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3D5A9B" w:rsidRPr="004D3513" w:rsidTr="00F403B3">
        <w:trPr>
          <w:trHeight w:val="853"/>
        </w:trPr>
        <w:tc>
          <w:tcPr>
            <w:tcW w:w="9426" w:type="dxa"/>
          </w:tcPr>
          <w:p w:rsidR="003D5A9B" w:rsidRPr="004D3513" w:rsidRDefault="003D5A9B" w:rsidP="00F4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4D351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CC30D4" wp14:editId="6079F993">
                  <wp:extent cx="581025" cy="657225"/>
                  <wp:effectExtent l="0" t="0" r="0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5A9B" w:rsidRPr="004D3513" w:rsidRDefault="003D5A9B" w:rsidP="00F4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A9B" w:rsidRPr="004D3513" w:rsidTr="00F403B3">
        <w:trPr>
          <w:trHeight w:val="1714"/>
        </w:trPr>
        <w:tc>
          <w:tcPr>
            <w:tcW w:w="9426" w:type="dxa"/>
          </w:tcPr>
          <w:p w:rsidR="003D5A9B" w:rsidRPr="004D3513" w:rsidRDefault="003D5A9B" w:rsidP="00F4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2685DF6" wp14:editId="38E96CE0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0" t="0" r="0" b="0"/>
                      <wp:wrapNone/>
                      <wp:docPr id="26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4D3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МУНИЦИПАЛЬНОГО ОБРАЗОВАНИЯ</w:t>
            </w:r>
          </w:p>
          <w:p w:rsidR="003D5A9B" w:rsidRPr="004D3513" w:rsidRDefault="003D5A9B" w:rsidP="00F4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АДАМОВСКИЙ  РАЙОН ОРЕНБУРГСКОЙ  ОБЛАСТИ</w:t>
            </w:r>
          </w:p>
          <w:p w:rsidR="003D5A9B" w:rsidRPr="004D3513" w:rsidRDefault="003D5A9B" w:rsidP="00F4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A9B" w:rsidRPr="004D3513" w:rsidRDefault="003D5A9B" w:rsidP="00F4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3D5A9B" w:rsidRPr="004D3513" w:rsidRDefault="003D5A9B" w:rsidP="00F40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D5A9B" w:rsidRPr="004D3513" w:rsidRDefault="003D5A9B" w:rsidP="00F16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4D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16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28.08.2024</w:t>
            </w:r>
            <w:r w:rsidRPr="004D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  <w:r w:rsidR="00F16E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</w:t>
            </w:r>
            <w:bookmarkStart w:id="0" w:name="_GoBack"/>
            <w:bookmarkEnd w:id="0"/>
            <w:r w:rsidRPr="004D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F16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774-п</w:t>
            </w:r>
          </w:p>
        </w:tc>
      </w:tr>
    </w:tbl>
    <w:p w:rsidR="003D5A9B" w:rsidRPr="004D3513" w:rsidRDefault="003D5A9B" w:rsidP="003D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>п. Адамовка</w:t>
      </w:r>
    </w:p>
    <w:p w:rsidR="003D5A9B" w:rsidRPr="004D3513" w:rsidRDefault="003D5A9B" w:rsidP="003D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8ED" w:rsidRPr="004D3513" w:rsidRDefault="00A02B45" w:rsidP="00F60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02B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</w:t>
      </w:r>
      <w:r w:rsidRPr="00A02B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Адамовского района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4E01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4E01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.2024 </w:t>
      </w:r>
      <w:r w:rsidRPr="00A02B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4E01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436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</w:t>
      </w:r>
    </w:p>
    <w:p w:rsidR="003D5A9B" w:rsidRPr="004D3513" w:rsidRDefault="003D5A9B" w:rsidP="003D5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608ED" w:rsidRPr="00F608ED" w:rsidRDefault="00F608ED" w:rsidP="00F6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0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Градостроительным кодексом Российской Федерации, Федеральным законом от 29.12.2004 </w:t>
      </w:r>
      <w:r w:rsidR="00747EF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60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191-ФЗ </w:t>
      </w:r>
      <w:r w:rsidR="00747EF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608E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введении в действие Градостроительного кодекса РФ</w:t>
      </w:r>
      <w:r w:rsidR="00747EF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60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Федеральным законом от 06.10.2003 </w:t>
      </w:r>
      <w:r w:rsidR="00747EF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60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EF2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</w:t>
      </w:r>
      <w:r w:rsidRPr="00F608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747EF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60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Законом Оренбургской области от 16.03.2007 </w:t>
      </w:r>
      <w:r w:rsidR="00747EF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60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1037/233-IV-ОЗ </w:t>
      </w:r>
      <w:r w:rsidR="00747EF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608ED">
        <w:rPr>
          <w:rFonts w:ascii="Times New Roman" w:eastAsia="Times New Roman" w:hAnsi="Times New Roman" w:cs="Times New Roman"/>
          <w:sz w:val="24"/>
          <w:szCs w:val="24"/>
          <w:lang w:eastAsia="ru-RU"/>
        </w:rPr>
        <w:t>О градостроительной деятельности на территории Оренбургской области</w:t>
      </w:r>
      <w:r w:rsidR="00747EF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60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Уставом муниципального образования </w:t>
      </w:r>
      <w:r w:rsidR="00747E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A02B45" w:rsidRPr="00A02B45" w:rsidRDefault="00F608ED" w:rsidP="00A02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0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02B45" w:rsidRPr="00A02B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в постановление администрации муниципального образования Адамовский район от </w:t>
      </w:r>
      <w:r w:rsidR="004E01C8" w:rsidRPr="004E01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24.04.2024 № 436-п </w:t>
      </w:r>
      <w:r w:rsidR="00A02B45" w:rsidRPr="00A02B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«Об утверждении </w:t>
      </w:r>
      <w:r w:rsidR="004E01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местных нормативов градостроительного проектирования муниципального образования Адамовский район Оренбургской области</w:t>
      </w:r>
      <w:r w:rsidR="00A02B45" w:rsidRPr="00A02B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(далее </w:t>
      </w:r>
      <w:r w:rsidR="00312F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A02B45" w:rsidRPr="00A02B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12F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местные нормативы</w:t>
      </w:r>
      <w:r w:rsidR="00A02B45" w:rsidRPr="00A02B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следующие изменения:</w:t>
      </w:r>
    </w:p>
    <w:p w:rsidR="00312F45" w:rsidRDefault="00CA38CA" w:rsidP="00312F45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A3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Пункт 1.4.1. </w:t>
      </w:r>
      <w:r w:rsidRPr="00CA3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части 1  Местных нормативов </w:t>
      </w:r>
      <w:r w:rsidRPr="00CA38C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изложить в новой редакции</w:t>
      </w:r>
      <w:r w:rsidR="00312F4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  <w:r w:rsidRPr="00CA38C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312F45" w:rsidRPr="00396643" w:rsidRDefault="00312F45" w:rsidP="00312F45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1.4.1. здания и сооружения, предназначенные для реализации муниципальных программ и проектов в области физической культуры и спорта, проведения районных официальных физкультурных, физкультурно-оздоровительных и спортивных мероприятий;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здания и сооружения муниципальных центров спортивной подготовки, спортивных школ, иные объекты спортивного назначения, находящиеся в муниципальной собственности или решение о создании которых принимает администрация муниципального района</w:t>
      </w:r>
    </w:p>
    <w:p w:rsidR="00312F45" w:rsidRPr="00091D81" w:rsidRDefault="00312F45" w:rsidP="00312F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proofErr w:type="gramStart"/>
      <w:r w:rsidRPr="00091D81">
        <w:rPr>
          <w:rFonts w:ascii="Times New Roman" w:eastAsia="Calibri" w:hAnsi="Times New Roman" w:cs="Times New Roman"/>
          <w:sz w:val="24"/>
          <w:szCs w:val="24"/>
        </w:rPr>
        <w:t>В соответствии с Рекомендациями Минэкономразвития России от 15.02.2021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1D81">
        <w:rPr>
          <w:rFonts w:ascii="Times New Roman" w:eastAsia="Calibri" w:hAnsi="Times New Roman" w:cs="Times New Roman"/>
          <w:sz w:val="24"/>
          <w:szCs w:val="24"/>
        </w:rPr>
        <w:t xml:space="preserve">71, приказами </w:t>
      </w:r>
      <w:proofErr w:type="spellStart"/>
      <w:r w:rsidRPr="00091D81">
        <w:rPr>
          <w:rFonts w:ascii="Times New Roman" w:eastAsia="Calibri" w:hAnsi="Times New Roman" w:cs="Times New Roman"/>
          <w:sz w:val="24"/>
          <w:szCs w:val="24"/>
        </w:rPr>
        <w:t>Минспорта</w:t>
      </w:r>
      <w:proofErr w:type="spellEnd"/>
      <w:r w:rsidRPr="00091D81">
        <w:rPr>
          <w:rFonts w:ascii="Times New Roman" w:eastAsia="Calibri" w:hAnsi="Times New Roman" w:cs="Times New Roman"/>
          <w:sz w:val="24"/>
          <w:szCs w:val="24"/>
        </w:rPr>
        <w:t xml:space="preserve"> России от 21.03.2018 № 244, от 19.08.2021 № 649 к плоскостным спортивным сооружениям отнесены физкультурно-оздоровительные комплексы открытого типа (ФОКОТ), открытые спортивные сооружения для занятия физкультурой и массовым спортом (хоккейные коробки, баскетбольные, волейбольные, универсальные игровые спортивные площадки, поля для мини-футбола, </w:t>
      </w:r>
      <w:proofErr w:type="spellStart"/>
      <w:r w:rsidRPr="00091D81">
        <w:rPr>
          <w:rFonts w:ascii="Times New Roman" w:eastAsia="Calibri" w:hAnsi="Times New Roman" w:cs="Times New Roman"/>
          <w:sz w:val="24"/>
          <w:szCs w:val="24"/>
        </w:rPr>
        <w:t>воркауты</w:t>
      </w:r>
      <w:proofErr w:type="spellEnd"/>
      <w:r w:rsidRPr="00091D81">
        <w:rPr>
          <w:rFonts w:ascii="Times New Roman" w:eastAsia="Calibri" w:hAnsi="Times New Roman" w:cs="Times New Roman"/>
          <w:sz w:val="24"/>
          <w:szCs w:val="24"/>
        </w:rPr>
        <w:t xml:space="preserve"> (площадки для занятий</w:t>
      </w:r>
      <w:proofErr w:type="gramEnd"/>
      <w:r w:rsidRPr="00091D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91D81">
        <w:rPr>
          <w:rFonts w:ascii="Times New Roman" w:eastAsia="Calibri" w:hAnsi="Times New Roman" w:cs="Times New Roman"/>
          <w:sz w:val="24"/>
          <w:szCs w:val="24"/>
        </w:rPr>
        <w:t>воздушной силовой атлетикой)).</w:t>
      </w:r>
      <w:proofErr w:type="gramEnd"/>
    </w:p>
    <w:p w:rsidR="00312F45" w:rsidRPr="00091D81" w:rsidRDefault="00312F45" w:rsidP="00312F45">
      <w:pPr>
        <w:widowControl w:val="0"/>
        <w:spacing w:before="90" w:after="0" w:line="240" w:lineRule="auto"/>
        <w:ind w:right="213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91D8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Расчетные показатели, устанавливаемые для объектов местного значения</w:t>
      </w:r>
      <w:r w:rsidRPr="00091D81">
        <w:rPr>
          <w:rFonts w:ascii="Times New Roman" w:eastAsia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091D8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муниципального района</w:t>
      </w:r>
      <w:r w:rsidRPr="00091D81">
        <w:rPr>
          <w:rFonts w:ascii="Times New Roman" w:eastAsia="Times New Roman" w:hAnsi="Times New Roman" w:cs="Times New Roman"/>
          <w:b/>
          <w:bCs/>
          <w:iCs/>
          <w:spacing w:val="3"/>
          <w:sz w:val="24"/>
          <w:szCs w:val="24"/>
        </w:rPr>
        <w:t xml:space="preserve"> </w:t>
      </w:r>
      <w:r w:rsidRPr="00091D8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</w:t>
      </w:r>
      <w:r w:rsidRPr="00091D81">
        <w:rPr>
          <w:rFonts w:ascii="Times New Roman" w:eastAsia="Times New Roman" w:hAnsi="Times New Roman" w:cs="Times New Roman"/>
          <w:b/>
          <w:bCs/>
          <w:iCs/>
          <w:spacing w:val="-6"/>
          <w:sz w:val="24"/>
          <w:szCs w:val="24"/>
        </w:rPr>
        <w:t xml:space="preserve"> </w:t>
      </w:r>
      <w:r w:rsidRPr="00091D8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области</w:t>
      </w:r>
      <w:r w:rsidRPr="00091D81">
        <w:rPr>
          <w:rFonts w:ascii="Times New Roman" w:eastAsia="Times New Roman" w:hAnsi="Times New Roman" w:cs="Times New Roman"/>
          <w:b/>
          <w:bCs/>
          <w:iCs/>
          <w:spacing w:val="-3"/>
          <w:sz w:val="24"/>
          <w:szCs w:val="24"/>
        </w:rPr>
        <w:t xml:space="preserve"> </w:t>
      </w:r>
      <w:r w:rsidRPr="00091D8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физической</w:t>
      </w:r>
      <w:r w:rsidRPr="00091D81">
        <w:rPr>
          <w:rFonts w:ascii="Times New Roman" w:eastAsia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091D8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культуры</w:t>
      </w:r>
      <w:r w:rsidRPr="00091D81"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</w:rPr>
        <w:t xml:space="preserve"> </w:t>
      </w:r>
      <w:r w:rsidRPr="00091D8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</w:t>
      </w:r>
      <w:r w:rsidRPr="00091D81">
        <w:rPr>
          <w:rFonts w:ascii="Times New Roman" w:eastAsia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091D8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массового спорта</w:t>
      </w:r>
    </w:p>
    <w:tbl>
      <w:tblPr>
        <w:tblW w:w="93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1701"/>
        <w:gridCol w:w="1247"/>
        <w:gridCol w:w="1729"/>
        <w:gridCol w:w="1729"/>
      </w:tblGrid>
      <w:tr w:rsidR="00312F45" w:rsidRPr="00091D81" w:rsidTr="00312F45">
        <w:tc>
          <w:tcPr>
            <w:tcW w:w="2948" w:type="dxa"/>
            <w:vMerge w:val="restart"/>
            <w:shd w:val="clear" w:color="auto" w:fill="auto"/>
            <w:vAlign w:val="center"/>
          </w:tcPr>
          <w:p w:rsidR="00312F45" w:rsidRPr="00091D81" w:rsidRDefault="00312F45" w:rsidP="00312F45">
            <w:pPr>
              <w:widowControl w:val="0"/>
              <w:spacing w:before="4" w:after="0" w:line="240" w:lineRule="auto"/>
              <w:ind w:left="-24"/>
              <w:jc w:val="center"/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</w:rPr>
            </w:pPr>
            <w:r w:rsidRPr="00091D81"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</w:rPr>
              <w:t>Наименование</w:t>
            </w:r>
            <w:r w:rsidRPr="00091D81">
              <w:rPr>
                <w:rFonts w:ascii="Times New Roman" w:eastAsia="Times New Roman" w:hAnsi="Times New Roman" w:cs="Calibri"/>
                <w:bCs/>
                <w:iCs/>
                <w:spacing w:val="3"/>
                <w:sz w:val="24"/>
                <w:szCs w:val="24"/>
              </w:rPr>
              <w:t xml:space="preserve"> </w:t>
            </w:r>
            <w:r w:rsidRPr="00091D81"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</w:rPr>
              <w:t>показателя</w:t>
            </w:r>
          </w:p>
        </w:tc>
        <w:tc>
          <w:tcPr>
            <w:tcW w:w="2948" w:type="dxa"/>
            <w:gridSpan w:val="2"/>
            <w:shd w:val="clear" w:color="auto" w:fill="auto"/>
            <w:vAlign w:val="center"/>
          </w:tcPr>
          <w:p w:rsidR="00312F45" w:rsidRPr="00091D81" w:rsidRDefault="00312F45" w:rsidP="00312F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091D8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Расчетный</w:t>
            </w:r>
            <w:r w:rsidRPr="00091D81">
              <w:rPr>
                <w:rFonts w:ascii="Times New Roman" w:eastAsia="Calibri" w:hAnsi="Times New Roman" w:cs="Calibri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91D8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показатель</w:t>
            </w:r>
            <w:r w:rsidRPr="00091D81">
              <w:rPr>
                <w:rFonts w:ascii="Times New Roman" w:eastAsia="Calibri" w:hAnsi="Times New Roman" w:cs="Calibri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91D8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минимально</w:t>
            </w:r>
            <w:r w:rsidRPr="00091D81">
              <w:rPr>
                <w:rFonts w:ascii="Times New Roman" w:eastAsia="Calibri" w:hAnsi="Times New Roman" w:cs="Calibri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91D81">
              <w:rPr>
                <w:rFonts w:ascii="Times New Roman" w:eastAsia="Calibri" w:hAnsi="Times New Roman" w:cs="Calibri"/>
                <w:spacing w:val="-1"/>
                <w:sz w:val="24"/>
                <w:szCs w:val="24"/>
                <w:lang w:eastAsia="ru-RU"/>
              </w:rPr>
              <w:t xml:space="preserve">допустимого </w:t>
            </w:r>
            <w:r w:rsidRPr="00091D8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уровня </w:t>
            </w:r>
            <w:r w:rsidRPr="00091D81">
              <w:rPr>
                <w:rFonts w:ascii="Times New Roman" w:eastAsia="Calibri" w:hAnsi="Times New Roman" w:cs="Calibri"/>
                <w:spacing w:val="-47"/>
                <w:sz w:val="24"/>
                <w:szCs w:val="24"/>
                <w:lang w:eastAsia="ru-RU"/>
              </w:rPr>
              <w:t xml:space="preserve"> </w:t>
            </w:r>
            <w:r w:rsidRPr="00091D8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обеспеченности</w:t>
            </w:r>
          </w:p>
        </w:tc>
        <w:tc>
          <w:tcPr>
            <w:tcW w:w="3458" w:type="dxa"/>
            <w:gridSpan w:val="2"/>
            <w:shd w:val="clear" w:color="auto" w:fill="auto"/>
            <w:vAlign w:val="center"/>
          </w:tcPr>
          <w:p w:rsidR="00312F45" w:rsidRPr="00091D81" w:rsidRDefault="00312F45" w:rsidP="00312F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091D8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Расчетный</w:t>
            </w:r>
            <w:r w:rsidRPr="00091D81">
              <w:rPr>
                <w:rFonts w:ascii="Times New Roman" w:eastAsia="Calibri" w:hAnsi="Times New Roman" w:cs="Calibri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91D8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показатель</w:t>
            </w:r>
            <w:r w:rsidRPr="00091D81">
              <w:rPr>
                <w:rFonts w:ascii="Times New Roman" w:eastAsia="Calibri" w:hAnsi="Times New Roman" w:cs="Calibri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91D8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максимально</w:t>
            </w:r>
            <w:r w:rsidRPr="00091D81">
              <w:rPr>
                <w:rFonts w:ascii="Times New Roman" w:eastAsia="Calibri" w:hAnsi="Times New Roman" w:cs="Calibri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91D81">
              <w:rPr>
                <w:rFonts w:ascii="Times New Roman" w:eastAsia="Calibri" w:hAnsi="Times New Roman" w:cs="Calibri"/>
                <w:spacing w:val="-1"/>
                <w:sz w:val="24"/>
                <w:szCs w:val="24"/>
                <w:lang w:eastAsia="ru-RU"/>
              </w:rPr>
              <w:t xml:space="preserve">допустимого </w:t>
            </w:r>
            <w:r w:rsidRPr="00091D8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уровня </w:t>
            </w:r>
            <w:r w:rsidRPr="00091D81">
              <w:rPr>
                <w:rFonts w:ascii="Times New Roman" w:eastAsia="Calibri" w:hAnsi="Times New Roman" w:cs="Calibri"/>
                <w:spacing w:val="-47"/>
                <w:sz w:val="24"/>
                <w:szCs w:val="24"/>
                <w:lang w:eastAsia="ru-RU"/>
              </w:rPr>
              <w:t xml:space="preserve"> </w:t>
            </w:r>
            <w:r w:rsidRPr="00091D8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территориальной доступности</w:t>
            </w:r>
          </w:p>
        </w:tc>
      </w:tr>
      <w:tr w:rsidR="00312F45" w:rsidRPr="00091D81" w:rsidTr="00312F45">
        <w:tc>
          <w:tcPr>
            <w:tcW w:w="2948" w:type="dxa"/>
            <w:vMerge/>
            <w:shd w:val="clear" w:color="auto" w:fill="auto"/>
            <w:vAlign w:val="center"/>
          </w:tcPr>
          <w:p w:rsidR="00312F45" w:rsidRPr="00091D81" w:rsidRDefault="00312F45" w:rsidP="00312F45"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12F45" w:rsidRPr="00091D81" w:rsidRDefault="00312F45" w:rsidP="00312F45">
            <w:pPr>
              <w:widowControl w:val="0"/>
              <w:spacing w:before="4" w:after="0" w:line="240" w:lineRule="auto"/>
              <w:ind w:left="-108" w:right="-108"/>
              <w:jc w:val="center"/>
              <w:rPr>
                <w:rFonts w:ascii="Times New Roman" w:eastAsia="Times New Roman" w:hAnsi="Times New Roman" w:cs="Calibri"/>
                <w:b/>
                <w:bCs/>
                <w:i/>
                <w:iCs/>
                <w:sz w:val="24"/>
                <w:szCs w:val="24"/>
              </w:rPr>
            </w:pPr>
            <w:r w:rsidRPr="00091D81">
              <w:rPr>
                <w:rFonts w:ascii="Times New Roman" w:eastAsia="Times New Roman" w:hAnsi="Times New Roman" w:cs="Calibri"/>
                <w:sz w:val="24"/>
                <w:szCs w:val="24"/>
              </w:rPr>
              <w:t>Единица измерения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12F45" w:rsidRPr="00091D81" w:rsidRDefault="00312F45" w:rsidP="00312F45">
            <w:pPr>
              <w:widowControl w:val="0"/>
              <w:spacing w:after="0" w:line="240" w:lineRule="auto"/>
              <w:ind w:left="-108" w:right="-137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091D8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312F45" w:rsidRPr="00091D81" w:rsidRDefault="00312F45" w:rsidP="00312F45">
            <w:pPr>
              <w:widowControl w:val="0"/>
              <w:spacing w:before="4" w:after="0" w:line="240" w:lineRule="auto"/>
              <w:ind w:left="-79" w:right="-109"/>
              <w:jc w:val="center"/>
              <w:rPr>
                <w:rFonts w:ascii="Times New Roman" w:eastAsia="Times New Roman" w:hAnsi="Times New Roman" w:cs="Calibri"/>
                <w:b/>
                <w:bCs/>
                <w:i/>
                <w:iCs/>
                <w:sz w:val="24"/>
                <w:szCs w:val="24"/>
              </w:rPr>
            </w:pPr>
            <w:r w:rsidRPr="00091D81">
              <w:rPr>
                <w:rFonts w:ascii="Times New Roman" w:eastAsia="Times New Roman" w:hAnsi="Times New Roman" w:cs="Calibri"/>
                <w:sz w:val="24"/>
                <w:szCs w:val="24"/>
              </w:rPr>
              <w:t>Единица измерения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312F45" w:rsidRPr="00091D81" w:rsidRDefault="00312F45" w:rsidP="00312F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091D8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312F45" w:rsidRPr="00091D81" w:rsidTr="00312F45">
        <w:trPr>
          <w:trHeight w:val="939"/>
        </w:trPr>
        <w:tc>
          <w:tcPr>
            <w:tcW w:w="2948" w:type="dxa"/>
            <w:shd w:val="clear" w:color="auto" w:fill="auto"/>
            <w:vAlign w:val="center"/>
          </w:tcPr>
          <w:p w:rsidR="00312F45" w:rsidRPr="00091D81" w:rsidRDefault="00312F45" w:rsidP="00312F45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Стадион с трибунами на </w:t>
            </w:r>
            <w:r w:rsidRPr="00091D8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500 мест и более</w:t>
            </w:r>
          </w:p>
        </w:tc>
        <w:tc>
          <w:tcPr>
            <w:tcW w:w="1701" w:type="dxa"/>
            <w:shd w:val="clear" w:color="auto" w:fill="auto"/>
          </w:tcPr>
          <w:p w:rsidR="00312F45" w:rsidRPr="00091D81" w:rsidRDefault="00312F45" w:rsidP="00312F45">
            <w:pPr>
              <w:widowControl w:val="0"/>
              <w:spacing w:before="4" w:after="0" w:line="240" w:lineRule="auto"/>
              <w:ind w:left="-108" w:right="-108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091D81">
              <w:rPr>
                <w:rFonts w:ascii="Times New Roman" w:eastAsia="Times New Roman" w:hAnsi="Times New Roman" w:cs="Calibri"/>
                <w:sz w:val="24"/>
                <w:szCs w:val="24"/>
              </w:rPr>
              <w:t>ед.</w:t>
            </w:r>
          </w:p>
          <w:p w:rsidR="00312F45" w:rsidRPr="00091D81" w:rsidRDefault="00312F45" w:rsidP="00312F45">
            <w:pPr>
              <w:widowControl w:val="0"/>
              <w:spacing w:before="4" w:after="0" w:line="240" w:lineRule="auto"/>
              <w:ind w:left="-108" w:right="-108"/>
              <w:jc w:val="center"/>
              <w:rPr>
                <w:rFonts w:ascii="Times New Roman" w:eastAsia="Times New Roman" w:hAnsi="Times New Roman" w:cs="Calibri"/>
                <w:color w:val="FF0000"/>
                <w:sz w:val="24"/>
                <w:szCs w:val="24"/>
              </w:rPr>
            </w:pPr>
            <w:r w:rsidRPr="00091D81">
              <w:rPr>
                <w:rFonts w:ascii="Times New Roman" w:eastAsia="Times New Roman" w:hAnsi="Times New Roman" w:cs="Calibri"/>
                <w:sz w:val="24"/>
                <w:szCs w:val="24"/>
              </w:rPr>
              <w:t>на муниципальный район</w:t>
            </w:r>
          </w:p>
        </w:tc>
        <w:tc>
          <w:tcPr>
            <w:tcW w:w="1247" w:type="dxa"/>
            <w:shd w:val="clear" w:color="auto" w:fill="auto"/>
          </w:tcPr>
          <w:p w:rsidR="00312F45" w:rsidRPr="00091D81" w:rsidRDefault="00312F45" w:rsidP="00312F45"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091D81">
              <w:rPr>
                <w:rFonts w:ascii="Times New Roman" w:eastAsia="Times New Roman" w:hAnsi="Times New Roman" w:cs="Calibri"/>
                <w:sz w:val="24"/>
                <w:szCs w:val="24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:rsidR="00312F45" w:rsidRPr="00091D81" w:rsidRDefault="00312F45" w:rsidP="00312F45">
            <w:pPr>
              <w:widowControl w:val="0"/>
              <w:spacing w:before="4" w:after="0" w:line="240" w:lineRule="auto"/>
              <w:ind w:left="-79" w:right="-109"/>
              <w:jc w:val="center"/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</w:rPr>
            </w:pPr>
            <w:r w:rsidRPr="00091D81"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</w:rPr>
              <w:t>транспортная доступность (общественным транспортом),</w:t>
            </w:r>
          </w:p>
          <w:p w:rsidR="00312F45" w:rsidRPr="00091D81" w:rsidRDefault="00312F45" w:rsidP="00312F45">
            <w:pPr>
              <w:widowControl w:val="0"/>
              <w:spacing w:before="4" w:after="0" w:line="240" w:lineRule="auto"/>
              <w:ind w:left="-79" w:right="-109"/>
              <w:jc w:val="center"/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</w:rPr>
            </w:pPr>
            <w:r w:rsidRPr="00091D81"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</w:rPr>
              <w:lastRenderedPageBreak/>
              <w:t>час/мин.</w:t>
            </w:r>
          </w:p>
          <w:p w:rsidR="00312F45" w:rsidRPr="00091D81" w:rsidRDefault="00312F45" w:rsidP="00312F45">
            <w:pPr>
              <w:widowControl w:val="0"/>
              <w:spacing w:before="4" w:after="0" w:line="240" w:lineRule="auto"/>
              <w:ind w:left="-79" w:right="-109"/>
              <w:jc w:val="center"/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:rsidR="00312F45" w:rsidRPr="00091D81" w:rsidRDefault="00312F45" w:rsidP="00312F45"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</w:rPr>
            </w:pPr>
            <w:r w:rsidRPr="00091D81"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</w:rPr>
              <w:lastRenderedPageBreak/>
              <w:t>1 час 30 минут</w:t>
            </w:r>
          </w:p>
        </w:tc>
      </w:tr>
      <w:tr w:rsidR="00312F45" w:rsidRPr="00091D81" w:rsidTr="00312F45">
        <w:trPr>
          <w:trHeight w:val="939"/>
        </w:trPr>
        <w:tc>
          <w:tcPr>
            <w:tcW w:w="2948" w:type="dxa"/>
            <w:shd w:val="clear" w:color="auto" w:fill="auto"/>
            <w:vAlign w:val="center"/>
          </w:tcPr>
          <w:p w:rsidR="00312F45" w:rsidRPr="00091D81" w:rsidRDefault="00312F45" w:rsidP="00312F45">
            <w:pPr>
              <w:widowControl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091D8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lastRenderedPageBreak/>
              <w:t>Крытые плавательные бассейны (с ванной не менее 25 м и 6 дорожками, площадью зеркала воды не менее 375 м</w:t>
            </w:r>
            <w:proofErr w:type="gramStart"/>
            <w:r w:rsidRPr="00091D8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</w:t>
            </w:r>
            <w:proofErr w:type="gramEnd"/>
            <w:r w:rsidRPr="00091D8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),</w:t>
            </w:r>
            <w:r w:rsidRPr="00091D81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доступные для массового посещения.</w:t>
            </w:r>
          </w:p>
          <w:p w:rsidR="00312F45" w:rsidRPr="00091D81" w:rsidRDefault="00312F45" w:rsidP="00312F45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2F45" w:rsidRPr="00091D81" w:rsidRDefault="00312F45" w:rsidP="00312F45">
            <w:pPr>
              <w:widowControl w:val="0"/>
              <w:spacing w:before="4" w:after="0" w:line="240" w:lineRule="auto"/>
              <w:ind w:left="-108" w:right="-108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091D81">
              <w:rPr>
                <w:rFonts w:ascii="Times New Roman" w:eastAsia="Times New Roman" w:hAnsi="Times New Roman" w:cs="Calibri"/>
                <w:sz w:val="24"/>
                <w:szCs w:val="24"/>
              </w:rPr>
              <w:t>ед.</w:t>
            </w:r>
          </w:p>
          <w:p w:rsidR="00312F45" w:rsidRPr="00091D81" w:rsidRDefault="00312F45" w:rsidP="00312F45">
            <w:pPr>
              <w:widowControl w:val="0"/>
              <w:spacing w:before="4" w:after="0" w:line="240" w:lineRule="auto"/>
              <w:ind w:left="-108" w:right="-108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091D81">
              <w:rPr>
                <w:rFonts w:ascii="Times New Roman" w:eastAsia="Times New Roman" w:hAnsi="Times New Roman" w:cs="Calibri"/>
                <w:sz w:val="24"/>
                <w:szCs w:val="24"/>
              </w:rPr>
              <w:t>на муниципальный</w:t>
            </w:r>
          </w:p>
          <w:p w:rsidR="00312F45" w:rsidRPr="00091D81" w:rsidRDefault="00312F45" w:rsidP="00312F45">
            <w:pPr>
              <w:widowControl w:val="0"/>
              <w:spacing w:before="4" w:after="0" w:line="240" w:lineRule="auto"/>
              <w:ind w:left="-108" w:right="-108"/>
              <w:jc w:val="center"/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</w:rPr>
            </w:pPr>
            <w:r w:rsidRPr="00091D81">
              <w:rPr>
                <w:rFonts w:ascii="Times New Roman" w:eastAsia="Times New Roman" w:hAnsi="Times New Roman" w:cs="Calibri"/>
                <w:sz w:val="24"/>
                <w:szCs w:val="24"/>
              </w:rPr>
              <w:t>район</w:t>
            </w:r>
          </w:p>
        </w:tc>
        <w:tc>
          <w:tcPr>
            <w:tcW w:w="1247" w:type="dxa"/>
            <w:shd w:val="clear" w:color="auto" w:fill="auto"/>
          </w:tcPr>
          <w:p w:rsidR="00312F45" w:rsidRPr="00091D81" w:rsidRDefault="00312F45" w:rsidP="00312F45"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iCs/>
                <w:sz w:val="24"/>
                <w:szCs w:val="24"/>
              </w:rPr>
            </w:pPr>
            <w:r w:rsidRPr="00091D81">
              <w:rPr>
                <w:rFonts w:ascii="Times New Roman" w:eastAsia="Times New Roman" w:hAnsi="Times New Roman" w:cs="Calibri"/>
                <w:sz w:val="24"/>
                <w:szCs w:val="24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:rsidR="00312F45" w:rsidRPr="00091D81" w:rsidRDefault="00312F45" w:rsidP="00312F45">
            <w:pPr>
              <w:widowControl w:val="0"/>
              <w:spacing w:before="4" w:after="0" w:line="240" w:lineRule="auto"/>
              <w:ind w:left="-79" w:right="-109"/>
              <w:jc w:val="center"/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</w:rPr>
            </w:pPr>
            <w:r w:rsidRPr="00091D81"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</w:rPr>
              <w:t>транспортная доступность (общественным транспортом), час/мин.</w:t>
            </w:r>
          </w:p>
        </w:tc>
        <w:tc>
          <w:tcPr>
            <w:tcW w:w="1729" w:type="dxa"/>
            <w:shd w:val="clear" w:color="auto" w:fill="auto"/>
          </w:tcPr>
          <w:p w:rsidR="00312F45" w:rsidRPr="00091D81" w:rsidRDefault="00312F45" w:rsidP="00312F45"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</w:rPr>
            </w:pPr>
            <w:r w:rsidRPr="00091D81"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</w:rPr>
              <w:t>1 час 30 минут</w:t>
            </w:r>
          </w:p>
        </w:tc>
      </w:tr>
      <w:tr w:rsidR="00312F45" w:rsidRPr="00091D81" w:rsidTr="00312F45">
        <w:trPr>
          <w:trHeight w:val="1035"/>
        </w:trPr>
        <w:tc>
          <w:tcPr>
            <w:tcW w:w="2948" w:type="dxa"/>
            <w:shd w:val="clear" w:color="auto" w:fill="auto"/>
          </w:tcPr>
          <w:p w:rsidR="00312F45" w:rsidRPr="00091D81" w:rsidRDefault="00312F45" w:rsidP="00312F45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091D8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Спортивные залы, доступные для массового посещения</w:t>
            </w:r>
          </w:p>
        </w:tc>
        <w:tc>
          <w:tcPr>
            <w:tcW w:w="1701" w:type="dxa"/>
            <w:shd w:val="clear" w:color="auto" w:fill="auto"/>
          </w:tcPr>
          <w:p w:rsidR="00312F45" w:rsidRPr="00091D81" w:rsidRDefault="00312F45" w:rsidP="00312F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091D8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м</w:t>
            </w:r>
            <w:proofErr w:type="gramStart"/>
            <w:r w:rsidRPr="00091D81">
              <w:rPr>
                <w:rFonts w:ascii="Times New Roman" w:eastAsia="Calibri" w:hAnsi="Times New Roman" w:cs="Calibri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091D8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 площади пола</w:t>
            </w:r>
          </w:p>
          <w:p w:rsidR="00312F45" w:rsidRPr="00091D81" w:rsidRDefault="00312F45" w:rsidP="00312F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091D8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на 1000 населения</w:t>
            </w:r>
          </w:p>
        </w:tc>
        <w:tc>
          <w:tcPr>
            <w:tcW w:w="1247" w:type="dxa"/>
            <w:shd w:val="clear" w:color="auto" w:fill="auto"/>
          </w:tcPr>
          <w:p w:rsidR="00312F45" w:rsidRPr="00091D81" w:rsidRDefault="00312F45" w:rsidP="00312F45"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091D81">
              <w:rPr>
                <w:rFonts w:ascii="Times New Roman" w:eastAsia="Times New Roman" w:hAnsi="Times New Roman" w:cs="Calibri"/>
                <w:sz w:val="24"/>
                <w:szCs w:val="24"/>
              </w:rPr>
              <w:t>357</w:t>
            </w:r>
          </w:p>
        </w:tc>
        <w:tc>
          <w:tcPr>
            <w:tcW w:w="1729" w:type="dxa"/>
            <w:shd w:val="clear" w:color="auto" w:fill="auto"/>
          </w:tcPr>
          <w:p w:rsidR="00312F45" w:rsidRPr="00091D81" w:rsidRDefault="00312F45" w:rsidP="00312F45">
            <w:pPr>
              <w:widowControl w:val="0"/>
              <w:spacing w:before="4" w:after="0" w:line="240" w:lineRule="auto"/>
              <w:ind w:left="-79" w:right="-109"/>
              <w:jc w:val="center"/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</w:rPr>
            </w:pPr>
            <w:r w:rsidRPr="00091D81"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</w:rPr>
              <w:t>пешеходная доступность,</w:t>
            </w:r>
          </w:p>
          <w:p w:rsidR="00312F45" w:rsidRPr="00091D81" w:rsidRDefault="00312F45" w:rsidP="00312F45">
            <w:pPr>
              <w:widowControl w:val="0"/>
              <w:spacing w:before="4" w:after="0" w:line="240" w:lineRule="auto"/>
              <w:ind w:left="-79" w:right="-109"/>
              <w:jc w:val="center"/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</w:rPr>
            </w:pPr>
            <w:r w:rsidRPr="00091D81"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</w:rPr>
              <w:t>м</w:t>
            </w:r>
          </w:p>
          <w:p w:rsidR="00312F45" w:rsidRPr="00091D81" w:rsidRDefault="00312F45" w:rsidP="00312F45">
            <w:pPr>
              <w:widowControl w:val="0"/>
              <w:spacing w:before="4" w:after="0" w:line="240" w:lineRule="auto"/>
              <w:ind w:left="-79" w:right="-109"/>
              <w:jc w:val="center"/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:rsidR="00312F45" w:rsidRPr="00091D81" w:rsidRDefault="00312F45" w:rsidP="00312F45"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</w:rPr>
            </w:pPr>
            <w:r w:rsidRPr="00091D81"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</w:rPr>
              <w:t>1000</w:t>
            </w:r>
          </w:p>
        </w:tc>
      </w:tr>
      <w:tr w:rsidR="00312F45" w:rsidRPr="00091D81" w:rsidTr="00312F45">
        <w:trPr>
          <w:trHeight w:val="276"/>
        </w:trPr>
        <w:tc>
          <w:tcPr>
            <w:tcW w:w="2948" w:type="dxa"/>
            <w:shd w:val="clear" w:color="auto" w:fill="auto"/>
          </w:tcPr>
          <w:p w:rsidR="00312F45" w:rsidRPr="00091D81" w:rsidRDefault="00312F45" w:rsidP="00312F45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091D8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Плоскостные спортивные сооружения </w:t>
            </w:r>
            <w:r w:rsidRPr="00091D81">
              <w:rPr>
                <w:rFonts w:ascii="Times New Roman" w:eastAsia="Calibri" w:hAnsi="Times New Roman" w:cs="Calibri"/>
                <w:i/>
                <w:sz w:val="24"/>
                <w:szCs w:val="24"/>
                <w:lang w:eastAsia="ru-RU"/>
              </w:rPr>
              <w:t xml:space="preserve">(универсальные игровые спортивные площадки (25 x 15 м); малые спортивные площадки с возможностью выполнения нормативов комплекса ГТО и (или) для занятий воздушной силовой атлетикой - </w:t>
            </w:r>
            <w:proofErr w:type="spellStart"/>
            <w:r w:rsidRPr="00091D81">
              <w:rPr>
                <w:rFonts w:ascii="Times New Roman" w:eastAsia="Calibri" w:hAnsi="Times New Roman" w:cs="Calibri"/>
                <w:i/>
                <w:sz w:val="24"/>
                <w:szCs w:val="24"/>
                <w:lang w:eastAsia="ru-RU"/>
              </w:rPr>
              <w:t>воркаут</w:t>
            </w:r>
            <w:proofErr w:type="spellEnd"/>
            <w:r w:rsidRPr="00091D81">
              <w:rPr>
                <w:rFonts w:ascii="Times New Roman" w:eastAsia="Calibri" w:hAnsi="Times New Roman" w:cs="Calibri"/>
                <w:i/>
                <w:sz w:val="24"/>
                <w:szCs w:val="24"/>
                <w:lang w:eastAsia="ru-RU"/>
              </w:rPr>
              <w:t xml:space="preserve"> (8 x 5 м); физкультурно-оздоровительные комплексы открытого типа (ФОКОТ), объекты городской и рекреационной инфраструктуры, приспособленные для занятий физической культурой и спортом).</w:t>
            </w:r>
          </w:p>
        </w:tc>
        <w:tc>
          <w:tcPr>
            <w:tcW w:w="1701" w:type="dxa"/>
            <w:shd w:val="clear" w:color="auto" w:fill="auto"/>
          </w:tcPr>
          <w:p w:rsidR="00312F45" w:rsidRPr="00091D81" w:rsidRDefault="00312F45" w:rsidP="00312F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091D8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м</w:t>
            </w:r>
            <w:proofErr w:type="gramStart"/>
            <w:r w:rsidRPr="00091D81">
              <w:rPr>
                <w:rFonts w:ascii="Times New Roman" w:eastAsia="Calibri" w:hAnsi="Times New Roman" w:cs="Calibri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091D8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 площади территории</w:t>
            </w:r>
          </w:p>
          <w:p w:rsidR="00312F45" w:rsidRPr="00091D81" w:rsidRDefault="00312F45" w:rsidP="00312F4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091D8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на 1000 населения</w:t>
            </w:r>
          </w:p>
        </w:tc>
        <w:tc>
          <w:tcPr>
            <w:tcW w:w="1247" w:type="dxa"/>
            <w:shd w:val="clear" w:color="auto" w:fill="auto"/>
          </w:tcPr>
          <w:p w:rsidR="00312F45" w:rsidRPr="00091D81" w:rsidRDefault="00312F45" w:rsidP="00312F45"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091D81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676</w:t>
            </w:r>
          </w:p>
        </w:tc>
        <w:tc>
          <w:tcPr>
            <w:tcW w:w="1729" w:type="dxa"/>
            <w:shd w:val="clear" w:color="auto" w:fill="auto"/>
          </w:tcPr>
          <w:p w:rsidR="00312F45" w:rsidRPr="00091D81" w:rsidRDefault="00312F45" w:rsidP="00312F45"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</w:rPr>
            </w:pPr>
            <w:r w:rsidRPr="00091D81"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</w:rPr>
              <w:t>пешеходная доступность,</w:t>
            </w:r>
          </w:p>
          <w:p w:rsidR="00312F45" w:rsidRPr="00091D81" w:rsidRDefault="00312F45" w:rsidP="00312F45"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</w:rPr>
            </w:pPr>
            <w:r w:rsidRPr="00091D81"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</w:rPr>
              <w:t>м</w:t>
            </w:r>
          </w:p>
        </w:tc>
        <w:tc>
          <w:tcPr>
            <w:tcW w:w="1729" w:type="dxa"/>
            <w:shd w:val="clear" w:color="auto" w:fill="auto"/>
          </w:tcPr>
          <w:p w:rsidR="00312F45" w:rsidRPr="00091D81" w:rsidRDefault="00312F45" w:rsidP="00312F45">
            <w:pPr>
              <w:widowControl w:val="0"/>
              <w:spacing w:before="4" w:after="0" w:line="240" w:lineRule="auto"/>
              <w:jc w:val="center"/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</w:rPr>
            </w:pPr>
            <w:r w:rsidRPr="00091D81"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</w:rPr>
              <w:t>1000</w:t>
            </w:r>
          </w:p>
        </w:tc>
      </w:tr>
    </w:tbl>
    <w:p w:rsidR="00516BFB" w:rsidRDefault="00516BFB" w:rsidP="00516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1.2. </w:t>
      </w:r>
      <w:r w:rsidRPr="00516BF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Пункт 1.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Pr="00516BF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части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Pr="00516BF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</w:t>
      </w:r>
      <w:r w:rsidR="00312F45" w:rsidRPr="00312F4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Местных нормативов изложить в новой редакции:</w:t>
      </w:r>
    </w:p>
    <w:p w:rsidR="00312F45" w:rsidRPr="00396643" w:rsidRDefault="00312F45" w:rsidP="00312F45">
      <w:pPr>
        <w:keepNext/>
        <w:keepLines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«1.2. </w:t>
      </w:r>
      <w:r w:rsidRPr="00396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Нормативная  база</w:t>
      </w:r>
    </w:p>
    <w:p w:rsidR="00312F45" w:rsidRDefault="00312F45" w:rsidP="00312F45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Кодексы Российской Федерации</w:t>
      </w:r>
    </w:p>
    <w:p w:rsidR="00312F45" w:rsidRPr="00396643" w:rsidRDefault="00312F45" w:rsidP="00312F45">
      <w:pPr>
        <w:spacing w:after="0" w:line="276" w:lineRule="auto"/>
        <w:ind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Градостроительный кодекс Российской Федерации от 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2004 № 190-ФЗ;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Земельный кодекс Российской Федерации от 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.10.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2001  № 136-ФЗ; 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Гражданский кодекс Российской Федерации, часть I, от 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1994  № 51-ФЗ;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Водный кодекс Российской Федерации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2006 № 74-ФЗ;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Лесной кодекс Российской Федерации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2006  № 200-ФЗ;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Воздушный кодекс Российской Федерации от 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.03.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1997  № 60-ФЗ;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 Жилищный кодекс Российской Федерации от 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2004 № 188-ФЗ;</w:t>
      </w:r>
    </w:p>
    <w:p w:rsidR="00312F45" w:rsidRPr="00396643" w:rsidRDefault="00312F45" w:rsidP="00312F45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Федеральные законы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2004 № 191-ФЗ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введении в действие Градостроительного кодекса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.10.2001 № 137-ФЗ 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введении в действие Земельно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кодекса Российской Федерации»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.10.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2003 № 131-ФЗ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2002 № 184-ФЗ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техническом регулировании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.03.2003 № 35-ФЗ 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электроэнергетике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Российской Федерации от 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190-ФЗ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 теплоснабжении»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2011 № 416-ФЗ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водоснабжении и водоотведении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.11.2007 № 257-ФЗ 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автомобильных дорогах и о дорожной деятельности в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.01.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2003 № 17-ФЗ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 железнодорожном транспорте в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.12.1994 № 69-ФЗ 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пожарной безопасности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.07.2008 № 123-ФЗ 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 регламент о требованиях пожарной безопасности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.02.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1998 № 28-ФЗ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 гражданской обороне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1994 № 68-ФЗ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защите населения и территорий от чрезвычайных ситуаций природного и техногенного характера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.03.1999 № 52-ФЗ 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санитарно-эпидемиологическом благополучии населения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.01.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2002 № 7-ФЗ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охране окружающей среды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.05.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1999 № 96-ФЗ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охране атмосферного воздуха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.06.1998 № 89-ФЗ 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отходах производства и потребления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2002 № 73-ФЗ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объектах культурного наследия (памятниках истории и культуры) народов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2004 № 172-ФЗ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переводе земель или земельных участков из одной категории в другую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.07.2007 № 221-ФЗ 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кадастровой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516BFB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13A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04.12.2007 № 329-ФЗ «О физической культуре и спорте в Российской Федерации» (ред. от 25.12.2023.</w:t>
      </w:r>
      <w:proofErr w:type="gramEnd"/>
    </w:p>
    <w:p w:rsidR="00312F45" w:rsidRPr="00396643" w:rsidRDefault="00312F45" w:rsidP="00312F45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распоряжения</w:t>
      </w:r>
      <w:r w:rsidRPr="00396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Правительства Российской Федерации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.02.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2008 № 87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составе разделов проектной документаци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 требованиях к их содержанию»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.03.2020 № 279 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информационном обеспечении градостроительной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.08.2003  № 486 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определения размеров земельных участков для размещения воздушных линий электропередачи и опор линий связи,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бслуживающих электрические сети»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.02.2009 № 160 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(вместе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зон»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2000 № 878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охраны газораспределительных сетей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Российской Федерации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.09.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2013 № 782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схемах водоснабжения и водоотведения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.06.1995 № 578 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охраны линий и сооруж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ений связи Российской Федерации»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.09.2009 № 717 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нормах отвода земель для размещения автомобильных дорог и (или) объектов дорожного сервиса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.09.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2009 № 767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классификации автомобильных дорог в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28.10.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1753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E07D2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федерального, регионального или межмуниципального, местного значения объектами дорожного сервиса, размещаемыми в границах полос отвода автомобильных дорог, а также требованиях к перечню минимально необходимых услуг, оказываемых на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аких объектах дорожного сервиса»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Российской Федерации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16.09.2020 № 1479 «</w:t>
      </w:r>
      <w:r w:rsidRPr="001E07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противопожарного режима в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РФ от 05.05.2014  № 405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Федерации, других войск, воинских формирований и органов, выполняющих задачи в обл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асти обороны страны» (вместе с 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</w:t>
      </w:r>
      <w:proofErr w:type="gramEnd"/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других войск, воинских формирований и органов, выполняющих задачи в области обороны страны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proofErr w:type="gramEnd"/>
    </w:p>
    <w:p w:rsidR="00312F45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Российской Федерации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07.10.2020 № 1614 «</w:t>
      </w:r>
      <w:r w:rsidRPr="001E07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пожарной безопасности в леса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Pr="001E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аспоряжение Правительства РФ от 24.11.2020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E0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3081-р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E07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Стратегии развития физической культуры и спорта в Российской Федерации на период до 2030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12F45" w:rsidRPr="00396643" w:rsidRDefault="00312F45" w:rsidP="00312F45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Документы министерств и ведомств Российской Федерации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регионального развития Российской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</w:t>
      </w:r>
      <w:r w:rsidRPr="009B2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06.05.2024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B2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B28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Методических рекомендаций по разработке проектов схем территориального планирования муниципальных районов, генеральных планов городских округов, муниципальных округов, городских и сельских поселений (проектов внесения изменений в такие документы)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архитектуры, строительства и жилищно-коммунального хозяйства Российской Федерации от 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.08.1992 № 197 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типовых правилах охраны коммунальных тепловых сетей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здравоохранения Российской Федерации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.08.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529н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номенклатуры медицинских организаций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9B2860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9B286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Правительства Оренбургской области от 29.12.2018 № 920-пп «Об утверждении государственной программы Оренбургской области «Развитие физической культуры и спорта» (вместе с «Государственной программой Оренбургской области «Развитие физической культуры, спорта и туризма»);</w:t>
      </w:r>
    </w:p>
    <w:p w:rsidR="00312F45" w:rsidRPr="00E50865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приказ Министерства экономического развития Российской Федерации от 15.02.2021 № 71 «Об утверждении Методических рекомендаций по подготовке нормативов градостроительного проектирования»;</w:t>
      </w:r>
    </w:p>
    <w:p w:rsidR="00312F45" w:rsidRPr="007A3E04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508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истерства с</w:t>
      </w:r>
      <w:r w:rsidRPr="00E50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порта Российской Федерации от 21.03.2018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50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508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Методических рекомендаций о применении нормативов и норм при определении потребности субъектов Российской Федерации в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 физической культуры и спорта»;</w:t>
      </w:r>
    </w:p>
    <w:p w:rsidR="00312F45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8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спорта Российской Федерации от 19.08.2021 № 649 «О рекомендованных нормативах и нормах обеспеченности населения объектами спортивной инфраструктуры»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2F45" w:rsidRPr="00396643" w:rsidRDefault="00312F45" w:rsidP="00312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F45" w:rsidRDefault="00312F45" w:rsidP="00312F4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Своды правил, строительные нормы и правила, ГОСТы, санитарные и санитарно-эпидемиологические правила и нормативы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 42.13330.2016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Градостроительство. Планировка и застройка городских и сельских поселений. Актуализированная редакция СНиП 2.07.01-89*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РДС 30-201-98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о порядке проектирования и установления красных линий в поселениях и других поселениях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СанПиН 2.2.1/2.1.1.1200-03 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Санитарно-защитные зоны и санитарная классификация предприятий, сооружений и иных объектов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(новая редакция);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 30-102-99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Планировка и застройка территорий малоэтажного жилищного строительства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 137.13330.2012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Жилая среда с планировочными 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лементами, доступными инвалидам»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ВСН 62-91*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среды жизнедеятельности с учетом потребностей инвалидов и маломобильных групп населения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РДС 35-201-99 «Порядок реализации требований доступности для инвалидов к объектам социальной инфраструктуры»;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 35-103-2001 «Общественные здания и сооружения, доступные маломобильным посетителям»;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24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СНиП 35-01-2001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242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зданий и сооружений дл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маломобильных групп населения»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 35-101-2001 «Проектирование зданий и сооружений с учетом доступности для маломобильных групп населения. Общие положения»;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 31-102-99 «Требования доступности общественных зданий и сооружений для инвалидов и других маломобильных посетителей»;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ГОСТ </w:t>
      </w:r>
      <w:proofErr w:type="gramStart"/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52143-20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 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обслуживание населения. Основные виды социальных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ГОСТ 52498-2005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обслуживание населения. Классификация учреждений социального обслуживания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 35-106-2003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и размещение учреждений социального обслуживания пожилых людей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B1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 2.1.3678-20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B1D4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лнение работ или оказание услуг»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 31-112-2004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Физкультурно-спортивные залы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 31-115-2006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плоскостные физ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культурно-спортивные сооружения»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 31-113-2004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Бассейны для плавания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 35-109-2005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для досуговой и физкультурно-оздоровительной деятельности пожилых людей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 118.13330.2012*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здания и сооружения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 44.13330.2011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и бытовые здания. Актуализированная редакция СНиП 2.09.04-87*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СанПиН 2.1.3684-21 «</w:t>
      </w:r>
      <w:r w:rsidRPr="00AA2B1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(профилактических) мероприятий»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A2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СанПиН 1.2.3685-21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A2B1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 35-112-2005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Дома-интернаты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 35-117-2006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Дома-интернаты для детей инвалидов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 35-107-2003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 учреждений временного пребывания лиц без определенного места жительства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 35-116-2006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Реабилитационные центры для детей и подростков с ограниченными возможностями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ГОСТ </w:t>
      </w:r>
      <w:proofErr w:type="gramStart"/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52058-20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бытовые. Услуги праче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чных. Общие технические условия»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 53.13330.2011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Планировка и застройка территорий садоводческих (дачных) объединений граждан, здания и сооружения. Актуализированная редакция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СНиП 30-02-97*»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 105.13330.2012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 и помещения для хранения и переработки сельскохозяйственной продукции. Актуализированная редакция СНиП 2.10.02-84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ВСН № 14278 тм-т1 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Нормы отвода земель для электрических сетей напряжением 0,38-750 </w:t>
      </w:r>
      <w:proofErr w:type="spellStart"/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 36.13330.2012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«Магистральные трубопроводы»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СН 452-73 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отвода земель для магистральных трубопроводов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 124.13330.2012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Тепловые сети. Актуализированная редакция СНиП 41-02-2003»;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 89.13330.2016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Котельные установки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СП 41-101-95 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тепловых пунктов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 62.13330.2011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 правил. Газораспределительные системы. Актуализированная редакция СНиП 42-01-2002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 42-101-2003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 по проектированию и строительству газораспределительных систем из 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ллических и полиэтиленовых труб»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СП 125.13330.2012 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Нефтепродуктопроводы, прокладываемые на территории городов и других населенных пунктов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СанПиН 2.1.4.1110-02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Зоны санитарной охраны источников водоснабжения и водопроводов питьевого назначения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СН 456-73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отвода земель для магистральных водоводов и канал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изационных коллекторов»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 31.13330.2012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Водоснабжение. Наружные сети и сооружения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Актуализированная редакция СНиП 2.04.02-84*);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 30.13330.2016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водопровод и канализация зданий»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 32.13330.2012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Канализация. Наружные сети и сооружения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(актуализированная редакция СНиП 2.04.03-85);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СП 104.13330.2016 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Инженерная защита террито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рии от затопления и подтопления»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 47.13330.2012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Инженерные изыскания для строительства. Основные положения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СП 58.13330.2012 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Гидротехнические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сооружения. Основные положения»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 34.13330.2012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Автомобильные дороги. Актуализированная редакция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СНиП 2.05.02-85*;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СН 467-74 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отвода земель для автомобильных дорог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04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 </w:t>
      </w:r>
      <w:proofErr w:type="gramStart"/>
      <w:r w:rsidRPr="00804B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04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52399-2022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04B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 автомобильные общего пользования. Геометрические элементы. Технические требования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 113.13330.2023 «</w:t>
      </w:r>
      <w:r w:rsidRPr="00FF108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 21-02-99* Стоянки автомобилей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ГОСТ </w:t>
      </w:r>
      <w:proofErr w:type="gramStart"/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52289-2019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52282-2004 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средства организации дорожного движения. Светофоры дорожные. Типы и основные параметры. Общие технические требования. Методы испытаний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 </w:t>
      </w:r>
      <w:r w:rsidRPr="00F25C90">
        <w:rPr>
          <w:rFonts w:ascii="Times New Roman" w:eastAsia="Times New Roman" w:hAnsi="Times New Roman" w:cs="Times New Roman"/>
          <w:sz w:val="24"/>
          <w:szCs w:val="24"/>
          <w:lang w:eastAsia="ru-RU"/>
        </w:rPr>
        <w:t>484.1311500.2020 «</w:t>
      </w:r>
      <w:r w:rsidRPr="00F25C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Системы противопожарной защиты. Системы пожарной сигнализации и автоматизация систем противопожарной защиты. Нормы и правила проектирования»</w:t>
      </w:r>
      <w:r w:rsidRPr="00F25C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СНиП 21-01-97* (СП 112.13330.2011)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Пожарная безопасность зданий и сооружений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МДС 31-10.2004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планировке и содержанию зданий, сооружений и 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мплексов похоронного назначения»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МДК 7-01.2003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о порядке </w:t>
      </w:r>
      <w:proofErr w:type="gramStart"/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 генеральных схем очистки территории населенных пунктов Российской Федерации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 165.1325800.2014 (актуализированная редакция СНиП 2.01.51-90)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Инженерно-технические мероприятия гражданской обороны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40C0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22.0.07-2022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в чрезвычайных ситуациях. Источники техногенных чрезвычайных ситуаций. Классификация и номенклатура поражающих факторов и их параметров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ГОСТ 22.0.06-97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в чрезвычайных ситуациях. Источники природных чрезвычайных ситуаций. Поражающие факторы. Номенклатура параметров поражающих воздействий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СанПиН 2.6.1.2523-09 (НРБ-99/2009)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«Нормы радиационной безопасности»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F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 </w:t>
      </w:r>
      <w:proofErr w:type="gramStart"/>
      <w:r w:rsidRPr="00CF4F9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F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59057-2020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F4F9E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окружающей среды. Земли. Общие требования по рекультивации нарушенных земель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2F45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F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 </w:t>
      </w:r>
      <w:proofErr w:type="gramStart"/>
      <w:r w:rsidRPr="00CF4F9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F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59060-2020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CF4F9E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окружающей среды. Земли. Классификация нарушенных земель в целях рекультивации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2F45" w:rsidRPr="007A3E04" w:rsidRDefault="00312F45" w:rsidP="00312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3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Постановления, распоряжения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Адамовского района</w:t>
      </w:r>
    </w:p>
    <w:p w:rsidR="00312F45" w:rsidRPr="007A3E04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4F9E">
        <w:rPr>
          <w:rFonts w:ascii="Times New Roman" w:eastAsia="Calibri" w:hAnsi="Times New Roman" w:cs="Times New Roman"/>
          <w:color w:val="000000"/>
          <w:sz w:val="24"/>
          <w:szCs w:val="24"/>
        </w:rPr>
        <w:t>- Муниципальная программа «Развитие физической культуры и спорта в Адамовском районе», утвержденная постановлением администрации Адамовского района от 28.12.2022 № 1097-п (далее – муниципальная программа разв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ития спорта Адамовского района)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.»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312F45" w:rsidRPr="00312F45" w:rsidRDefault="00AA6480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Pr="00AA648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</w:t>
      </w:r>
      <w:r w:rsidRPr="00AA648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части 2  </w:t>
      </w:r>
      <w:r w:rsidR="00312F45" w:rsidRPr="00312F4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Местных нормативов изложить в новой редакции:</w:t>
      </w:r>
    </w:p>
    <w:p w:rsidR="00312F45" w:rsidRDefault="00312F45" w:rsidP="00312F45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Pr="00396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Обоснование расчетных показателей объектов, относящихся к области физической культуры и массового спорта; объектов, относящихся к области образования; муниципальных объектов дополнительного образования и прочих объектов обслуживания в соответствии с полномочиями местных органов самоуправления</w:t>
      </w:r>
    </w:p>
    <w:p w:rsidR="00312F45" w:rsidRDefault="00312F45" w:rsidP="00312F45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F45" w:rsidRPr="00C06378" w:rsidRDefault="00312F45" w:rsidP="00312F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</w:t>
      </w:r>
      <w:r w:rsidRPr="00C06378">
        <w:rPr>
          <w:rFonts w:ascii="Times New Roman" w:eastAsia="Calibri" w:hAnsi="Times New Roman" w:cs="Times New Roman"/>
          <w:b/>
          <w:sz w:val="24"/>
          <w:szCs w:val="24"/>
        </w:rPr>
        <w:t xml:space="preserve"> Обоснование расчетных показателей обеспеченности объектами нормирования в области физической культуры и спорта и расчетных показателей их доступности.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Расчетные показатели обеспеченности населения муниципального района объектами местного значения в области физической культуры и спорта установлены с применением нормативно-методического подхода и расчетного метода в соответствии с рекомендациями приказа Минэкономразвития России от 15.02.2021 № 71 и приказами </w:t>
      </w:r>
      <w:proofErr w:type="spellStart"/>
      <w:r w:rsidRPr="00C06378">
        <w:rPr>
          <w:rFonts w:ascii="Times New Roman" w:eastAsia="Calibri" w:hAnsi="Times New Roman" w:cs="Times New Roman"/>
          <w:sz w:val="24"/>
          <w:szCs w:val="24"/>
        </w:rPr>
        <w:t>Минспорта</w:t>
      </w:r>
      <w:proofErr w:type="spellEnd"/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 России от 21.03.2018 № 244, от 19.08.2021 № 649, с учетом прогнозной динамики численности населения соответствующего населенного пункта и его категории исходя из такой численности, а</w:t>
      </w:r>
      <w:proofErr w:type="gramEnd"/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 также с учетом категорирования таких объектов и их транспортной доступности.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В связи с отсутствием в районе динамики роста/убыли численности постоянного населения обеспеченность объектами спорта на период до 2030 года рассчитывается по состоянию на 01.01.2024 исходя из численности постоянного населения в возрасте от 3 до 79 лет – 17682 человека. 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Фактическая обеспеченность населения Адамовского района объектами спорта по данным на 01.01.2024 приведена в таблице 1. </w:t>
      </w:r>
    </w:p>
    <w:p w:rsidR="00312F45" w:rsidRPr="00C06378" w:rsidRDefault="00312F45" w:rsidP="00312F4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>Таблица 1.</w:t>
      </w:r>
    </w:p>
    <w:p w:rsidR="00312F45" w:rsidRPr="00C06378" w:rsidRDefault="00312F45" w:rsidP="00312F4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835"/>
        <w:gridCol w:w="1276"/>
        <w:gridCol w:w="1558"/>
        <w:gridCol w:w="1558"/>
        <w:gridCol w:w="1703"/>
      </w:tblGrid>
      <w:tr w:rsidR="00312F45" w:rsidRPr="00C06378" w:rsidTr="00312F45">
        <w:trPr>
          <w:trHeight w:val="923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населенного пункта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tabs>
                <w:tab w:val="left" w:pos="1451"/>
              </w:tabs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Численность населения в возрасте от 3-х до 79-ти лет </w:t>
            </w:r>
          </w:p>
          <w:p w:rsidR="00312F45" w:rsidRPr="00C06378" w:rsidRDefault="00312F45" w:rsidP="00312F45">
            <w:pPr>
              <w:tabs>
                <w:tab w:val="left" w:pos="1451"/>
              </w:tabs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данным на 01.01.2024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фактической единовременной пропускной способности объектов спорта,</w:t>
            </w:r>
            <w:r w:rsidRPr="00C0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ЕПСфакт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ЕПСфакт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1000 населения</w:t>
            </w:r>
          </w:p>
        </w:tc>
      </w:tr>
      <w:tr w:rsidR="00312F45" w:rsidRPr="00C06378" w:rsidTr="00312F45">
        <w:trPr>
          <w:trHeight w:val="2160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Спортивные залы, в том числе на базе объектов образования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Плоскостные спортивные сооружения (за исключением находящихся на балансе сельсоветов)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Суммарный показатель по населенному пункту</w:t>
            </w:r>
          </w:p>
        </w:tc>
      </w:tr>
      <w:tr w:rsidR="00312F45" w:rsidRPr="00C06378" w:rsidTr="00312F45">
        <w:trPr>
          <w:trHeight w:val="300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Населенные пункты категории от 5000 до 30000 человек (пос. Адамовка) численностью населения 8385 человек 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пос. Адамовка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7812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195/25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202/26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397/51</w:t>
            </w:r>
          </w:p>
        </w:tc>
      </w:tr>
      <w:tr w:rsidR="00312F45" w:rsidRPr="00C06378" w:rsidTr="00312F45">
        <w:trPr>
          <w:trHeight w:val="660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Населенные пункты категории от 500 до 5000 человек населения (населенные пункты Аниховка, Брацлавка, Елизаветинка, Комсомольский, Майский, Совхозный, Теренсай, Шильда) суммарной численностью населения 6976 человек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Аниховка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643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60/93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60/93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Брацлавка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661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25/38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25/38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Елизаветинка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50/83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50/83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Комсомольский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1039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25/24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Майский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25/36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25/36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Совхозный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484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25/52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25/52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Теренсай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996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25/25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Шильда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1374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60/44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60/44</w:t>
            </w:r>
          </w:p>
        </w:tc>
      </w:tr>
      <w:tr w:rsidR="00312F45" w:rsidRPr="00C06378" w:rsidTr="00312F45">
        <w:trPr>
          <w:trHeight w:val="1110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Населенные пункты категории от 50 до 500 человек (населенные пункты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Джарлинский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Новоадамовка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Карабутак,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Нововинницкое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Нижняя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Кийма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Айдырлинск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Джасай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Красноярск,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Аневка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Каменецк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Энбекши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Коскуль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Кусем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Речной, Обильный, Мещеряковский, Андреевка, Белополье, Слюдяной, Теренсай, Юбилейный,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Жуламансай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суммарной численностью населения 3502 человека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Джарлинский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277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25/90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25/90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Новоадамовка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Карабутак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25/233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25/233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Нововинницкое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пос. Нижняя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Кийма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198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25/126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25/126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Айдырлинск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133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Джасай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145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25/172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25/172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Красноярск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Аневка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Каменецк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25/281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25/281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Энбекши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12/154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12/154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Коскуль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12/189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12/189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Кусем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157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12/76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12/76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Речной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25/217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25/217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Обильный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25/248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25/248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Мещеряковский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12/118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12/118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Андреевка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179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12/67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12/67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Белополье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25/111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25/111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Слюдяной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159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12/75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12/75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Теренсай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291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Юбилейный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25/63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25/63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Жуламансай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12/124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12/124</w:t>
            </w:r>
          </w:p>
        </w:tc>
      </w:tr>
      <w:tr w:rsidR="00312F45" w:rsidRPr="00C06378" w:rsidTr="00312F45">
        <w:trPr>
          <w:trHeight w:val="300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Населенные пункты категории от 0 до 50 человек (объекты спорта нормированию не подлежат)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Джусинск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Осетин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Каинсай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Баймурат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Джарабутак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Заполье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Новосовхозный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</w:tr>
      <w:tr w:rsidR="00312F45" w:rsidRPr="00C06378" w:rsidTr="00312F4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рзд.435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</w:tr>
      <w:tr w:rsidR="00312F45" w:rsidRPr="00C06378" w:rsidTr="00312F45">
        <w:trPr>
          <w:trHeight w:val="3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рзд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Жуламансай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</w:tr>
      <w:tr w:rsidR="00312F45" w:rsidRPr="00C06378" w:rsidTr="00312F45">
        <w:trPr>
          <w:trHeight w:val="2312"/>
        </w:trPr>
        <w:tc>
          <w:tcPr>
            <w:tcW w:w="4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&lt;*&gt;</w:t>
            </w:r>
            <w:r w:rsidRPr="00C063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Показатель фактической единовременной пропускной способности всех объектов спорта в расчете на 1000 населения муниципального района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799 / 2764:25 = 111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 / 26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1001 / 2790</w:t>
            </w:r>
            <w:proofErr w:type="gramStart"/>
            <w:r w:rsidRPr="00C0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0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25=</w:t>
            </w:r>
          </w:p>
          <w:p w:rsidR="00312F45" w:rsidRPr="00C06378" w:rsidRDefault="00312F45" w:rsidP="00312F4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</w:tr>
    </w:tbl>
    <w:p w:rsidR="00312F45" w:rsidRPr="00C06378" w:rsidRDefault="00312F45" w:rsidP="00312F4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&lt;*&gt; </w:t>
      </w:r>
      <w:r w:rsidRPr="00C06378">
        <w:rPr>
          <w:rFonts w:ascii="Times New Roman" w:eastAsia="Calibri" w:hAnsi="Times New Roman" w:cs="Times New Roman"/>
          <w:i/>
          <w:sz w:val="24"/>
          <w:szCs w:val="24"/>
        </w:rPr>
        <w:t>Показатель фактической единовременной пропускной способности объектов спорта в расчете на 1000 населения муниципального района в целом (</w:t>
      </w:r>
      <w:proofErr w:type="spellStart"/>
      <w:r w:rsidRPr="00C06378">
        <w:rPr>
          <w:rFonts w:ascii="Times New Roman" w:eastAsia="Calibri" w:hAnsi="Times New Roman" w:cs="Times New Roman"/>
          <w:i/>
          <w:sz w:val="24"/>
          <w:szCs w:val="24"/>
        </w:rPr>
        <w:t>ЕПСфакт</w:t>
      </w:r>
      <w:proofErr w:type="spellEnd"/>
      <w:r w:rsidRPr="00C06378">
        <w:rPr>
          <w:rFonts w:ascii="Times New Roman" w:eastAsia="Calibri" w:hAnsi="Times New Roman" w:cs="Times New Roman"/>
          <w:i/>
          <w:sz w:val="24"/>
          <w:szCs w:val="24"/>
        </w:rPr>
        <w:t>) определен по формуле:</w:t>
      </w:r>
    </w:p>
    <w:p w:rsidR="00312F45" w:rsidRPr="00C06378" w:rsidRDefault="00312F45" w:rsidP="00312F4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C06378">
        <w:rPr>
          <w:rFonts w:ascii="Times New Roman" w:eastAsia="Calibri" w:hAnsi="Times New Roman" w:cs="Times New Roman"/>
          <w:i/>
          <w:sz w:val="24"/>
          <w:szCs w:val="24"/>
        </w:rPr>
        <w:t>ЕПСфакт</w:t>
      </w:r>
      <w:proofErr w:type="spellEnd"/>
      <w:r w:rsidRPr="00C06378">
        <w:rPr>
          <w:rFonts w:ascii="Times New Roman" w:eastAsia="Calibri" w:hAnsi="Times New Roman" w:cs="Times New Roman"/>
          <w:i/>
          <w:sz w:val="24"/>
          <w:szCs w:val="24"/>
        </w:rPr>
        <w:t xml:space="preserve"> = (а + б + …) / к,</w:t>
      </w:r>
    </w:p>
    <w:p w:rsidR="00312F45" w:rsidRPr="00C06378" w:rsidRDefault="00312F45" w:rsidP="00312F4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06378">
        <w:rPr>
          <w:rFonts w:ascii="Times New Roman" w:eastAsia="Calibri" w:hAnsi="Times New Roman" w:cs="Times New Roman"/>
          <w:i/>
          <w:sz w:val="24"/>
          <w:szCs w:val="24"/>
        </w:rPr>
        <w:t>где:</w:t>
      </w:r>
    </w:p>
    <w:p w:rsidR="00312F45" w:rsidRPr="00C06378" w:rsidRDefault="00312F45" w:rsidP="00312F4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06378">
        <w:rPr>
          <w:rFonts w:ascii="Times New Roman" w:eastAsia="Calibri" w:hAnsi="Times New Roman" w:cs="Times New Roman"/>
          <w:i/>
          <w:sz w:val="24"/>
          <w:szCs w:val="24"/>
        </w:rPr>
        <w:t xml:space="preserve">а, </w:t>
      </w:r>
      <w:proofErr w:type="gramStart"/>
      <w:r w:rsidRPr="00C06378">
        <w:rPr>
          <w:rFonts w:ascii="Times New Roman" w:eastAsia="Calibri" w:hAnsi="Times New Roman" w:cs="Times New Roman"/>
          <w:i/>
          <w:sz w:val="24"/>
          <w:szCs w:val="24"/>
        </w:rPr>
        <w:t>б</w:t>
      </w:r>
      <w:proofErr w:type="gramEnd"/>
      <w:r w:rsidRPr="00C06378">
        <w:rPr>
          <w:rFonts w:ascii="Times New Roman" w:eastAsia="Calibri" w:hAnsi="Times New Roman" w:cs="Times New Roman"/>
          <w:i/>
          <w:sz w:val="24"/>
          <w:szCs w:val="24"/>
        </w:rPr>
        <w:t>,…</w:t>
      </w:r>
      <w:r w:rsidRPr="00C06378">
        <w:rPr>
          <w:rFonts w:ascii="Times New Roman" w:eastAsia="Calibri" w:hAnsi="Times New Roman" w:cs="Times New Roman"/>
          <w:i/>
          <w:sz w:val="24"/>
          <w:szCs w:val="24"/>
          <w:lang w:val="en-US"/>
        </w:rPr>
        <w:t>n</w:t>
      </w:r>
      <w:r w:rsidRPr="00C06378">
        <w:rPr>
          <w:rFonts w:ascii="Times New Roman" w:eastAsia="Calibri" w:hAnsi="Times New Roman" w:cs="Times New Roman"/>
          <w:i/>
          <w:sz w:val="24"/>
          <w:szCs w:val="24"/>
        </w:rPr>
        <w:t xml:space="preserve"> – показатель фактической суммарной единовременной пропускной способности всех объектов спорта, расположенных в соответствующем населенном пункте, в расчете на 1000 населения такого населенного пункта;</w:t>
      </w:r>
    </w:p>
    <w:p w:rsidR="00312F45" w:rsidRPr="00C06378" w:rsidRDefault="00312F45" w:rsidP="00312F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06378">
        <w:rPr>
          <w:rFonts w:ascii="Times New Roman" w:eastAsia="Calibri" w:hAnsi="Times New Roman" w:cs="Times New Roman"/>
          <w:i/>
          <w:sz w:val="24"/>
          <w:szCs w:val="24"/>
        </w:rPr>
        <w:t>к</w:t>
      </w:r>
      <w:proofErr w:type="gramEnd"/>
      <w:r w:rsidRPr="00C06378">
        <w:rPr>
          <w:rFonts w:ascii="Times New Roman" w:eastAsia="Calibri" w:hAnsi="Times New Roman" w:cs="Times New Roman"/>
          <w:i/>
          <w:sz w:val="24"/>
          <w:szCs w:val="24"/>
        </w:rPr>
        <w:t xml:space="preserve"> – количество населенных пунктов, в которых размещены объекты спорта соответствующего вида. 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>По состоянию на 01.01.2024 в Адамовском районе при численности постоянного населения 17682 человека в возрасте от 3 до 79 лет суммарная единовременная пропускная способность объектов спорта (</w:t>
      </w:r>
      <w:proofErr w:type="spellStart"/>
      <w:r w:rsidRPr="00C06378">
        <w:rPr>
          <w:rFonts w:ascii="Times New Roman" w:eastAsia="Calibri" w:hAnsi="Times New Roman" w:cs="Times New Roman"/>
          <w:sz w:val="24"/>
          <w:szCs w:val="24"/>
        </w:rPr>
        <w:t>ЕПСфакт</w:t>
      </w:r>
      <w:proofErr w:type="spellEnd"/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) составила 245 человек на 1000 населения, что значительно выше усредненного норматива </w:t>
      </w:r>
      <w:proofErr w:type="spellStart"/>
      <w:r w:rsidRPr="00C06378">
        <w:rPr>
          <w:rFonts w:ascii="Times New Roman" w:eastAsia="Calibri" w:hAnsi="Times New Roman" w:cs="Times New Roman"/>
          <w:sz w:val="24"/>
          <w:szCs w:val="24"/>
        </w:rPr>
        <w:t>ЕПСнорм</w:t>
      </w:r>
      <w:proofErr w:type="spellEnd"/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, равного 122 человека на 1000 населения. </w:t>
      </w:r>
    </w:p>
    <w:p w:rsidR="00312F45" w:rsidRPr="00C06378" w:rsidRDefault="00312F45" w:rsidP="00312F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6378">
        <w:rPr>
          <w:rFonts w:ascii="Times New Roman" w:eastAsia="Calibri" w:hAnsi="Times New Roman" w:cs="Times New Roman"/>
          <w:b/>
          <w:sz w:val="24"/>
          <w:szCs w:val="24"/>
        </w:rPr>
        <w:t>Обоснование расчетных показателей обеспеченности стадионами с трибунами и расчетных показателей их доступности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06378">
        <w:rPr>
          <w:rFonts w:ascii="Times New Roman" w:eastAsia="Calibri" w:hAnsi="Times New Roman" w:cs="Times New Roman"/>
          <w:sz w:val="24"/>
          <w:szCs w:val="24"/>
          <w:u w:val="single"/>
        </w:rPr>
        <w:t>Фактическая обеспеченность населения района стадионами с трибунами.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>По состоянию на 01.01.2024 на территории Адамовского района стадионы с трибунами отсутствуют.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06378">
        <w:rPr>
          <w:rFonts w:ascii="Times New Roman" w:eastAsia="Calibri" w:hAnsi="Times New Roman" w:cs="Times New Roman"/>
          <w:sz w:val="24"/>
          <w:szCs w:val="24"/>
          <w:u w:val="single"/>
        </w:rPr>
        <w:t>Расчет потребности населения района в стадионах с трибунами.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приказом </w:t>
      </w:r>
      <w:proofErr w:type="spellStart"/>
      <w:r w:rsidRPr="00C06378">
        <w:rPr>
          <w:rFonts w:ascii="Times New Roman" w:eastAsia="Calibri" w:hAnsi="Times New Roman" w:cs="Times New Roman"/>
          <w:sz w:val="24"/>
          <w:szCs w:val="24"/>
        </w:rPr>
        <w:t>Минспорта</w:t>
      </w:r>
      <w:proofErr w:type="spellEnd"/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 России от 19.08.2021 № 649: 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норма обеспеченности населения стадионами: 1 стадион с трибунами на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C06378">
        <w:rPr>
          <w:rFonts w:ascii="Times New Roman" w:eastAsia="Calibri" w:hAnsi="Times New Roman" w:cs="Times New Roman"/>
          <w:sz w:val="24"/>
          <w:szCs w:val="24"/>
        </w:rPr>
        <w:t>500 человек и более на 100 000 населения;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>рекомендованные категории населенных пунктов для размещения стадионов –</w:t>
      </w:r>
      <w:r w:rsidRPr="00C06378">
        <w:rPr>
          <w:rFonts w:ascii="Times New Roman" w:eastAsia="Calibri" w:hAnsi="Times New Roman" w:cs="Times New Roman"/>
          <w:sz w:val="24"/>
          <w:szCs w:val="24"/>
        </w:rPr>
        <w:br/>
        <w:t xml:space="preserve">от 5000 до 30 000 и выше человек. 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В районе один населенный пункт соответствует категории от 5000 до 30000 – административный центр муниципального района пос. Адамовка с населением 7812 человек в возрасте от 3 до 79 лет. 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За расчетный показатель минимально допустимого уровня обеспеченности населения стадионами с трибунами принят 1 стадион </w:t>
      </w:r>
      <w:r w:rsidRPr="00370DEF">
        <w:rPr>
          <w:rFonts w:ascii="Times New Roman" w:eastAsia="Calibri" w:hAnsi="Times New Roman" w:cs="Times New Roman"/>
          <w:sz w:val="24"/>
          <w:szCs w:val="24"/>
        </w:rPr>
        <w:t>с трибунами на 500</w:t>
      </w:r>
      <w:r w:rsidRPr="00370DE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370DEF">
        <w:rPr>
          <w:rFonts w:ascii="Times New Roman" w:eastAsia="Calibri" w:hAnsi="Times New Roman" w:cs="Times New Roman"/>
          <w:sz w:val="24"/>
          <w:szCs w:val="24"/>
        </w:rPr>
        <w:t>мест и более</w:t>
      </w:r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 с проектной ЕПС не менее 100 человек (что составит 13 человек на 1000 населения). </w:t>
      </w:r>
      <w:proofErr w:type="gramEnd"/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  <w:u w:val="single"/>
        </w:rPr>
        <w:t>Расчетный показатель максимально допустимого уровня территориальной доступности стадиона с трибунами.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Транспортная доступность (общественным транспортом) – не более 1 час 30 мин. в соответствии с приказом </w:t>
      </w:r>
      <w:proofErr w:type="spellStart"/>
      <w:r w:rsidRPr="00C06378">
        <w:rPr>
          <w:rFonts w:ascii="Times New Roman" w:eastAsia="Calibri" w:hAnsi="Times New Roman" w:cs="Times New Roman"/>
          <w:sz w:val="24"/>
          <w:szCs w:val="24"/>
        </w:rPr>
        <w:t>Минспорта</w:t>
      </w:r>
      <w:proofErr w:type="spellEnd"/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 России от 19.08.2021 № 649.</w:t>
      </w:r>
    </w:p>
    <w:p w:rsidR="00312F45" w:rsidRPr="00C06378" w:rsidRDefault="00312F45" w:rsidP="00312F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6378">
        <w:rPr>
          <w:rFonts w:ascii="Times New Roman" w:eastAsia="Calibri" w:hAnsi="Times New Roman" w:cs="Times New Roman"/>
          <w:b/>
          <w:sz w:val="24"/>
          <w:szCs w:val="24"/>
        </w:rPr>
        <w:t>Обоснование расчетных показателей обеспеченности плавательными бассейнами и расчетных показателей их доступности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06378">
        <w:rPr>
          <w:rFonts w:ascii="Times New Roman" w:eastAsia="Calibri" w:hAnsi="Times New Roman" w:cs="Times New Roman"/>
          <w:sz w:val="24"/>
          <w:szCs w:val="24"/>
          <w:u w:val="single"/>
        </w:rPr>
        <w:t>Фактическая обеспеченность населения района крытыми плавательными бассейнами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>По состоянию на 01.01.2024 на территории Адамовского района плавательные бассейны, доступные для посещения неограниченного круга лиц, отсутствуют.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06378">
        <w:rPr>
          <w:rFonts w:ascii="Times New Roman" w:eastAsia="Calibri" w:hAnsi="Times New Roman" w:cs="Times New Roman"/>
          <w:sz w:val="24"/>
          <w:szCs w:val="24"/>
          <w:u w:val="single"/>
        </w:rPr>
        <w:t>Расчет потребности населения района в крытых плавательных бассейнах.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приказом </w:t>
      </w:r>
      <w:proofErr w:type="spellStart"/>
      <w:r w:rsidRPr="00C06378">
        <w:rPr>
          <w:rFonts w:ascii="Times New Roman" w:eastAsia="Calibri" w:hAnsi="Times New Roman" w:cs="Times New Roman"/>
          <w:sz w:val="24"/>
          <w:szCs w:val="24"/>
        </w:rPr>
        <w:t>Минспорта</w:t>
      </w:r>
      <w:proofErr w:type="spellEnd"/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 России от 19.08.2021 № 649: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>рекомендован для размещения крытый плавательный бассейн (с ванной не менее 25 м и 6 дорожками (площадь зеркала воды 375 м</w:t>
      </w:r>
      <w:proofErr w:type="gramStart"/>
      <w:r w:rsidRPr="00C06378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) в населенных пунктах категории от 5000 до 30 000 человек и выше. 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>В соответствии с СП 42.13330.2016: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>норма обеспеченности плавательными бассейнами общего пользования – 20-25 м</w:t>
      </w:r>
      <w:proofErr w:type="gramStart"/>
      <w:r w:rsidRPr="00C06378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 зеркала воды на 1 тыс. чел.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В районе один населенный пункт соответствует категории от 5000 до 30000 – административный центр муниципального района пос. Адамовка с населением 7812 человек в возрасте от 3 до 79 лет. 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>При норме 25 м</w:t>
      </w:r>
      <w:proofErr w:type="gramStart"/>
      <w:r w:rsidRPr="00C06378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 зеркала воды на 1 тыс. чел. потребность района в плавательных бассейнах составляет не менее 195 м</w:t>
      </w:r>
      <w:r w:rsidRPr="00C06378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 зеркала воды на 7812 населения.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>За расчетный показатель минимально допустимого уровня обеспеченности населения крытыми плавательными бассейнами принят 1 крытый плавательный бассейн (с ванной не менее 25 м и 6 дорожками) площадью зеркала воды 375 м</w:t>
      </w:r>
      <w:proofErr w:type="gramStart"/>
      <w:r w:rsidRPr="00C06378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, с проектной ЕПС не менее 48 человек (что составит 6,1 человек на 1000 населения). 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  <w:u w:val="single"/>
        </w:rPr>
        <w:t>Расчетный показатель максимально допустимого уровня территориальной доступности плавательных бассейнов.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Транспортная доступность (общественным транспортом) – не более 1 час 30 мин. в соответствии с приказом </w:t>
      </w:r>
      <w:proofErr w:type="spellStart"/>
      <w:r w:rsidRPr="00C06378">
        <w:rPr>
          <w:rFonts w:ascii="Times New Roman" w:eastAsia="Calibri" w:hAnsi="Times New Roman" w:cs="Times New Roman"/>
          <w:sz w:val="24"/>
          <w:szCs w:val="24"/>
        </w:rPr>
        <w:t>Минспорта</w:t>
      </w:r>
      <w:proofErr w:type="spellEnd"/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 России от 19.08.2021 № 649.</w:t>
      </w:r>
    </w:p>
    <w:p w:rsidR="00312F45" w:rsidRPr="00C06378" w:rsidRDefault="00312F45" w:rsidP="00312F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6378">
        <w:rPr>
          <w:rFonts w:ascii="Times New Roman" w:eastAsia="Calibri" w:hAnsi="Times New Roman" w:cs="Times New Roman"/>
          <w:b/>
          <w:sz w:val="24"/>
          <w:szCs w:val="24"/>
        </w:rPr>
        <w:t>Обоснование расчетных показателей обеспеченности спортивными залами и расчетных показателей их доступности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  <w:u w:val="single"/>
        </w:rPr>
        <w:t>Фактическая обеспеченность населения района спортивными залами</w:t>
      </w:r>
      <w:r w:rsidRPr="00C0637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>Фактическая обеспеченность населения района спортивными залами приведена в таблице 2.</w:t>
      </w:r>
    </w:p>
    <w:p w:rsidR="00312F45" w:rsidRPr="00C06378" w:rsidRDefault="00312F45" w:rsidP="00312F4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>Таблица 2.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40"/>
        <w:gridCol w:w="4701"/>
        <w:gridCol w:w="1863"/>
        <w:gridCol w:w="2267"/>
      </w:tblGrid>
      <w:tr w:rsidR="00312F45" w:rsidRPr="00C06378" w:rsidTr="00312F45">
        <w:trPr>
          <w:trHeight w:val="30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спортивного сооружения</w:t>
            </w:r>
          </w:p>
        </w:tc>
        <w:tc>
          <w:tcPr>
            <w:tcW w:w="18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пола, м</w:t>
            </w:r>
            <w:proofErr w:type="gram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2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фактической единовременной пропускной способности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ЕПСфакт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ЕПСфакт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1000 населения</w:t>
            </w:r>
          </w:p>
        </w:tc>
      </w:tr>
      <w:tr w:rsidR="00312F45" w:rsidRPr="00C06378" w:rsidTr="00312F45">
        <w:trPr>
          <w:trHeight w:val="30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F45" w:rsidRPr="00C06378" w:rsidTr="00312F45">
        <w:trPr>
          <w:trHeight w:val="70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F45" w:rsidRPr="00C06378" w:rsidTr="00312F45">
        <w:trPr>
          <w:trHeight w:val="480"/>
        </w:trPr>
        <w:tc>
          <w:tcPr>
            <w:tcW w:w="937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 категории от 5000 до 30000 человек (пос. Адамовка) численностью населения 8385 человек (в возрасте от 3-х до 79-ти лет 7812 человек)</w:t>
            </w:r>
          </w:p>
        </w:tc>
      </w:tr>
      <w:tr w:rsidR="00312F45" w:rsidRPr="00C06378" w:rsidTr="00312F45">
        <w:trPr>
          <w:trHeight w:val="10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Спортивный зал МБОУ «Адамовская средняя общеобразовательная школа № 1 имени М.И.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Шеменева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(на балансе муниципального района)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25/3</w:t>
            </w:r>
          </w:p>
        </w:tc>
      </w:tr>
      <w:tr w:rsidR="00312F45" w:rsidRPr="00C06378" w:rsidTr="00312F45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Спортивный зал МБОУ «Адамовская средняя общеобразовательная школа № 1 имени М.И.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Шеменева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(на балансе муниципального района)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25/3</w:t>
            </w:r>
          </w:p>
        </w:tc>
      </w:tr>
      <w:tr w:rsidR="00312F45" w:rsidRPr="00C06378" w:rsidTr="00312F45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МБОУ «Адамовская средняя общеобразовательная школа № 2» (на балансе муниципального района)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25/3</w:t>
            </w:r>
          </w:p>
        </w:tc>
      </w:tr>
      <w:tr w:rsidR="00312F45" w:rsidRPr="00C06378" w:rsidTr="00312F45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Спортивный зал Адамовского сельскохозяйственного  техникума – филиала ФГБОУ </w:t>
            </w:r>
            <w:proofErr w:type="gram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"Оренбургский ГАУ" (на балансе</w:t>
            </w: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филиал ФГБОУ ВО Оренбургский ГАУ)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35/5</w:t>
            </w:r>
          </w:p>
        </w:tc>
      </w:tr>
      <w:tr w:rsidR="00312F45" w:rsidRPr="00C06378" w:rsidTr="00312F45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РДК "Целинник" (на балансе муниципального района)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35/5</w:t>
            </w:r>
          </w:p>
        </w:tc>
      </w:tr>
      <w:tr w:rsidR="00312F45" w:rsidRPr="00C06378" w:rsidTr="00312F45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Адамовская спортивная школа "Золотой колос" (на балансе муниципального района)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50/6</w:t>
            </w:r>
          </w:p>
        </w:tc>
      </w:tr>
      <w:tr w:rsidR="00312F45" w:rsidRPr="00C06378" w:rsidTr="00312F45">
        <w:trPr>
          <w:trHeight w:val="915"/>
        </w:trPr>
        <w:tc>
          <w:tcPr>
            <w:tcW w:w="937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Населенные пункты категории от 500 до 5000 человек населения (населенные пункты Аниховка, Брацлавка, Елизаветинка, Комсомольский, Майский, Совхозный, Теренсай, Шильда) суммарной численностью населения 6976 человек (в возрасте от 3-х до 79-ти лет 6501 человек)</w:t>
            </w:r>
          </w:p>
        </w:tc>
      </w:tr>
      <w:tr w:rsidR="00312F45" w:rsidRPr="00C06378" w:rsidTr="00312F45">
        <w:trPr>
          <w:trHeight w:val="9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МБОУ «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Аниховскаяя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(на балансе муниципального района)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30/47</w:t>
            </w:r>
          </w:p>
        </w:tc>
      </w:tr>
      <w:tr w:rsidR="00312F45" w:rsidRPr="00C06378" w:rsidTr="00312F45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Спортивный зал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Анихоский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СДК (на балансе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Аниховского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30/46</w:t>
            </w:r>
          </w:p>
        </w:tc>
      </w:tr>
      <w:tr w:rsidR="00312F45" w:rsidRPr="00C06378" w:rsidTr="00312F45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МБОУ "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Брацлавская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школа" (на балансе муниципального района)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25/38</w:t>
            </w:r>
          </w:p>
        </w:tc>
      </w:tr>
      <w:tr w:rsidR="00312F45" w:rsidRPr="00C06378" w:rsidTr="00312F45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МБОУ "Елизаветинская средняя общеобразовательная школа" (на балансе муниципального района)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25/42</w:t>
            </w:r>
          </w:p>
        </w:tc>
      </w:tr>
      <w:tr w:rsidR="00312F45" w:rsidRPr="00C06378" w:rsidTr="00312F45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Елизаветинский СДК (на балансе Елизаветинского сельсовета)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25/41</w:t>
            </w:r>
          </w:p>
        </w:tc>
      </w:tr>
      <w:tr w:rsidR="00312F45" w:rsidRPr="00C06378" w:rsidTr="00312F45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МБОУ "Комсомольская средняя общеобразовательная школа" (на балансе муниципального района)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25/24</w:t>
            </w:r>
          </w:p>
        </w:tc>
      </w:tr>
      <w:tr w:rsidR="00312F45" w:rsidRPr="00C06378" w:rsidTr="00312F45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МБОУ "Майская средняя общеобразовательная школа" (на балансе муниципального района)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25/36</w:t>
            </w:r>
          </w:p>
        </w:tc>
      </w:tr>
      <w:tr w:rsidR="00312F45" w:rsidRPr="00C06378" w:rsidTr="00312F45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МБОУ "Совхозная основная общеобразовательная школа" (на балансе муниципального района)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25/52</w:t>
            </w:r>
          </w:p>
        </w:tc>
      </w:tr>
      <w:tr w:rsidR="00312F45" w:rsidRPr="00C06378" w:rsidTr="00312F45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МБОУ "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Теренсайская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имени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И.Ф.Павлова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(на балансе муниципального района)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25/25</w:t>
            </w:r>
          </w:p>
        </w:tc>
      </w:tr>
      <w:tr w:rsidR="00312F45" w:rsidRPr="00C06378" w:rsidTr="00312F45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МБОУ "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Шильдинская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(на балансе муниципального района)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30/22</w:t>
            </w:r>
          </w:p>
        </w:tc>
      </w:tr>
      <w:tr w:rsidR="00312F45" w:rsidRPr="00C06378" w:rsidTr="00312F45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Спортивный зал Шильдинский СДК (на балансе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Шильдинского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поссовета)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30/22</w:t>
            </w:r>
          </w:p>
        </w:tc>
      </w:tr>
      <w:tr w:rsidR="00312F45" w:rsidRPr="00C06378" w:rsidTr="00312F45">
        <w:trPr>
          <w:trHeight w:val="1020"/>
        </w:trPr>
        <w:tc>
          <w:tcPr>
            <w:tcW w:w="937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Населенные пункты категории от 50 до 500 человек (населенные пункты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Джарлинский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Новоадамовка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Карабутак,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Нововинницкое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Нижняя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Кийма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Айдырлинск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Джасай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Красноярск,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Аневка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Каменецк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Энбекши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Коскуль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Кусем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Речной, Обильный, Мещеряковский, Андреевка, Белополье, Слюдяной, Теренсай, Юбилейный,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Жуламансай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суммарной численностью населения 3502 человека (в возрасте от 3-х до 79-ти лет 3263 человека)</w:t>
            </w:r>
          </w:p>
        </w:tc>
      </w:tr>
      <w:tr w:rsidR="00312F45" w:rsidRPr="00C06378" w:rsidTr="00312F45">
        <w:trPr>
          <w:trHeight w:val="9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18</w:t>
            </w:r>
          </w:p>
        </w:tc>
        <w:tc>
          <w:tcPr>
            <w:tcW w:w="4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МБОУ "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Джарлинская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 (на балансе муниципального района)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25/90</w:t>
            </w:r>
          </w:p>
        </w:tc>
      </w:tr>
      <w:tr w:rsidR="00312F45" w:rsidRPr="00C06378" w:rsidTr="00312F45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19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филиала МБОУ "Адамовская средняя общеобразовательная школа № 2" п. Карабутак (на балансе муниципального района)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25/233</w:t>
            </w:r>
          </w:p>
        </w:tc>
      </w:tr>
      <w:tr w:rsidR="00312F45" w:rsidRPr="00C06378" w:rsidTr="00312F45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филиала МБОУ "</w:t>
            </w:r>
            <w:proofErr w:type="gram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Калининская</w:t>
            </w:r>
            <w:proofErr w:type="gram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ООШ" (на балансе муниципального района)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25/126</w:t>
            </w:r>
          </w:p>
        </w:tc>
      </w:tr>
      <w:tr w:rsidR="00312F45" w:rsidRPr="00C06378" w:rsidTr="00312F45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21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филиала МБОУ "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Джасайская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ООШ" (на балансе муниципального района)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25/172</w:t>
            </w:r>
          </w:p>
        </w:tc>
      </w:tr>
      <w:tr w:rsidR="00312F45" w:rsidRPr="00C06378" w:rsidTr="00312F45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22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филиала МБОУ "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Каменецкая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ООШ" (на балансе муниципального района)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25/281</w:t>
            </w:r>
          </w:p>
        </w:tc>
      </w:tr>
      <w:tr w:rsidR="00312F45" w:rsidRPr="00C06378" w:rsidTr="00312F45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23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филиала МБОУ "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Энбекшинская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ООШ" (на балансе муниципального района)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12/154</w:t>
            </w:r>
          </w:p>
        </w:tc>
      </w:tr>
      <w:tr w:rsidR="00312F45" w:rsidRPr="00C06378" w:rsidTr="00312F45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24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филиала МБОУ "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Коскульская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 (на балансе муниципального района)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12/189</w:t>
            </w:r>
          </w:p>
        </w:tc>
      </w:tr>
      <w:tr w:rsidR="00312F45" w:rsidRPr="00C06378" w:rsidTr="00312F45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25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филиала МБОУ "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Кусемская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ООШ" (на балансе муниципального района)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12/76</w:t>
            </w:r>
          </w:p>
        </w:tc>
      </w:tr>
      <w:tr w:rsidR="00312F45" w:rsidRPr="00C06378" w:rsidTr="00312F45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26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филиала МБОУ "</w:t>
            </w:r>
            <w:proofErr w:type="gram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Речная</w:t>
            </w:r>
            <w:proofErr w:type="gram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ООШ" (на балансе муниципального района)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25/217</w:t>
            </w:r>
          </w:p>
        </w:tc>
      </w:tr>
      <w:tr w:rsidR="00312F45" w:rsidRPr="00C06378" w:rsidTr="00312F45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27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филиала МБОУ "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Обильновская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ООШ" (на балансе муниципального района)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25/248</w:t>
            </w:r>
          </w:p>
        </w:tc>
      </w:tr>
      <w:tr w:rsidR="00312F45" w:rsidRPr="00C06378" w:rsidTr="00312F45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28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филиала МБОУ "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Мещеряковская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ООШ" (на балансе муниципального района)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12/118</w:t>
            </w:r>
          </w:p>
        </w:tc>
      </w:tr>
      <w:tr w:rsidR="00312F45" w:rsidRPr="00C06378" w:rsidTr="00312F45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29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филиала МБОУ "Андреевская ООШ" (на балансе муниципального района)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12/67</w:t>
            </w:r>
          </w:p>
        </w:tc>
      </w:tr>
      <w:tr w:rsidR="00312F45" w:rsidRPr="00C06378" w:rsidTr="00312F45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30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филиала МБОУ "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Белопольная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ООШ" (на балансе муниципального района)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25/111</w:t>
            </w:r>
          </w:p>
        </w:tc>
      </w:tr>
      <w:tr w:rsidR="00312F45" w:rsidRPr="00C06378" w:rsidTr="00312F45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31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филиала МБОУ "</w:t>
            </w:r>
            <w:proofErr w:type="gram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Слюдяная</w:t>
            </w:r>
            <w:proofErr w:type="gram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ООШ" (на балансе муниципального района)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12/75</w:t>
            </w:r>
          </w:p>
        </w:tc>
      </w:tr>
      <w:tr w:rsidR="00312F45" w:rsidRPr="00C06378" w:rsidTr="00312F45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32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филиала МБОУ "</w:t>
            </w:r>
            <w:proofErr w:type="gram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Юбилейная</w:t>
            </w:r>
            <w:proofErr w:type="gram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 (на балансе муниципального района)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25/63</w:t>
            </w:r>
          </w:p>
        </w:tc>
      </w:tr>
      <w:tr w:rsidR="00312F45" w:rsidRPr="00C06378" w:rsidTr="00312F45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33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филиала МБОУ "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Жуламансайская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ООШ" (на балансе муниципального района)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12/124</w:t>
            </w:r>
          </w:p>
        </w:tc>
      </w:tr>
      <w:tr w:rsidR="00312F45" w:rsidRPr="00C06378" w:rsidTr="00312F45">
        <w:trPr>
          <w:trHeight w:val="764"/>
        </w:trPr>
        <w:tc>
          <w:tcPr>
            <w:tcW w:w="52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муниципальному району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6318 / 357 м</w:t>
            </w:r>
            <w:proofErr w:type="gramStart"/>
            <w:r w:rsidRPr="00C0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C06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06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1000 населения муниципального района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799 / 2764:25 = 111</w:t>
            </w:r>
          </w:p>
        </w:tc>
      </w:tr>
    </w:tbl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>По состоянию на 01.01.2024 в районе функционируют спортивные залы в составе 33 спортивных школ и общеобразовательных учреждений, находящихся на балансе муниципального района, сельских поселений и Оренбургского ГАУ, суммарной площадью пола 6318 м</w:t>
      </w:r>
      <w:proofErr w:type="gramStart"/>
      <w:r w:rsidRPr="00C06378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 с единовременной пропускной способностью (ЕПС) – 799 человек. В расчете на 1000 населения: 357 м</w:t>
      </w:r>
      <w:proofErr w:type="gramStart"/>
      <w:r w:rsidRPr="00C06378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 площади пола с ЕПС – 111 человек.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06378">
        <w:rPr>
          <w:rFonts w:ascii="Times New Roman" w:eastAsia="Calibri" w:hAnsi="Times New Roman" w:cs="Times New Roman"/>
          <w:sz w:val="24"/>
          <w:szCs w:val="24"/>
          <w:u w:val="single"/>
        </w:rPr>
        <w:t>Расчет потребности населения района в спортивных залах.</w:t>
      </w:r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приказом </w:t>
      </w:r>
      <w:proofErr w:type="spellStart"/>
      <w:r w:rsidRPr="00C06378">
        <w:rPr>
          <w:rFonts w:ascii="Times New Roman" w:eastAsia="Calibri" w:hAnsi="Times New Roman" w:cs="Times New Roman"/>
          <w:sz w:val="24"/>
          <w:szCs w:val="24"/>
        </w:rPr>
        <w:t>Минспорта</w:t>
      </w:r>
      <w:proofErr w:type="spellEnd"/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 России № 649: 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>рекомендованные категории населенных пунктов для размещения спортивных залов – от 500 до 5000 человек и от 5000 до 30000 человек.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>В соответствии с СП 42.13330.2016: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>рекомендованная площадь пола спортивных залов общего пользования – 60-80 м</w:t>
      </w:r>
      <w:proofErr w:type="gramStart"/>
      <w:r w:rsidRPr="00C06378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C06378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. </w:t>
      </w:r>
      <w:r w:rsidRPr="00C06378">
        <w:rPr>
          <w:rFonts w:ascii="Times New Roman" w:eastAsia="Calibri" w:hAnsi="Times New Roman" w:cs="Times New Roman"/>
          <w:sz w:val="24"/>
          <w:szCs w:val="24"/>
          <w:vertAlign w:val="superscript"/>
        </w:rPr>
        <w:br/>
      </w:r>
      <w:r w:rsidRPr="00C06378">
        <w:rPr>
          <w:rFonts w:ascii="Times New Roman" w:eastAsia="Calibri" w:hAnsi="Times New Roman" w:cs="Times New Roman"/>
          <w:sz w:val="24"/>
          <w:szCs w:val="24"/>
        </w:rPr>
        <w:t>в расчете на 1000 населения.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>В Адамовском районе на долю населения, проживающего в населенных пунктах категории от 50 до 500, от 500 до 5000 и категории от 5000 до 30000, в расчете на 1000 населения приходятся спортивные залы суммарной площадью пола 357 м</w:t>
      </w:r>
      <w:proofErr w:type="gramStart"/>
      <w:r w:rsidRPr="00C06378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 на 1000 населения муниципального района с ЕПС, равной 111 чел. на 1000 населения (таблица 2). 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>С целью соблюдения уровня обеспеченности не ниже фактической, расчетный показатель минимально допустимого уровня обеспеченности населения района спортивными залами устанавливается с учетом фактической обеспеченности населения по состоянию на 01.01.2024 – 357 м</w:t>
      </w:r>
      <w:proofErr w:type="gramStart"/>
      <w:r w:rsidRPr="00C06378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 площади пола на 1000 населения с ЕПС не менее 111 чел. на 1000 населения.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  <w:u w:val="single"/>
        </w:rPr>
        <w:t>Расчетный показатель максимально допустимого уровня территориальной доступности спортивных залов.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Пешеходная доступность до 1000 м в соответствии с приказом </w:t>
      </w:r>
      <w:proofErr w:type="spellStart"/>
      <w:r w:rsidRPr="00C06378">
        <w:rPr>
          <w:rFonts w:ascii="Times New Roman" w:eastAsia="Calibri" w:hAnsi="Times New Roman" w:cs="Times New Roman"/>
          <w:sz w:val="24"/>
          <w:szCs w:val="24"/>
        </w:rPr>
        <w:t>Минспорта</w:t>
      </w:r>
      <w:proofErr w:type="spellEnd"/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 России</w:t>
      </w:r>
      <w:r w:rsidRPr="00C06378">
        <w:rPr>
          <w:rFonts w:ascii="Times New Roman" w:eastAsia="Calibri" w:hAnsi="Times New Roman" w:cs="Times New Roman"/>
          <w:sz w:val="24"/>
          <w:szCs w:val="24"/>
        </w:rPr>
        <w:br/>
        <w:t>от 19.08.2021 № 649.</w:t>
      </w:r>
    </w:p>
    <w:p w:rsidR="00312F45" w:rsidRPr="00C06378" w:rsidRDefault="00312F45" w:rsidP="00312F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6378">
        <w:rPr>
          <w:rFonts w:ascii="Times New Roman" w:eastAsia="Calibri" w:hAnsi="Times New Roman" w:cs="Times New Roman"/>
          <w:b/>
          <w:sz w:val="24"/>
          <w:szCs w:val="24"/>
        </w:rPr>
        <w:t>Обоснование расчетных показателей обеспеченности плоскостными спортивными сооружениями и расчетных показателей их доступности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06378">
        <w:rPr>
          <w:rFonts w:ascii="Times New Roman" w:eastAsia="Calibri" w:hAnsi="Times New Roman" w:cs="Times New Roman"/>
          <w:sz w:val="24"/>
          <w:szCs w:val="24"/>
          <w:u w:val="single"/>
        </w:rPr>
        <w:t>Фактическая обеспеченность населения района плоскостными спортивными сооружениями.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>Фактическая обеспеченность населения плоскостными спортивными сооружениями по состоянию на 01.01.2024, за исключением плоскостных спортивных сооружений, находящихся на балансе сельских советов, приведена в таблице 3 (по данным главного специалиста по физической культуре, спорту и туризму администрации муниципального образования Адамовский район).</w:t>
      </w:r>
    </w:p>
    <w:p w:rsidR="00312F45" w:rsidRPr="00C06378" w:rsidRDefault="00312F45" w:rsidP="00312F4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>Таблица 3.</w:t>
      </w:r>
    </w:p>
    <w:tbl>
      <w:tblPr>
        <w:tblW w:w="9454" w:type="dxa"/>
        <w:tblInd w:w="93" w:type="dxa"/>
        <w:tblLook w:val="04A0" w:firstRow="1" w:lastRow="0" w:firstColumn="1" w:lastColumn="0" w:noHBand="0" w:noVBand="1"/>
      </w:tblPr>
      <w:tblGrid>
        <w:gridCol w:w="601"/>
        <w:gridCol w:w="4750"/>
        <w:gridCol w:w="1922"/>
        <w:gridCol w:w="2181"/>
      </w:tblGrid>
      <w:tr w:rsidR="00312F45" w:rsidRPr="00C06378" w:rsidTr="00312F45">
        <w:trPr>
          <w:trHeight w:val="1035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 габариты плоскостного спортивного сооружения, принадлежность</w:t>
            </w: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территории, м</w:t>
            </w:r>
            <w:proofErr w:type="gram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21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фактической единовременной пропускной способности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ЕПСфакт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ЕПСфакт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1000 населения</w:t>
            </w:r>
          </w:p>
        </w:tc>
      </w:tr>
      <w:tr w:rsidR="00312F45" w:rsidRPr="00C06378" w:rsidTr="00312F45">
        <w:trPr>
          <w:trHeight w:val="102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Игровые площадки: мини-футбол (20х40), волейбол (18х9),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воркаут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(10х20) МБОУ «Адамовская средняя общеобразовательная школа № 1 имени М.И.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Шеменева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(на балансе муниципального района) 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49/6</w:t>
            </w:r>
          </w:p>
        </w:tc>
      </w:tr>
      <w:tr w:rsidR="00312F45" w:rsidRPr="00C06378" w:rsidTr="00312F45">
        <w:trPr>
          <w:trHeight w:val="10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Игровые площадки: мини-футбол (20х40), </w:t>
            </w:r>
            <w:proofErr w:type="spellStart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воркаут</w:t>
            </w:r>
            <w:proofErr w:type="spellEnd"/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(10х20), баскетбол (20х</w:t>
            </w:r>
            <w:r w:rsidRPr="00C06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МБОУ «Адамовская средняя общеобразовательная школа № 2» (на балансе муниципального района)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47/6</w:t>
            </w:r>
          </w:p>
        </w:tc>
      </w:tr>
      <w:tr w:rsidR="00312F45" w:rsidRPr="00C06378" w:rsidTr="00312F45">
        <w:trPr>
          <w:trHeight w:val="10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площадки: футбол (104х57), хоккей (60х30), мини-футбол (20х40), волейбол (18х9), ГТО (20Х40) МАУДО Адамовская спортивная школа "Золотой колос" (на балансе муниципального района)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106/14</w:t>
            </w:r>
          </w:p>
        </w:tc>
      </w:tr>
      <w:tr w:rsidR="00312F45" w:rsidRPr="00C06378" w:rsidTr="00312F45">
        <w:trPr>
          <w:trHeight w:val="72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5A5A5" w:themeFill="accent3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муниципальному району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5A5A5" w:themeFill="accent3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11952 /  676 м</w:t>
            </w:r>
            <w:proofErr w:type="gramStart"/>
            <w:r w:rsidRPr="00C0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C0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1000 населения муниципального района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 w:themeFill="accent3"/>
            <w:vAlign w:val="center"/>
            <w:hideMark/>
          </w:tcPr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 / 26</w:t>
            </w:r>
          </w:p>
          <w:p w:rsidR="00312F45" w:rsidRPr="00C06378" w:rsidRDefault="00312F45" w:rsidP="0031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06378">
        <w:rPr>
          <w:rFonts w:ascii="Times New Roman" w:eastAsia="Calibri" w:hAnsi="Times New Roman" w:cs="Times New Roman"/>
          <w:sz w:val="24"/>
          <w:szCs w:val="24"/>
          <w:u w:val="single"/>
        </w:rPr>
        <w:t>Расчет потребности населения района в плоскостных спортивных сооружениях.</w:t>
      </w:r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приказом </w:t>
      </w:r>
      <w:proofErr w:type="spellStart"/>
      <w:r w:rsidRPr="00C06378">
        <w:rPr>
          <w:rFonts w:ascii="Times New Roman" w:eastAsia="Calibri" w:hAnsi="Times New Roman" w:cs="Times New Roman"/>
          <w:sz w:val="24"/>
          <w:szCs w:val="24"/>
        </w:rPr>
        <w:t>Минспорта</w:t>
      </w:r>
      <w:proofErr w:type="spellEnd"/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 России от 21.03.2018 № 244 критерием минимальной обеспеченности муниципального района объектами спорта является усредненный норматив единовременной пропускной способности (</w:t>
      </w:r>
      <w:proofErr w:type="spellStart"/>
      <w:r w:rsidRPr="00C06378">
        <w:rPr>
          <w:rFonts w:ascii="Times New Roman" w:eastAsia="Calibri" w:hAnsi="Times New Roman" w:cs="Times New Roman"/>
          <w:sz w:val="24"/>
          <w:szCs w:val="24"/>
        </w:rPr>
        <w:t>ЕПСнорм</w:t>
      </w:r>
      <w:proofErr w:type="spellEnd"/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) – 122 человека на 1000 населения. 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>По состоянию на 01.01.2024 в Адамовском районе расположены плоскостные спортивные сооружения (за исключением плоскостных спортивных сооружений, находящихся на балансе сельских советов) в расчете на 1000 населения: суммарной площадью территории (</w:t>
      </w:r>
      <w:r w:rsidRPr="00C06378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C06378">
        <w:rPr>
          <w:rFonts w:ascii="Times New Roman" w:eastAsia="Calibri" w:hAnsi="Times New Roman" w:cs="Times New Roman"/>
          <w:sz w:val="24"/>
          <w:szCs w:val="24"/>
        </w:rPr>
        <w:t>факт) –  676 м</w:t>
      </w:r>
      <w:proofErr w:type="gramStart"/>
      <w:r w:rsidRPr="00C06378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C06378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C06378">
        <w:rPr>
          <w:rFonts w:ascii="Times New Roman" w:eastAsia="Calibri" w:hAnsi="Times New Roman" w:cs="Times New Roman"/>
          <w:sz w:val="24"/>
          <w:szCs w:val="24"/>
        </w:rPr>
        <w:t>и единовременной пропускной способностью (</w:t>
      </w:r>
      <w:proofErr w:type="spellStart"/>
      <w:r w:rsidRPr="00C06378">
        <w:rPr>
          <w:rFonts w:ascii="Times New Roman" w:eastAsia="Calibri" w:hAnsi="Times New Roman" w:cs="Times New Roman"/>
          <w:sz w:val="24"/>
          <w:szCs w:val="24"/>
        </w:rPr>
        <w:t>ЕПСфакт</w:t>
      </w:r>
      <w:proofErr w:type="spellEnd"/>
      <w:r w:rsidRPr="00C06378">
        <w:rPr>
          <w:rFonts w:ascii="Times New Roman" w:eastAsia="Calibri" w:hAnsi="Times New Roman" w:cs="Times New Roman"/>
          <w:sz w:val="24"/>
          <w:szCs w:val="24"/>
        </w:rPr>
        <w:t>) –  26 человек (таблица 3).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>Суммарная единовременная пропускная способность планируемых видов спорта (ЕПС) составит 19,1 человек на 1000 населения: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>ЕПС стадион – 100 чел. (13 чел. на 1000 населения);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>ЕПС бассейн – 48 чел. (6,1 чел. на 1000 населения).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>Суммарная единовременная пропускная способность планируемых видов спорта с учетом фактической обеспеченности населения объектами спорта всех видов (</w:t>
      </w:r>
      <w:proofErr w:type="spellStart"/>
      <w:r w:rsidRPr="00C06378">
        <w:rPr>
          <w:rFonts w:ascii="Times New Roman" w:eastAsia="Calibri" w:hAnsi="Times New Roman" w:cs="Times New Roman"/>
          <w:sz w:val="24"/>
          <w:szCs w:val="24"/>
        </w:rPr>
        <w:t>ЕПСплан</w:t>
      </w:r>
      <w:proofErr w:type="spellEnd"/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) составит: 13+6,1+ 112=131 человек на 1000 населения, что соответствует рекомендациям </w:t>
      </w:r>
      <w:proofErr w:type="spellStart"/>
      <w:r w:rsidRPr="00C06378">
        <w:rPr>
          <w:rFonts w:ascii="Times New Roman" w:eastAsia="Calibri" w:hAnsi="Times New Roman" w:cs="Times New Roman"/>
          <w:sz w:val="24"/>
          <w:szCs w:val="24"/>
        </w:rPr>
        <w:t>Минспорта</w:t>
      </w:r>
      <w:proofErr w:type="spellEnd"/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 России. 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>С целью соблюдения уровня обеспеченности не ниже фактической, расчетный показатель минимально допустимого уровня обеспеченности населения плоскостными спортивными сооружениями (за исключением плоскостных спортивных сооружений, находящихся на балансе сельских советов) устанавливается с учетом фактической обеспеченности по состоянию на 01.01.2024 в расчете на 1000 населения – 676 м</w:t>
      </w:r>
      <w:proofErr w:type="gramStart"/>
      <w:r w:rsidRPr="00C06378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 площади территории с ЕПС не менее 26 чел. на 1000 населения.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06378">
        <w:rPr>
          <w:rFonts w:ascii="Times New Roman" w:eastAsia="Calibri" w:hAnsi="Times New Roman" w:cs="Times New Roman"/>
          <w:sz w:val="24"/>
          <w:szCs w:val="24"/>
          <w:u w:val="single"/>
        </w:rPr>
        <w:t>Расчетный показатель максимально допустимого уровня территориальной доступности плоскостных спортивных сооружений.</w:t>
      </w:r>
    </w:p>
    <w:p w:rsidR="00312F45" w:rsidRPr="00C06378" w:rsidRDefault="00312F45" w:rsidP="00312F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Пешеходная доступность до 1000 м в соответствии с приказом </w:t>
      </w:r>
      <w:proofErr w:type="spellStart"/>
      <w:r w:rsidRPr="00C06378">
        <w:rPr>
          <w:rFonts w:ascii="Times New Roman" w:eastAsia="Calibri" w:hAnsi="Times New Roman" w:cs="Times New Roman"/>
          <w:sz w:val="24"/>
          <w:szCs w:val="24"/>
        </w:rPr>
        <w:t>Минспорта</w:t>
      </w:r>
      <w:proofErr w:type="spellEnd"/>
      <w:r w:rsidRPr="00C06378">
        <w:rPr>
          <w:rFonts w:ascii="Times New Roman" w:eastAsia="Calibri" w:hAnsi="Times New Roman" w:cs="Times New Roman"/>
          <w:sz w:val="24"/>
          <w:szCs w:val="24"/>
        </w:rPr>
        <w:t xml:space="preserve"> России</w:t>
      </w:r>
      <w:r w:rsidRPr="00C06378">
        <w:rPr>
          <w:rFonts w:ascii="Times New Roman" w:eastAsia="Calibri" w:hAnsi="Times New Roman" w:cs="Times New Roman"/>
          <w:sz w:val="24"/>
          <w:szCs w:val="24"/>
        </w:rPr>
        <w:br/>
        <w:t>от 19.08.2021 № 649.</w:t>
      </w:r>
    </w:p>
    <w:p w:rsidR="00312F45" w:rsidRPr="00396643" w:rsidRDefault="00312F45" w:rsidP="00312F4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6.2. </w:t>
      </w:r>
      <w:r w:rsidRPr="00C06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Обоснование расчетных показателей обеспеченности объектами нормирования объектов, относящихся к области образования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C06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муниципальных объектов дополнительного образования и прочих объектов обслуживания в соответствии с полномочиями местных органов самоуправления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Учреждения, организации и предприятия обслуживания следует размещать на территории городских и сельских поселений, приближая их к местам жительства и работы, предусматривая формирование общественных центров в увязке с сетью общественного пассажирского транспорта с обеспечением их доступности для МГН.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При расчете учреждений, организаций и предприятий обслуживания следует принимать социальные нормативы обеспеченности, разрабатываемые в установленном порядке. </w:t>
      </w:r>
    </w:p>
    <w:p w:rsidR="00312F45" w:rsidRPr="00396643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Учреждения, организации и предприятия обслуживания в сельских поселениях следует размещать из расчета обеспечения жителей каждого поселения услугами первой необходимости в пределах пешеходной доступности не более 30 мин. Обеспечение объектами более высокого уровня обслуживания следует предусматривать на группу сельских поселений.</w:t>
      </w:r>
    </w:p>
    <w:p w:rsidR="00516BFB" w:rsidRPr="00CA38CA" w:rsidRDefault="00312F45" w:rsidP="0031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64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Для организации обслуживания необходимо предусматривать помимо стационарных зданий передвижные средства и сооружения сезонного использования, выделяя для них соответствующие площадки и обеспечивая доступность этих площадок и мобильных учреждений для МГН</w:t>
      </w:r>
      <w:r w:rsidRPr="00396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 42.13330.2016).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36E21" w:rsidRPr="00036E21" w:rsidRDefault="00747EF2" w:rsidP="00036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D5A9B"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36E21" w:rsidRPr="00036E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36E21" w:rsidRPr="0003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оперативному управлению.</w:t>
      </w:r>
    </w:p>
    <w:p w:rsidR="003D5A9B" w:rsidRPr="004D3513" w:rsidRDefault="00747EF2" w:rsidP="003D5A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D5A9B"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Постановление вступает в силу </w:t>
      </w:r>
      <w:r w:rsidR="003D5A9B" w:rsidRPr="00B13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его </w:t>
      </w:r>
      <w:r w:rsidR="00D16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подписания, подлежит </w:t>
      </w:r>
      <w:r w:rsidR="003D5A9B" w:rsidRPr="00B139E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</w:t>
      </w:r>
      <w:r w:rsidR="00D16F48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3D5A9B" w:rsidRPr="00B13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опубликовани</w:t>
      </w:r>
      <w:r w:rsidR="00D16F4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D5A9B" w:rsidRPr="00B13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информационном бюллетене «Адамовский вестник»</w:t>
      </w:r>
      <w:r w:rsidR="003D5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5A9B" w:rsidRPr="004D3513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размещению на сайте администрации муниципального образования Адамовский район.</w:t>
      </w:r>
    </w:p>
    <w:p w:rsidR="003D5A9B" w:rsidRPr="004D3513" w:rsidRDefault="003D5A9B" w:rsidP="003D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A9B" w:rsidRPr="004D3513" w:rsidRDefault="003D5A9B" w:rsidP="003D5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A9B" w:rsidRPr="00BC7893" w:rsidRDefault="003D5A9B" w:rsidP="003D5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                                                                      С.В.Чехо</w:t>
      </w:r>
      <w:r w:rsidR="00036E2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</w:t>
      </w:r>
    </w:p>
    <w:p w:rsidR="003D5A9B" w:rsidRDefault="003D5A9B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3D5A9B" w:rsidRDefault="003D5A9B">
      <w:pPr>
        <w:rPr>
          <w:rFonts w:ascii="Times New Roman" w:eastAsia="Times New Roman" w:hAnsi="Times New Roman" w:cs="Times New Roman"/>
          <w:b/>
          <w:lang w:eastAsia="ru-RU"/>
        </w:rPr>
      </w:pPr>
    </w:p>
    <w:sectPr w:rsidR="003D5A9B" w:rsidSect="00597B15">
      <w:headerReference w:type="default" r:id="rId10"/>
      <w:pgSz w:w="11906" w:h="16838" w:code="9"/>
      <w:pgMar w:top="340" w:right="851" w:bottom="1134" w:left="1701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69A" w:rsidRDefault="0077069A">
      <w:pPr>
        <w:spacing w:after="0" w:line="240" w:lineRule="auto"/>
      </w:pPr>
      <w:r>
        <w:separator/>
      </w:r>
    </w:p>
  </w:endnote>
  <w:endnote w:type="continuationSeparator" w:id="0">
    <w:p w:rsidR="0077069A" w:rsidRDefault="0077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69A" w:rsidRDefault="0077069A">
      <w:pPr>
        <w:spacing w:after="0" w:line="240" w:lineRule="auto"/>
      </w:pPr>
      <w:r>
        <w:separator/>
      </w:r>
    </w:p>
  </w:footnote>
  <w:footnote w:type="continuationSeparator" w:id="0">
    <w:p w:rsidR="0077069A" w:rsidRDefault="00770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F45" w:rsidRPr="00993E69" w:rsidRDefault="0077069A">
    <w:pPr>
      <w:pStyle w:val="a7"/>
      <w:jc w:val="center"/>
      <w:rPr>
        <w:rFonts w:ascii="Times New Roman" w:hAnsi="Times New Roman"/>
      </w:rPr>
    </w:pPr>
    <w:sdt>
      <w:sdtPr>
        <w:id w:val="251393814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r w:rsidR="00312F45" w:rsidRPr="00ED7EB6">
          <w:rPr>
            <w:rFonts w:ascii="Times New Roman" w:hAnsi="Times New Roman"/>
            <w:sz w:val="20"/>
            <w:szCs w:val="20"/>
          </w:rPr>
          <w:fldChar w:fldCharType="begin"/>
        </w:r>
        <w:r w:rsidR="00312F45" w:rsidRPr="00ED7EB6">
          <w:rPr>
            <w:rFonts w:ascii="Times New Roman" w:hAnsi="Times New Roman"/>
            <w:sz w:val="20"/>
            <w:szCs w:val="20"/>
          </w:rPr>
          <w:instrText>PAGE   \* MERGEFORMAT</w:instrText>
        </w:r>
        <w:r w:rsidR="00312F45" w:rsidRPr="00ED7EB6">
          <w:rPr>
            <w:rFonts w:ascii="Times New Roman" w:hAnsi="Times New Roman"/>
            <w:sz w:val="20"/>
            <w:szCs w:val="20"/>
          </w:rPr>
          <w:fldChar w:fldCharType="separate"/>
        </w:r>
        <w:r w:rsidR="00F16E2D">
          <w:rPr>
            <w:rFonts w:ascii="Times New Roman" w:hAnsi="Times New Roman"/>
            <w:noProof/>
            <w:sz w:val="20"/>
            <w:szCs w:val="20"/>
          </w:rPr>
          <w:t>2</w:t>
        </w:r>
        <w:r w:rsidR="00312F45" w:rsidRPr="00ED7EB6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  <w:p w:rsidR="00312F45" w:rsidRDefault="00312F4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B6DBA"/>
    <w:multiLevelType w:val="multilevel"/>
    <w:tmpl w:val="515E1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A654ED6"/>
    <w:multiLevelType w:val="hybridMultilevel"/>
    <w:tmpl w:val="A360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61308"/>
    <w:multiLevelType w:val="multilevel"/>
    <w:tmpl w:val="A442F4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F437B58"/>
    <w:multiLevelType w:val="multilevel"/>
    <w:tmpl w:val="3B9A0F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>
      <w:start w:val="11"/>
      <w:numFmt w:val="decimal"/>
      <w:isLgl/>
      <w:lvlText w:val="%1.%2."/>
      <w:lvlJc w:val="left"/>
      <w:pPr>
        <w:ind w:left="1864" w:hanging="115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64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2F"/>
    <w:rsid w:val="0000159B"/>
    <w:rsid w:val="000056B0"/>
    <w:rsid w:val="000069EB"/>
    <w:rsid w:val="000072C9"/>
    <w:rsid w:val="00007EDF"/>
    <w:rsid w:val="000100E0"/>
    <w:rsid w:val="00012DEA"/>
    <w:rsid w:val="0001407D"/>
    <w:rsid w:val="000147AC"/>
    <w:rsid w:val="00017321"/>
    <w:rsid w:val="0001787B"/>
    <w:rsid w:val="00021464"/>
    <w:rsid w:val="00022337"/>
    <w:rsid w:val="0002341B"/>
    <w:rsid w:val="0002618F"/>
    <w:rsid w:val="00027475"/>
    <w:rsid w:val="000304C3"/>
    <w:rsid w:val="00030CD1"/>
    <w:rsid w:val="00035EC2"/>
    <w:rsid w:val="00036E21"/>
    <w:rsid w:val="00037D42"/>
    <w:rsid w:val="0004236C"/>
    <w:rsid w:val="000436AF"/>
    <w:rsid w:val="0004467C"/>
    <w:rsid w:val="00044EEA"/>
    <w:rsid w:val="0004710E"/>
    <w:rsid w:val="000519EA"/>
    <w:rsid w:val="00051CCE"/>
    <w:rsid w:val="00051F4B"/>
    <w:rsid w:val="0005347F"/>
    <w:rsid w:val="00056185"/>
    <w:rsid w:val="00056950"/>
    <w:rsid w:val="00057FA7"/>
    <w:rsid w:val="00062A69"/>
    <w:rsid w:val="0006539D"/>
    <w:rsid w:val="0006760F"/>
    <w:rsid w:val="0006784B"/>
    <w:rsid w:val="0007053B"/>
    <w:rsid w:val="00072E0E"/>
    <w:rsid w:val="00073395"/>
    <w:rsid w:val="00073D4A"/>
    <w:rsid w:val="00073D62"/>
    <w:rsid w:val="00073E5E"/>
    <w:rsid w:val="00074102"/>
    <w:rsid w:val="000758C2"/>
    <w:rsid w:val="00075A2B"/>
    <w:rsid w:val="00075ED2"/>
    <w:rsid w:val="000779D0"/>
    <w:rsid w:val="0008007E"/>
    <w:rsid w:val="000802D0"/>
    <w:rsid w:val="000806F0"/>
    <w:rsid w:val="00081CA6"/>
    <w:rsid w:val="00082063"/>
    <w:rsid w:val="000827A3"/>
    <w:rsid w:val="00084118"/>
    <w:rsid w:val="00091430"/>
    <w:rsid w:val="00091886"/>
    <w:rsid w:val="00091D81"/>
    <w:rsid w:val="00091DFF"/>
    <w:rsid w:val="00092C3C"/>
    <w:rsid w:val="00092F2F"/>
    <w:rsid w:val="00094122"/>
    <w:rsid w:val="0009491E"/>
    <w:rsid w:val="00096C34"/>
    <w:rsid w:val="00097663"/>
    <w:rsid w:val="000A35BF"/>
    <w:rsid w:val="000A4996"/>
    <w:rsid w:val="000A5844"/>
    <w:rsid w:val="000A6395"/>
    <w:rsid w:val="000A7B2C"/>
    <w:rsid w:val="000B2143"/>
    <w:rsid w:val="000B51EA"/>
    <w:rsid w:val="000B5481"/>
    <w:rsid w:val="000B67AC"/>
    <w:rsid w:val="000B7E2A"/>
    <w:rsid w:val="000C1F51"/>
    <w:rsid w:val="000C2262"/>
    <w:rsid w:val="000C3D5F"/>
    <w:rsid w:val="000C724D"/>
    <w:rsid w:val="000C7E7A"/>
    <w:rsid w:val="000D19A8"/>
    <w:rsid w:val="000D28AA"/>
    <w:rsid w:val="000D4842"/>
    <w:rsid w:val="000D4A73"/>
    <w:rsid w:val="000D51B3"/>
    <w:rsid w:val="000D5BAF"/>
    <w:rsid w:val="000E09F5"/>
    <w:rsid w:val="000E3460"/>
    <w:rsid w:val="000E391E"/>
    <w:rsid w:val="000E43FB"/>
    <w:rsid w:val="000E648A"/>
    <w:rsid w:val="000E7C23"/>
    <w:rsid w:val="000E7F85"/>
    <w:rsid w:val="000F382B"/>
    <w:rsid w:val="000F42FE"/>
    <w:rsid w:val="000F5142"/>
    <w:rsid w:val="000F7BAB"/>
    <w:rsid w:val="00100257"/>
    <w:rsid w:val="00104335"/>
    <w:rsid w:val="0010564A"/>
    <w:rsid w:val="00105C1F"/>
    <w:rsid w:val="00107663"/>
    <w:rsid w:val="001105B0"/>
    <w:rsid w:val="00111F2F"/>
    <w:rsid w:val="001135BB"/>
    <w:rsid w:val="001145C7"/>
    <w:rsid w:val="00115E4B"/>
    <w:rsid w:val="00120040"/>
    <w:rsid w:val="00122A26"/>
    <w:rsid w:val="00123162"/>
    <w:rsid w:val="00123B2B"/>
    <w:rsid w:val="001242EA"/>
    <w:rsid w:val="00124EEA"/>
    <w:rsid w:val="001255EB"/>
    <w:rsid w:val="001267AA"/>
    <w:rsid w:val="00130FA3"/>
    <w:rsid w:val="00130FB0"/>
    <w:rsid w:val="001317F4"/>
    <w:rsid w:val="00131C77"/>
    <w:rsid w:val="00132C66"/>
    <w:rsid w:val="001336A1"/>
    <w:rsid w:val="00134D66"/>
    <w:rsid w:val="00136A9F"/>
    <w:rsid w:val="00137103"/>
    <w:rsid w:val="00140D2F"/>
    <w:rsid w:val="00142132"/>
    <w:rsid w:val="00142B20"/>
    <w:rsid w:val="00142DDF"/>
    <w:rsid w:val="00146C1B"/>
    <w:rsid w:val="00146F7A"/>
    <w:rsid w:val="00147EBC"/>
    <w:rsid w:val="00150139"/>
    <w:rsid w:val="001506C1"/>
    <w:rsid w:val="0015140A"/>
    <w:rsid w:val="00154136"/>
    <w:rsid w:val="0015499F"/>
    <w:rsid w:val="00155853"/>
    <w:rsid w:val="001559AD"/>
    <w:rsid w:val="00155B0F"/>
    <w:rsid w:val="00155F55"/>
    <w:rsid w:val="00160778"/>
    <w:rsid w:val="00160C19"/>
    <w:rsid w:val="001617FF"/>
    <w:rsid w:val="00161B68"/>
    <w:rsid w:val="001620DD"/>
    <w:rsid w:val="00165BCF"/>
    <w:rsid w:val="00166CDF"/>
    <w:rsid w:val="00172E0F"/>
    <w:rsid w:val="0017332D"/>
    <w:rsid w:val="0017357C"/>
    <w:rsid w:val="0017432C"/>
    <w:rsid w:val="00175A04"/>
    <w:rsid w:val="00180C6D"/>
    <w:rsid w:val="001827E6"/>
    <w:rsid w:val="00182A79"/>
    <w:rsid w:val="00182D89"/>
    <w:rsid w:val="001839D6"/>
    <w:rsid w:val="00184E81"/>
    <w:rsid w:val="001858B1"/>
    <w:rsid w:val="0018769E"/>
    <w:rsid w:val="00192AD6"/>
    <w:rsid w:val="00196437"/>
    <w:rsid w:val="00197E5F"/>
    <w:rsid w:val="001A2069"/>
    <w:rsid w:val="001A293E"/>
    <w:rsid w:val="001A3DD3"/>
    <w:rsid w:val="001A5016"/>
    <w:rsid w:val="001A5D66"/>
    <w:rsid w:val="001A5E48"/>
    <w:rsid w:val="001A6819"/>
    <w:rsid w:val="001A757E"/>
    <w:rsid w:val="001A76D4"/>
    <w:rsid w:val="001B2D34"/>
    <w:rsid w:val="001B39F4"/>
    <w:rsid w:val="001B3A63"/>
    <w:rsid w:val="001B3E07"/>
    <w:rsid w:val="001B5485"/>
    <w:rsid w:val="001B7ED6"/>
    <w:rsid w:val="001B7F4F"/>
    <w:rsid w:val="001C0301"/>
    <w:rsid w:val="001C3867"/>
    <w:rsid w:val="001C5D0F"/>
    <w:rsid w:val="001C675A"/>
    <w:rsid w:val="001C6DD9"/>
    <w:rsid w:val="001C79B0"/>
    <w:rsid w:val="001D00C1"/>
    <w:rsid w:val="001D042C"/>
    <w:rsid w:val="001D0BA7"/>
    <w:rsid w:val="001D50CB"/>
    <w:rsid w:val="001D59CB"/>
    <w:rsid w:val="001D5C9C"/>
    <w:rsid w:val="001D60F3"/>
    <w:rsid w:val="001D63C3"/>
    <w:rsid w:val="001D7570"/>
    <w:rsid w:val="001E07D2"/>
    <w:rsid w:val="001E7AB6"/>
    <w:rsid w:val="001F02C9"/>
    <w:rsid w:val="001F1B29"/>
    <w:rsid w:val="001F1D90"/>
    <w:rsid w:val="001F1F35"/>
    <w:rsid w:val="001F5E1E"/>
    <w:rsid w:val="001F6FBA"/>
    <w:rsid w:val="001F7468"/>
    <w:rsid w:val="00201A82"/>
    <w:rsid w:val="00207F6F"/>
    <w:rsid w:val="0021087A"/>
    <w:rsid w:val="002108AD"/>
    <w:rsid w:val="002114A1"/>
    <w:rsid w:val="00213540"/>
    <w:rsid w:val="0021494D"/>
    <w:rsid w:val="00214D8F"/>
    <w:rsid w:val="00217BF6"/>
    <w:rsid w:val="00220FE0"/>
    <w:rsid w:val="00221648"/>
    <w:rsid w:val="00221C8D"/>
    <w:rsid w:val="002226FA"/>
    <w:rsid w:val="00223F2F"/>
    <w:rsid w:val="00224A32"/>
    <w:rsid w:val="0022751E"/>
    <w:rsid w:val="0023080E"/>
    <w:rsid w:val="00231D7F"/>
    <w:rsid w:val="002358F4"/>
    <w:rsid w:val="00236243"/>
    <w:rsid w:val="0023732D"/>
    <w:rsid w:val="0024270C"/>
    <w:rsid w:val="002446C1"/>
    <w:rsid w:val="00245E2D"/>
    <w:rsid w:val="002474E7"/>
    <w:rsid w:val="002508AF"/>
    <w:rsid w:val="00253527"/>
    <w:rsid w:val="00253FA8"/>
    <w:rsid w:val="00254629"/>
    <w:rsid w:val="00254719"/>
    <w:rsid w:val="002559F8"/>
    <w:rsid w:val="00261C63"/>
    <w:rsid w:val="00262F01"/>
    <w:rsid w:val="00263A42"/>
    <w:rsid w:val="00264BA5"/>
    <w:rsid w:val="00264DCD"/>
    <w:rsid w:val="0026561A"/>
    <w:rsid w:val="002712B7"/>
    <w:rsid w:val="00271F4E"/>
    <w:rsid w:val="002722A9"/>
    <w:rsid w:val="00272AE8"/>
    <w:rsid w:val="00274A48"/>
    <w:rsid w:val="002754BC"/>
    <w:rsid w:val="00277E3A"/>
    <w:rsid w:val="002800F1"/>
    <w:rsid w:val="002811BE"/>
    <w:rsid w:val="00281879"/>
    <w:rsid w:val="002830AF"/>
    <w:rsid w:val="002843E1"/>
    <w:rsid w:val="00284672"/>
    <w:rsid w:val="002848DD"/>
    <w:rsid w:val="0028651B"/>
    <w:rsid w:val="00287440"/>
    <w:rsid w:val="00291170"/>
    <w:rsid w:val="002912A1"/>
    <w:rsid w:val="0029224A"/>
    <w:rsid w:val="0029542B"/>
    <w:rsid w:val="00295C4A"/>
    <w:rsid w:val="002960F8"/>
    <w:rsid w:val="00296495"/>
    <w:rsid w:val="002A00D0"/>
    <w:rsid w:val="002A1BC5"/>
    <w:rsid w:val="002A2AE6"/>
    <w:rsid w:val="002A35D9"/>
    <w:rsid w:val="002B0A26"/>
    <w:rsid w:val="002B2120"/>
    <w:rsid w:val="002B6AC4"/>
    <w:rsid w:val="002C1A59"/>
    <w:rsid w:val="002C21C8"/>
    <w:rsid w:val="002C25B4"/>
    <w:rsid w:val="002C3285"/>
    <w:rsid w:val="002C3AC8"/>
    <w:rsid w:val="002C3AF0"/>
    <w:rsid w:val="002C4108"/>
    <w:rsid w:val="002C4EC5"/>
    <w:rsid w:val="002C63B2"/>
    <w:rsid w:val="002C6905"/>
    <w:rsid w:val="002D08EF"/>
    <w:rsid w:val="002D1738"/>
    <w:rsid w:val="002D34DE"/>
    <w:rsid w:val="002D4127"/>
    <w:rsid w:val="002D4807"/>
    <w:rsid w:val="002D5727"/>
    <w:rsid w:val="002D79CA"/>
    <w:rsid w:val="002D7C36"/>
    <w:rsid w:val="002D7F3B"/>
    <w:rsid w:val="002E0A63"/>
    <w:rsid w:val="002E1D18"/>
    <w:rsid w:val="002E4134"/>
    <w:rsid w:val="002E50B3"/>
    <w:rsid w:val="002E51C5"/>
    <w:rsid w:val="002E64B2"/>
    <w:rsid w:val="002E74E6"/>
    <w:rsid w:val="002F08D3"/>
    <w:rsid w:val="002F41B3"/>
    <w:rsid w:val="002F43C1"/>
    <w:rsid w:val="002F4586"/>
    <w:rsid w:val="002F5A54"/>
    <w:rsid w:val="002F5F80"/>
    <w:rsid w:val="00300DE8"/>
    <w:rsid w:val="00301CDB"/>
    <w:rsid w:val="00302F9E"/>
    <w:rsid w:val="003074FE"/>
    <w:rsid w:val="003075D3"/>
    <w:rsid w:val="0031064B"/>
    <w:rsid w:val="00310CCB"/>
    <w:rsid w:val="0031135A"/>
    <w:rsid w:val="00311B08"/>
    <w:rsid w:val="00311B54"/>
    <w:rsid w:val="003125FF"/>
    <w:rsid w:val="00312BBB"/>
    <w:rsid w:val="00312F45"/>
    <w:rsid w:val="00312F52"/>
    <w:rsid w:val="00313181"/>
    <w:rsid w:val="00313AE2"/>
    <w:rsid w:val="00314F25"/>
    <w:rsid w:val="00315A94"/>
    <w:rsid w:val="00316B3F"/>
    <w:rsid w:val="00316B6A"/>
    <w:rsid w:val="00320246"/>
    <w:rsid w:val="0032229F"/>
    <w:rsid w:val="00323643"/>
    <w:rsid w:val="00323A87"/>
    <w:rsid w:val="0032699B"/>
    <w:rsid w:val="00326D72"/>
    <w:rsid w:val="003275E5"/>
    <w:rsid w:val="00327871"/>
    <w:rsid w:val="00327B31"/>
    <w:rsid w:val="00334261"/>
    <w:rsid w:val="003348DC"/>
    <w:rsid w:val="003355FA"/>
    <w:rsid w:val="003374AE"/>
    <w:rsid w:val="003378E0"/>
    <w:rsid w:val="00337D7F"/>
    <w:rsid w:val="0034157D"/>
    <w:rsid w:val="00341EDA"/>
    <w:rsid w:val="0034352C"/>
    <w:rsid w:val="00344B15"/>
    <w:rsid w:val="00344B32"/>
    <w:rsid w:val="0034629D"/>
    <w:rsid w:val="00351293"/>
    <w:rsid w:val="00351B2E"/>
    <w:rsid w:val="00352A41"/>
    <w:rsid w:val="0035642A"/>
    <w:rsid w:val="00356D7E"/>
    <w:rsid w:val="00357BA8"/>
    <w:rsid w:val="00360E66"/>
    <w:rsid w:val="00361467"/>
    <w:rsid w:val="00361C9D"/>
    <w:rsid w:val="00362ADC"/>
    <w:rsid w:val="00365CC3"/>
    <w:rsid w:val="00366FC3"/>
    <w:rsid w:val="00370DEF"/>
    <w:rsid w:val="00371905"/>
    <w:rsid w:val="003736B1"/>
    <w:rsid w:val="00375385"/>
    <w:rsid w:val="003754C6"/>
    <w:rsid w:val="00375A15"/>
    <w:rsid w:val="003768C9"/>
    <w:rsid w:val="0037693D"/>
    <w:rsid w:val="00376D31"/>
    <w:rsid w:val="0037756C"/>
    <w:rsid w:val="00377D80"/>
    <w:rsid w:val="003813E8"/>
    <w:rsid w:val="003814C9"/>
    <w:rsid w:val="003818FD"/>
    <w:rsid w:val="0038217E"/>
    <w:rsid w:val="003824D4"/>
    <w:rsid w:val="00383617"/>
    <w:rsid w:val="0038710A"/>
    <w:rsid w:val="003871C4"/>
    <w:rsid w:val="003904B6"/>
    <w:rsid w:val="003948C8"/>
    <w:rsid w:val="00395707"/>
    <w:rsid w:val="003958B0"/>
    <w:rsid w:val="00395AE0"/>
    <w:rsid w:val="00396643"/>
    <w:rsid w:val="003A1BD0"/>
    <w:rsid w:val="003A1BFF"/>
    <w:rsid w:val="003A2F74"/>
    <w:rsid w:val="003A5085"/>
    <w:rsid w:val="003A552A"/>
    <w:rsid w:val="003A593F"/>
    <w:rsid w:val="003A6645"/>
    <w:rsid w:val="003A68A5"/>
    <w:rsid w:val="003B06F5"/>
    <w:rsid w:val="003B1CBD"/>
    <w:rsid w:val="003B2062"/>
    <w:rsid w:val="003B51A0"/>
    <w:rsid w:val="003B6846"/>
    <w:rsid w:val="003C0285"/>
    <w:rsid w:val="003C0E0E"/>
    <w:rsid w:val="003C19FA"/>
    <w:rsid w:val="003C1D7E"/>
    <w:rsid w:val="003C4664"/>
    <w:rsid w:val="003C6B4E"/>
    <w:rsid w:val="003C7738"/>
    <w:rsid w:val="003D0B4B"/>
    <w:rsid w:val="003D3DD9"/>
    <w:rsid w:val="003D42D7"/>
    <w:rsid w:val="003D4768"/>
    <w:rsid w:val="003D5A9B"/>
    <w:rsid w:val="003E0B59"/>
    <w:rsid w:val="003E0CDD"/>
    <w:rsid w:val="003E1014"/>
    <w:rsid w:val="003E2404"/>
    <w:rsid w:val="003E30A6"/>
    <w:rsid w:val="003E458A"/>
    <w:rsid w:val="003F0525"/>
    <w:rsid w:val="003F064D"/>
    <w:rsid w:val="003F1922"/>
    <w:rsid w:val="003F194A"/>
    <w:rsid w:val="003F3F3F"/>
    <w:rsid w:val="003F464A"/>
    <w:rsid w:val="003F4BDC"/>
    <w:rsid w:val="00402F3C"/>
    <w:rsid w:val="00402F5E"/>
    <w:rsid w:val="00403304"/>
    <w:rsid w:val="00404F96"/>
    <w:rsid w:val="004072D6"/>
    <w:rsid w:val="00410573"/>
    <w:rsid w:val="004106D0"/>
    <w:rsid w:val="00415EDE"/>
    <w:rsid w:val="004167B5"/>
    <w:rsid w:val="00417178"/>
    <w:rsid w:val="004201AA"/>
    <w:rsid w:val="00421953"/>
    <w:rsid w:val="004230AB"/>
    <w:rsid w:val="00425ACB"/>
    <w:rsid w:val="004268F2"/>
    <w:rsid w:val="00427342"/>
    <w:rsid w:val="0043027E"/>
    <w:rsid w:val="004335DC"/>
    <w:rsid w:val="00434253"/>
    <w:rsid w:val="004354DB"/>
    <w:rsid w:val="00442C51"/>
    <w:rsid w:val="00446810"/>
    <w:rsid w:val="00446C68"/>
    <w:rsid w:val="0045011F"/>
    <w:rsid w:val="004503E9"/>
    <w:rsid w:val="00450926"/>
    <w:rsid w:val="00454733"/>
    <w:rsid w:val="00455945"/>
    <w:rsid w:val="00455971"/>
    <w:rsid w:val="00455A78"/>
    <w:rsid w:val="00455BFF"/>
    <w:rsid w:val="00455CE6"/>
    <w:rsid w:val="00457A7F"/>
    <w:rsid w:val="00460A99"/>
    <w:rsid w:val="00460EEF"/>
    <w:rsid w:val="00460F81"/>
    <w:rsid w:val="00461621"/>
    <w:rsid w:val="00462786"/>
    <w:rsid w:val="00465B1F"/>
    <w:rsid w:val="00467D29"/>
    <w:rsid w:val="004704E3"/>
    <w:rsid w:val="00473D0E"/>
    <w:rsid w:val="00484A25"/>
    <w:rsid w:val="00490489"/>
    <w:rsid w:val="00490F79"/>
    <w:rsid w:val="00492E3D"/>
    <w:rsid w:val="00493618"/>
    <w:rsid w:val="004937BD"/>
    <w:rsid w:val="00494526"/>
    <w:rsid w:val="00494B26"/>
    <w:rsid w:val="00495482"/>
    <w:rsid w:val="00496064"/>
    <w:rsid w:val="004967B7"/>
    <w:rsid w:val="004A0031"/>
    <w:rsid w:val="004A02D5"/>
    <w:rsid w:val="004A240F"/>
    <w:rsid w:val="004A4C42"/>
    <w:rsid w:val="004A52F4"/>
    <w:rsid w:val="004A686E"/>
    <w:rsid w:val="004A7452"/>
    <w:rsid w:val="004A79DD"/>
    <w:rsid w:val="004B0760"/>
    <w:rsid w:val="004B0C50"/>
    <w:rsid w:val="004B311D"/>
    <w:rsid w:val="004B4435"/>
    <w:rsid w:val="004B462E"/>
    <w:rsid w:val="004B47A0"/>
    <w:rsid w:val="004B4B70"/>
    <w:rsid w:val="004B618F"/>
    <w:rsid w:val="004C1435"/>
    <w:rsid w:val="004C185C"/>
    <w:rsid w:val="004C1BE9"/>
    <w:rsid w:val="004C4D8D"/>
    <w:rsid w:val="004C5EC0"/>
    <w:rsid w:val="004C5FB0"/>
    <w:rsid w:val="004C6406"/>
    <w:rsid w:val="004C7147"/>
    <w:rsid w:val="004D1BA7"/>
    <w:rsid w:val="004D2A5D"/>
    <w:rsid w:val="004D7966"/>
    <w:rsid w:val="004D7CF7"/>
    <w:rsid w:val="004E01C8"/>
    <w:rsid w:val="004E1B2E"/>
    <w:rsid w:val="004E367A"/>
    <w:rsid w:val="004E4A7F"/>
    <w:rsid w:val="004E58D1"/>
    <w:rsid w:val="004E5F40"/>
    <w:rsid w:val="004F2639"/>
    <w:rsid w:val="004F2BBF"/>
    <w:rsid w:val="004F2EE3"/>
    <w:rsid w:val="004F3D6D"/>
    <w:rsid w:val="004F442C"/>
    <w:rsid w:val="004F45F5"/>
    <w:rsid w:val="004F54A1"/>
    <w:rsid w:val="004F7CB2"/>
    <w:rsid w:val="00503AD0"/>
    <w:rsid w:val="00504215"/>
    <w:rsid w:val="00504385"/>
    <w:rsid w:val="00504CEF"/>
    <w:rsid w:val="00504EFA"/>
    <w:rsid w:val="00506121"/>
    <w:rsid w:val="00507356"/>
    <w:rsid w:val="00507EF1"/>
    <w:rsid w:val="00513CDF"/>
    <w:rsid w:val="00514438"/>
    <w:rsid w:val="00515C26"/>
    <w:rsid w:val="00516505"/>
    <w:rsid w:val="00516610"/>
    <w:rsid w:val="00516BFB"/>
    <w:rsid w:val="00516C90"/>
    <w:rsid w:val="00521F63"/>
    <w:rsid w:val="00523B37"/>
    <w:rsid w:val="0052405C"/>
    <w:rsid w:val="005248A0"/>
    <w:rsid w:val="00526E10"/>
    <w:rsid w:val="0053312A"/>
    <w:rsid w:val="00534D9B"/>
    <w:rsid w:val="00537543"/>
    <w:rsid w:val="00541E46"/>
    <w:rsid w:val="00541EBD"/>
    <w:rsid w:val="00543F32"/>
    <w:rsid w:val="00544926"/>
    <w:rsid w:val="00544AC7"/>
    <w:rsid w:val="00544EB5"/>
    <w:rsid w:val="00545E34"/>
    <w:rsid w:val="0054640B"/>
    <w:rsid w:val="0054696A"/>
    <w:rsid w:val="00546B62"/>
    <w:rsid w:val="00546B68"/>
    <w:rsid w:val="005528A7"/>
    <w:rsid w:val="00553205"/>
    <w:rsid w:val="00553A6C"/>
    <w:rsid w:val="0055467E"/>
    <w:rsid w:val="00556527"/>
    <w:rsid w:val="00556BF5"/>
    <w:rsid w:val="00561B13"/>
    <w:rsid w:val="005620AF"/>
    <w:rsid w:val="005635B7"/>
    <w:rsid w:val="00563DD7"/>
    <w:rsid w:val="005646A8"/>
    <w:rsid w:val="005651BA"/>
    <w:rsid w:val="00566C88"/>
    <w:rsid w:val="00567952"/>
    <w:rsid w:val="00576FA7"/>
    <w:rsid w:val="005807B2"/>
    <w:rsid w:val="005831A7"/>
    <w:rsid w:val="00583DCD"/>
    <w:rsid w:val="005843FA"/>
    <w:rsid w:val="00584B9A"/>
    <w:rsid w:val="00584FEA"/>
    <w:rsid w:val="005868AC"/>
    <w:rsid w:val="005873B0"/>
    <w:rsid w:val="00591BA8"/>
    <w:rsid w:val="0059224B"/>
    <w:rsid w:val="005922F1"/>
    <w:rsid w:val="005924C9"/>
    <w:rsid w:val="00597B15"/>
    <w:rsid w:val="00597C3E"/>
    <w:rsid w:val="005A0C99"/>
    <w:rsid w:val="005A12FF"/>
    <w:rsid w:val="005A169B"/>
    <w:rsid w:val="005A1F40"/>
    <w:rsid w:val="005A3B3E"/>
    <w:rsid w:val="005A4217"/>
    <w:rsid w:val="005A7BCE"/>
    <w:rsid w:val="005B0952"/>
    <w:rsid w:val="005B4383"/>
    <w:rsid w:val="005B52DE"/>
    <w:rsid w:val="005B55DE"/>
    <w:rsid w:val="005B5696"/>
    <w:rsid w:val="005B5C96"/>
    <w:rsid w:val="005C109B"/>
    <w:rsid w:val="005C1D56"/>
    <w:rsid w:val="005C77B2"/>
    <w:rsid w:val="005D0747"/>
    <w:rsid w:val="005D1158"/>
    <w:rsid w:val="005D1430"/>
    <w:rsid w:val="005D1BE1"/>
    <w:rsid w:val="005D1FF0"/>
    <w:rsid w:val="005D3BD9"/>
    <w:rsid w:val="005D4198"/>
    <w:rsid w:val="005D4B20"/>
    <w:rsid w:val="005D67D2"/>
    <w:rsid w:val="005D7723"/>
    <w:rsid w:val="005D794C"/>
    <w:rsid w:val="005E0663"/>
    <w:rsid w:val="005E0A4D"/>
    <w:rsid w:val="005E0D13"/>
    <w:rsid w:val="005E100E"/>
    <w:rsid w:val="005E13CA"/>
    <w:rsid w:val="005E4CA5"/>
    <w:rsid w:val="005E6664"/>
    <w:rsid w:val="005E7646"/>
    <w:rsid w:val="005E7A2B"/>
    <w:rsid w:val="005F0D90"/>
    <w:rsid w:val="005F1F5E"/>
    <w:rsid w:val="005F30FD"/>
    <w:rsid w:val="005F6292"/>
    <w:rsid w:val="005F69DC"/>
    <w:rsid w:val="00600577"/>
    <w:rsid w:val="006007AD"/>
    <w:rsid w:val="00602A60"/>
    <w:rsid w:val="00603E1F"/>
    <w:rsid w:val="006046F3"/>
    <w:rsid w:val="00604A61"/>
    <w:rsid w:val="00610AEA"/>
    <w:rsid w:val="00610D32"/>
    <w:rsid w:val="00612269"/>
    <w:rsid w:val="006132FD"/>
    <w:rsid w:val="0061445F"/>
    <w:rsid w:val="0061496E"/>
    <w:rsid w:val="0061498E"/>
    <w:rsid w:val="00616CEA"/>
    <w:rsid w:val="00616FF5"/>
    <w:rsid w:val="00620885"/>
    <w:rsid w:val="00622296"/>
    <w:rsid w:val="00623651"/>
    <w:rsid w:val="00623877"/>
    <w:rsid w:val="00624A07"/>
    <w:rsid w:val="0062533D"/>
    <w:rsid w:val="0062689A"/>
    <w:rsid w:val="00627F48"/>
    <w:rsid w:val="0063002E"/>
    <w:rsid w:val="00631120"/>
    <w:rsid w:val="00632760"/>
    <w:rsid w:val="00634FDD"/>
    <w:rsid w:val="006354B4"/>
    <w:rsid w:val="0063661E"/>
    <w:rsid w:val="00636AAE"/>
    <w:rsid w:val="00637CF6"/>
    <w:rsid w:val="00640140"/>
    <w:rsid w:val="00641EAE"/>
    <w:rsid w:val="00642A1C"/>
    <w:rsid w:val="006443C9"/>
    <w:rsid w:val="006467CF"/>
    <w:rsid w:val="00647E2C"/>
    <w:rsid w:val="00651025"/>
    <w:rsid w:val="00651A5A"/>
    <w:rsid w:val="006527D4"/>
    <w:rsid w:val="006538AE"/>
    <w:rsid w:val="00655231"/>
    <w:rsid w:val="006563F1"/>
    <w:rsid w:val="006576B8"/>
    <w:rsid w:val="00660212"/>
    <w:rsid w:val="006606D6"/>
    <w:rsid w:val="00660757"/>
    <w:rsid w:val="00660D6E"/>
    <w:rsid w:val="006625A5"/>
    <w:rsid w:val="0066558B"/>
    <w:rsid w:val="006678CE"/>
    <w:rsid w:val="00667D44"/>
    <w:rsid w:val="0067116B"/>
    <w:rsid w:val="00672921"/>
    <w:rsid w:val="00673965"/>
    <w:rsid w:val="00675A4F"/>
    <w:rsid w:val="00676F41"/>
    <w:rsid w:val="00681D69"/>
    <w:rsid w:val="00681F23"/>
    <w:rsid w:val="00682257"/>
    <w:rsid w:val="006839DB"/>
    <w:rsid w:val="00684661"/>
    <w:rsid w:val="00684DCA"/>
    <w:rsid w:val="0068612E"/>
    <w:rsid w:val="00690FC1"/>
    <w:rsid w:val="00694D11"/>
    <w:rsid w:val="00695B8D"/>
    <w:rsid w:val="00695F9F"/>
    <w:rsid w:val="006975C6"/>
    <w:rsid w:val="006A1B7E"/>
    <w:rsid w:val="006A2201"/>
    <w:rsid w:val="006A374E"/>
    <w:rsid w:val="006A461A"/>
    <w:rsid w:val="006A501C"/>
    <w:rsid w:val="006B7583"/>
    <w:rsid w:val="006B75A5"/>
    <w:rsid w:val="006C3996"/>
    <w:rsid w:val="006C6561"/>
    <w:rsid w:val="006C6F08"/>
    <w:rsid w:val="006C7027"/>
    <w:rsid w:val="006C70AE"/>
    <w:rsid w:val="006D166D"/>
    <w:rsid w:val="006D5FCF"/>
    <w:rsid w:val="006D769B"/>
    <w:rsid w:val="006E1AB0"/>
    <w:rsid w:val="006E366D"/>
    <w:rsid w:val="006E4032"/>
    <w:rsid w:val="006E45F1"/>
    <w:rsid w:val="006F012D"/>
    <w:rsid w:val="006F0A14"/>
    <w:rsid w:val="006F169E"/>
    <w:rsid w:val="006F2108"/>
    <w:rsid w:val="006F45FD"/>
    <w:rsid w:val="006F4660"/>
    <w:rsid w:val="006F485A"/>
    <w:rsid w:val="006F5C6D"/>
    <w:rsid w:val="006F6692"/>
    <w:rsid w:val="006F7DE8"/>
    <w:rsid w:val="00701F4F"/>
    <w:rsid w:val="00703007"/>
    <w:rsid w:val="00704082"/>
    <w:rsid w:val="00704744"/>
    <w:rsid w:val="00705258"/>
    <w:rsid w:val="00710A7D"/>
    <w:rsid w:val="00710ADE"/>
    <w:rsid w:val="007125AB"/>
    <w:rsid w:val="00713B7F"/>
    <w:rsid w:val="00713D27"/>
    <w:rsid w:val="00715C93"/>
    <w:rsid w:val="00716668"/>
    <w:rsid w:val="00716B07"/>
    <w:rsid w:val="00716C7F"/>
    <w:rsid w:val="007176FE"/>
    <w:rsid w:val="00717D23"/>
    <w:rsid w:val="0072069C"/>
    <w:rsid w:val="007250A7"/>
    <w:rsid w:val="00730448"/>
    <w:rsid w:val="007324D1"/>
    <w:rsid w:val="00732590"/>
    <w:rsid w:val="007352E3"/>
    <w:rsid w:val="00735336"/>
    <w:rsid w:val="00735B75"/>
    <w:rsid w:val="00736A8F"/>
    <w:rsid w:val="007378C9"/>
    <w:rsid w:val="00742F2E"/>
    <w:rsid w:val="00743613"/>
    <w:rsid w:val="00743F3C"/>
    <w:rsid w:val="00744695"/>
    <w:rsid w:val="00745B67"/>
    <w:rsid w:val="007463AA"/>
    <w:rsid w:val="00747EF2"/>
    <w:rsid w:val="00750661"/>
    <w:rsid w:val="00750BAC"/>
    <w:rsid w:val="007526DE"/>
    <w:rsid w:val="007536CC"/>
    <w:rsid w:val="00753955"/>
    <w:rsid w:val="0075420E"/>
    <w:rsid w:val="007578A4"/>
    <w:rsid w:val="00760A65"/>
    <w:rsid w:val="00760E1E"/>
    <w:rsid w:val="00765177"/>
    <w:rsid w:val="00767B33"/>
    <w:rsid w:val="007705A5"/>
    <w:rsid w:val="0077069A"/>
    <w:rsid w:val="00780BFF"/>
    <w:rsid w:val="00780C25"/>
    <w:rsid w:val="007811A7"/>
    <w:rsid w:val="007833E5"/>
    <w:rsid w:val="00783FCC"/>
    <w:rsid w:val="007852E2"/>
    <w:rsid w:val="007869C7"/>
    <w:rsid w:val="00792421"/>
    <w:rsid w:val="007935CE"/>
    <w:rsid w:val="00794FE5"/>
    <w:rsid w:val="00795EDE"/>
    <w:rsid w:val="00796165"/>
    <w:rsid w:val="007A3E04"/>
    <w:rsid w:val="007A405F"/>
    <w:rsid w:val="007A56CE"/>
    <w:rsid w:val="007A6622"/>
    <w:rsid w:val="007A7ED1"/>
    <w:rsid w:val="007B14BA"/>
    <w:rsid w:val="007B205F"/>
    <w:rsid w:val="007B249E"/>
    <w:rsid w:val="007B7E4C"/>
    <w:rsid w:val="007C3907"/>
    <w:rsid w:val="007C4B0C"/>
    <w:rsid w:val="007C7608"/>
    <w:rsid w:val="007C7EA6"/>
    <w:rsid w:val="007D0080"/>
    <w:rsid w:val="007D14C3"/>
    <w:rsid w:val="007D2AD2"/>
    <w:rsid w:val="007D366E"/>
    <w:rsid w:val="007E1E56"/>
    <w:rsid w:val="007E3448"/>
    <w:rsid w:val="007E3A8E"/>
    <w:rsid w:val="007E3B1B"/>
    <w:rsid w:val="007E542E"/>
    <w:rsid w:val="007E5909"/>
    <w:rsid w:val="007E5CAD"/>
    <w:rsid w:val="007E6F8C"/>
    <w:rsid w:val="007F05A2"/>
    <w:rsid w:val="007F05D9"/>
    <w:rsid w:val="007F0E0A"/>
    <w:rsid w:val="007F4227"/>
    <w:rsid w:val="007F5808"/>
    <w:rsid w:val="007F595B"/>
    <w:rsid w:val="008001E0"/>
    <w:rsid w:val="0080192F"/>
    <w:rsid w:val="00802C4E"/>
    <w:rsid w:val="00804B08"/>
    <w:rsid w:val="00804B3D"/>
    <w:rsid w:val="0080518F"/>
    <w:rsid w:val="008058A5"/>
    <w:rsid w:val="00806452"/>
    <w:rsid w:val="00811184"/>
    <w:rsid w:val="00812AA6"/>
    <w:rsid w:val="00815215"/>
    <w:rsid w:val="0082027C"/>
    <w:rsid w:val="00824D35"/>
    <w:rsid w:val="008309AB"/>
    <w:rsid w:val="008326C9"/>
    <w:rsid w:val="008342F4"/>
    <w:rsid w:val="008357C3"/>
    <w:rsid w:val="00836CF8"/>
    <w:rsid w:val="00841D73"/>
    <w:rsid w:val="008426FE"/>
    <w:rsid w:val="00843D04"/>
    <w:rsid w:val="008442D2"/>
    <w:rsid w:val="00844B35"/>
    <w:rsid w:val="00844C70"/>
    <w:rsid w:val="00844D24"/>
    <w:rsid w:val="00844D30"/>
    <w:rsid w:val="00846EF0"/>
    <w:rsid w:val="00851176"/>
    <w:rsid w:val="008525DB"/>
    <w:rsid w:val="00852794"/>
    <w:rsid w:val="0085341A"/>
    <w:rsid w:val="0085536D"/>
    <w:rsid w:val="008570BC"/>
    <w:rsid w:val="008577F2"/>
    <w:rsid w:val="00857857"/>
    <w:rsid w:val="008613C8"/>
    <w:rsid w:val="00861E28"/>
    <w:rsid w:val="0086224B"/>
    <w:rsid w:val="0086226E"/>
    <w:rsid w:val="008633F0"/>
    <w:rsid w:val="00863BFF"/>
    <w:rsid w:val="00867E82"/>
    <w:rsid w:val="008704AF"/>
    <w:rsid w:val="008705BD"/>
    <w:rsid w:val="00872A31"/>
    <w:rsid w:val="00874808"/>
    <w:rsid w:val="0087763F"/>
    <w:rsid w:val="00880640"/>
    <w:rsid w:val="00882D14"/>
    <w:rsid w:val="00885288"/>
    <w:rsid w:val="00885A11"/>
    <w:rsid w:val="00886725"/>
    <w:rsid w:val="0089023E"/>
    <w:rsid w:val="00895577"/>
    <w:rsid w:val="008963C3"/>
    <w:rsid w:val="00897A0A"/>
    <w:rsid w:val="008A0D9E"/>
    <w:rsid w:val="008A11E7"/>
    <w:rsid w:val="008A17E0"/>
    <w:rsid w:val="008A3217"/>
    <w:rsid w:val="008A7327"/>
    <w:rsid w:val="008B0B87"/>
    <w:rsid w:val="008B1818"/>
    <w:rsid w:val="008B1881"/>
    <w:rsid w:val="008B23C4"/>
    <w:rsid w:val="008B2A25"/>
    <w:rsid w:val="008B62CB"/>
    <w:rsid w:val="008C0FCC"/>
    <w:rsid w:val="008C1130"/>
    <w:rsid w:val="008C3687"/>
    <w:rsid w:val="008C4A62"/>
    <w:rsid w:val="008C4F83"/>
    <w:rsid w:val="008C6312"/>
    <w:rsid w:val="008C7633"/>
    <w:rsid w:val="008D0661"/>
    <w:rsid w:val="008D2263"/>
    <w:rsid w:val="008D3580"/>
    <w:rsid w:val="008D5D3C"/>
    <w:rsid w:val="008E0340"/>
    <w:rsid w:val="008E10C9"/>
    <w:rsid w:val="008E2648"/>
    <w:rsid w:val="008E31C4"/>
    <w:rsid w:val="008E32B7"/>
    <w:rsid w:val="008E5668"/>
    <w:rsid w:val="008E5B53"/>
    <w:rsid w:val="008E7D36"/>
    <w:rsid w:val="008F16EF"/>
    <w:rsid w:val="008F3751"/>
    <w:rsid w:val="008F3CFB"/>
    <w:rsid w:val="008F494A"/>
    <w:rsid w:val="008F4F45"/>
    <w:rsid w:val="008F6148"/>
    <w:rsid w:val="008F6F05"/>
    <w:rsid w:val="008F7801"/>
    <w:rsid w:val="00902E06"/>
    <w:rsid w:val="00903491"/>
    <w:rsid w:val="009101AB"/>
    <w:rsid w:val="009135BA"/>
    <w:rsid w:val="00916419"/>
    <w:rsid w:val="009174E0"/>
    <w:rsid w:val="00917700"/>
    <w:rsid w:val="009201E1"/>
    <w:rsid w:val="009223F8"/>
    <w:rsid w:val="009228A3"/>
    <w:rsid w:val="00922B8F"/>
    <w:rsid w:val="00922D39"/>
    <w:rsid w:val="009232E4"/>
    <w:rsid w:val="009243BB"/>
    <w:rsid w:val="0093139F"/>
    <w:rsid w:val="009336AA"/>
    <w:rsid w:val="009347E0"/>
    <w:rsid w:val="0093500E"/>
    <w:rsid w:val="00935445"/>
    <w:rsid w:val="00936A94"/>
    <w:rsid w:val="00937150"/>
    <w:rsid w:val="00940067"/>
    <w:rsid w:val="00940F10"/>
    <w:rsid w:val="0094192E"/>
    <w:rsid w:val="00941EFB"/>
    <w:rsid w:val="0094314F"/>
    <w:rsid w:val="00944077"/>
    <w:rsid w:val="0094443D"/>
    <w:rsid w:val="0094580C"/>
    <w:rsid w:val="00946244"/>
    <w:rsid w:val="009475D9"/>
    <w:rsid w:val="00947BCD"/>
    <w:rsid w:val="0095327E"/>
    <w:rsid w:val="00953D59"/>
    <w:rsid w:val="00954C02"/>
    <w:rsid w:val="00955179"/>
    <w:rsid w:val="009558D8"/>
    <w:rsid w:val="0095681C"/>
    <w:rsid w:val="00960188"/>
    <w:rsid w:val="0096123E"/>
    <w:rsid w:val="00964E4F"/>
    <w:rsid w:val="00967A93"/>
    <w:rsid w:val="00967D86"/>
    <w:rsid w:val="009703B1"/>
    <w:rsid w:val="00970997"/>
    <w:rsid w:val="00971073"/>
    <w:rsid w:val="0097282A"/>
    <w:rsid w:val="00972CC9"/>
    <w:rsid w:val="0097384E"/>
    <w:rsid w:val="00973FBF"/>
    <w:rsid w:val="009743E4"/>
    <w:rsid w:val="00974CF0"/>
    <w:rsid w:val="009751D3"/>
    <w:rsid w:val="009755E6"/>
    <w:rsid w:val="0098394D"/>
    <w:rsid w:val="009848DB"/>
    <w:rsid w:val="00985F9B"/>
    <w:rsid w:val="00986470"/>
    <w:rsid w:val="00987FF0"/>
    <w:rsid w:val="009900F3"/>
    <w:rsid w:val="009903B0"/>
    <w:rsid w:val="00991059"/>
    <w:rsid w:val="00991885"/>
    <w:rsid w:val="00991C1A"/>
    <w:rsid w:val="00993ABA"/>
    <w:rsid w:val="00994C7E"/>
    <w:rsid w:val="00995749"/>
    <w:rsid w:val="00995845"/>
    <w:rsid w:val="009A1598"/>
    <w:rsid w:val="009A4A05"/>
    <w:rsid w:val="009A5E9C"/>
    <w:rsid w:val="009A6834"/>
    <w:rsid w:val="009A7E76"/>
    <w:rsid w:val="009B2860"/>
    <w:rsid w:val="009B505F"/>
    <w:rsid w:val="009B5384"/>
    <w:rsid w:val="009B53EC"/>
    <w:rsid w:val="009B5EFF"/>
    <w:rsid w:val="009B6B03"/>
    <w:rsid w:val="009B7F3A"/>
    <w:rsid w:val="009C0127"/>
    <w:rsid w:val="009C328A"/>
    <w:rsid w:val="009C4A9F"/>
    <w:rsid w:val="009C604D"/>
    <w:rsid w:val="009C6887"/>
    <w:rsid w:val="009C7187"/>
    <w:rsid w:val="009C7F8E"/>
    <w:rsid w:val="009D10ED"/>
    <w:rsid w:val="009D1DAB"/>
    <w:rsid w:val="009D2337"/>
    <w:rsid w:val="009D3BB0"/>
    <w:rsid w:val="009D4174"/>
    <w:rsid w:val="009D4DD8"/>
    <w:rsid w:val="009D606A"/>
    <w:rsid w:val="009D6608"/>
    <w:rsid w:val="009D6ADF"/>
    <w:rsid w:val="009E0624"/>
    <w:rsid w:val="009E08F0"/>
    <w:rsid w:val="009E24F5"/>
    <w:rsid w:val="009E32DF"/>
    <w:rsid w:val="009E3F1B"/>
    <w:rsid w:val="009E4D1B"/>
    <w:rsid w:val="009E5199"/>
    <w:rsid w:val="009E535B"/>
    <w:rsid w:val="009E689F"/>
    <w:rsid w:val="009E7AEE"/>
    <w:rsid w:val="009F0E5A"/>
    <w:rsid w:val="009F467C"/>
    <w:rsid w:val="009F4A81"/>
    <w:rsid w:val="009F5AA8"/>
    <w:rsid w:val="009F67A0"/>
    <w:rsid w:val="009F686E"/>
    <w:rsid w:val="009F69B4"/>
    <w:rsid w:val="00A0119F"/>
    <w:rsid w:val="00A013AB"/>
    <w:rsid w:val="00A02B45"/>
    <w:rsid w:val="00A03AE6"/>
    <w:rsid w:val="00A043FE"/>
    <w:rsid w:val="00A06E64"/>
    <w:rsid w:val="00A10143"/>
    <w:rsid w:val="00A11833"/>
    <w:rsid w:val="00A121C2"/>
    <w:rsid w:val="00A13D76"/>
    <w:rsid w:val="00A13F5D"/>
    <w:rsid w:val="00A16F4F"/>
    <w:rsid w:val="00A226C7"/>
    <w:rsid w:val="00A25071"/>
    <w:rsid w:val="00A27B85"/>
    <w:rsid w:val="00A33172"/>
    <w:rsid w:val="00A33817"/>
    <w:rsid w:val="00A3432E"/>
    <w:rsid w:val="00A36BAD"/>
    <w:rsid w:val="00A375C5"/>
    <w:rsid w:val="00A423DB"/>
    <w:rsid w:val="00A432A5"/>
    <w:rsid w:val="00A44957"/>
    <w:rsid w:val="00A50E32"/>
    <w:rsid w:val="00A5126C"/>
    <w:rsid w:val="00A53396"/>
    <w:rsid w:val="00A5368E"/>
    <w:rsid w:val="00A565E6"/>
    <w:rsid w:val="00A56D37"/>
    <w:rsid w:val="00A56EAB"/>
    <w:rsid w:val="00A57068"/>
    <w:rsid w:val="00A57D58"/>
    <w:rsid w:val="00A57D61"/>
    <w:rsid w:val="00A6118E"/>
    <w:rsid w:val="00A62A5F"/>
    <w:rsid w:val="00A660F5"/>
    <w:rsid w:val="00A66A45"/>
    <w:rsid w:val="00A725E3"/>
    <w:rsid w:val="00A726E1"/>
    <w:rsid w:val="00A73DD5"/>
    <w:rsid w:val="00A766F8"/>
    <w:rsid w:val="00A770D0"/>
    <w:rsid w:val="00A77550"/>
    <w:rsid w:val="00A80118"/>
    <w:rsid w:val="00A809EB"/>
    <w:rsid w:val="00A80B1E"/>
    <w:rsid w:val="00A817A2"/>
    <w:rsid w:val="00A84400"/>
    <w:rsid w:val="00A85037"/>
    <w:rsid w:val="00A8642B"/>
    <w:rsid w:val="00A86899"/>
    <w:rsid w:val="00A87968"/>
    <w:rsid w:val="00A9051E"/>
    <w:rsid w:val="00A9213A"/>
    <w:rsid w:val="00A928EB"/>
    <w:rsid w:val="00A92A0A"/>
    <w:rsid w:val="00A92FCD"/>
    <w:rsid w:val="00A93DFA"/>
    <w:rsid w:val="00A95239"/>
    <w:rsid w:val="00A95B99"/>
    <w:rsid w:val="00A97C8A"/>
    <w:rsid w:val="00AA264B"/>
    <w:rsid w:val="00AA2B16"/>
    <w:rsid w:val="00AA2DA2"/>
    <w:rsid w:val="00AA3D42"/>
    <w:rsid w:val="00AA4411"/>
    <w:rsid w:val="00AA52E6"/>
    <w:rsid w:val="00AA53A0"/>
    <w:rsid w:val="00AA56D5"/>
    <w:rsid w:val="00AA5BEB"/>
    <w:rsid w:val="00AA6480"/>
    <w:rsid w:val="00AA6AA3"/>
    <w:rsid w:val="00AA73A6"/>
    <w:rsid w:val="00AB08FF"/>
    <w:rsid w:val="00AB21CF"/>
    <w:rsid w:val="00AB226C"/>
    <w:rsid w:val="00AB3F9B"/>
    <w:rsid w:val="00AB52EB"/>
    <w:rsid w:val="00AC0227"/>
    <w:rsid w:val="00AC20E7"/>
    <w:rsid w:val="00AC314C"/>
    <w:rsid w:val="00AC3D91"/>
    <w:rsid w:val="00AC3E8F"/>
    <w:rsid w:val="00AC46B9"/>
    <w:rsid w:val="00AC484A"/>
    <w:rsid w:val="00AC57C2"/>
    <w:rsid w:val="00AD18B2"/>
    <w:rsid w:val="00AD2419"/>
    <w:rsid w:val="00AD34C8"/>
    <w:rsid w:val="00AD3579"/>
    <w:rsid w:val="00AE024F"/>
    <w:rsid w:val="00AE0B5B"/>
    <w:rsid w:val="00AE444E"/>
    <w:rsid w:val="00AE4CDA"/>
    <w:rsid w:val="00AE5ADC"/>
    <w:rsid w:val="00AE5FB3"/>
    <w:rsid w:val="00AE7EAB"/>
    <w:rsid w:val="00AF273C"/>
    <w:rsid w:val="00AF3303"/>
    <w:rsid w:val="00AF3A99"/>
    <w:rsid w:val="00AF4125"/>
    <w:rsid w:val="00AF42A5"/>
    <w:rsid w:val="00AF605F"/>
    <w:rsid w:val="00AF63AB"/>
    <w:rsid w:val="00AF7085"/>
    <w:rsid w:val="00AF7BE1"/>
    <w:rsid w:val="00B0065E"/>
    <w:rsid w:val="00B00FD0"/>
    <w:rsid w:val="00B03306"/>
    <w:rsid w:val="00B04525"/>
    <w:rsid w:val="00B075C9"/>
    <w:rsid w:val="00B1117A"/>
    <w:rsid w:val="00B11F5F"/>
    <w:rsid w:val="00B12C89"/>
    <w:rsid w:val="00B13D6B"/>
    <w:rsid w:val="00B15B68"/>
    <w:rsid w:val="00B20B4D"/>
    <w:rsid w:val="00B215EC"/>
    <w:rsid w:val="00B23DBE"/>
    <w:rsid w:val="00B2486C"/>
    <w:rsid w:val="00B24C4A"/>
    <w:rsid w:val="00B30B8E"/>
    <w:rsid w:val="00B310FD"/>
    <w:rsid w:val="00B31411"/>
    <w:rsid w:val="00B32D6B"/>
    <w:rsid w:val="00B35F50"/>
    <w:rsid w:val="00B360DE"/>
    <w:rsid w:val="00B372A6"/>
    <w:rsid w:val="00B40C0F"/>
    <w:rsid w:val="00B410F2"/>
    <w:rsid w:val="00B42F68"/>
    <w:rsid w:val="00B43BF4"/>
    <w:rsid w:val="00B454DA"/>
    <w:rsid w:val="00B456A0"/>
    <w:rsid w:val="00B45DCD"/>
    <w:rsid w:val="00B461FA"/>
    <w:rsid w:val="00B46613"/>
    <w:rsid w:val="00B517F5"/>
    <w:rsid w:val="00B53AA2"/>
    <w:rsid w:val="00B54781"/>
    <w:rsid w:val="00B5615E"/>
    <w:rsid w:val="00B563A6"/>
    <w:rsid w:val="00B56AA2"/>
    <w:rsid w:val="00B56D82"/>
    <w:rsid w:val="00B57315"/>
    <w:rsid w:val="00B623F7"/>
    <w:rsid w:val="00B6268A"/>
    <w:rsid w:val="00B63AA2"/>
    <w:rsid w:val="00B641AA"/>
    <w:rsid w:val="00B6542A"/>
    <w:rsid w:val="00B72CDB"/>
    <w:rsid w:val="00B748AC"/>
    <w:rsid w:val="00B74EC4"/>
    <w:rsid w:val="00B7523B"/>
    <w:rsid w:val="00B75C0B"/>
    <w:rsid w:val="00B75CE3"/>
    <w:rsid w:val="00B7612C"/>
    <w:rsid w:val="00B7764A"/>
    <w:rsid w:val="00B80CD6"/>
    <w:rsid w:val="00B81D58"/>
    <w:rsid w:val="00B81DEC"/>
    <w:rsid w:val="00B8255F"/>
    <w:rsid w:val="00B83A5E"/>
    <w:rsid w:val="00B8467B"/>
    <w:rsid w:val="00B87613"/>
    <w:rsid w:val="00B90F06"/>
    <w:rsid w:val="00B921E6"/>
    <w:rsid w:val="00B92EDE"/>
    <w:rsid w:val="00B93884"/>
    <w:rsid w:val="00BA04C4"/>
    <w:rsid w:val="00BA2C31"/>
    <w:rsid w:val="00BA2E24"/>
    <w:rsid w:val="00BA30A1"/>
    <w:rsid w:val="00BA37D8"/>
    <w:rsid w:val="00BA48A9"/>
    <w:rsid w:val="00BA523A"/>
    <w:rsid w:val="00BA56AD"/>
    <w:rsid w:val="00BB2D87"/>
    <w:rsid w:val="00BB2F74"/>
    <w:rsid w:val="00BB33C2"/>
    <w:rsid w:val="00BB33D0"/>
    <w:rsid w:val="00BB3415"/>
    <w:rsid w:val="00BC3928"/>
    <w:rsid w:val="00BC5106"/>
    <w:rsid w:val="00BC6E55"/>
    <w:rsid w:val="00BD0077"/>
    <w:rsid w:val="00BD1194"/>
    <w:rsid w:val="00BD39FA"/>
    <w:rsid w:val="00BD5AF0"/>
    <w:rsid w:val="00BD5D33"/>
    <w:rsid w:val="00BD6D85"/>
    <w:rsid w:val="00BD6F50"/>
    <w:rsid w:val="00BE013D"/>
    <w:rsid w:val="00BE31CD"/>
    <w:rsid w:val="00BE3624"/>
    <w:rsid w:val="00BE3A7A"/>
    <w:rsid w:val="00BE3C84"/>
    <w:rsid w:val="00BE6217"/>
    <w:rsid w:val="00BE64EB"/>
    <w:rsid w:val="00BE70A0"/>
    <w:rsid w:val="00BE7992"/>
    <w:rsid w:val="00BF3DD0"/>
    <w:rsid w:val="00BF5A27"/>
    <w:rsid w:val="00BF6CE6"/>
    <w:rsid w:val="00BF76F9"/>
    <w:rsid w:val="00C00039"/>
    <w:rsid w:val="00C00C16"/>
    <w:rsid w:val="00C022A9"/>
    <w:rsid w:val="00C030DA"/>
    <w:rsid w:val="00C03CE8"/>
    <w:rsid w:val="00C05562"/>
    <w:rsid w:val="00C06378"/>
    <w:rsid w:val="00C07703"/>
    <w:rsid w:val="00C12CD1"/>
    <w:rsid w:val="00C13324"/>
    <w:rsid w:val="00C136B3"/>
    <w:rsid w:val="00C15C98"/>
    <w:rsid w:val="00C16213"/>
    <w:rsid w:val="00C16F55"/>
    <w:rsid w:val="00C20492"/>
    <w:rsid w:val="00C218D8"/>
    <w:rsid w:val="00C22031"/>
    <w:rsid w:val="00C22429"/>
    <w:rsid w:val="00C2280F"/>
    <w:rsid w:val="00C255CE"/>
    <w:rsid w:val="00C260A0"/>
    <w:rsid w:val="00C2681D"/>
    <w:rsid w:val="00C27C3C"/>
    <w:rsid w:val="00C3025A"/>
    <w:rsid w:val="00C3090E"/>
    <w:rsid w:val="00C3172A"/>
    <w:rsid w:val="00C31B8B"/>
    <w:rsid w:val="00C32C4C"/>
    <w:rsid w:val="00C334D7"/>
    <w:rsid w:val="00C3389D"/>
    <w:rsid w:val="00C3395B"/>
    <w:rsid w:val="00C34138"/>
    <w:rsid w:val="00C34447"/>
    <w:rsid w:val="00C359CB"/>
    <w:rsid w:val="00C36568"/>
    <w:rsid w:val="00C371FA"/>
    <w:rsid w:val="00C3775D"/>
    <w:rsid w:val="00C40029"/>
    <w:rsid w:val="00C43CEA"/>
    <w:rsid w:val="00C4460A"/>
    <w:rsid w:val="00C45ACB"/>
    <w:rsid w:val="00C47056"/>
    <w:rsid w:val="00C473C8"/>
    <w:rsid w:val="00C4756A"/>
    <w:rsid w:val="00C513AF"/>
    <w:rsid w:val="00C51DBD"/>
    <w:rsid w:val="00C54FC9"/>
    <w:rsid w:val="00C55FCA"/>
    <w:rsid w:val="00C64C5E"/>
    <w:rsid w:val="00C669FD"/>
    <w:rsid w:val="00C72184"/>
    <w:rsid w:val="00C73076"/>
    <w:rsid w:val="00C73218"/>
    <w:rsid w:val="00C75697"/>
    <w:rsid w:val="00C756BA"/>
    <w:rsid w:val="00C76AC6"/>
    <w:rsid w:val="00C76D9C"/>
    <w:rsid w:val="00C772BD"/>
    <w:rsid w:val="00C77774"/>
    <w:rsid w:val="00C82704"/>
    <w:rsid w:val="00C83FC2"/>
    <w:rsid w:val="00C87FBA"/>
    <w:rsid w:val="00C90B08"/>
    <w:rsid w:val="00C915FA"/>
    <w:rsid w:val="00C91CF7"/>
    <w:rsid w:val="00C92A1A"/>
    <w:rsid w:val="00C93930"/>
    <w:rsid w:val="00C95827"/>
    <w:rsid w:val="00C9701F"/>
    <w:rsid w:val="00C97B2C"/>
    <w:rsid w:val="00CA1F76"/>
    <w:rsid w:val="00CA2FE8"/>
    <w:rsid w:val="00CA37D2"/>
    <w:rsid w:val="00CA38CA"/>
    <w:rsid w:val="00CA4666"/>
    <w:rsid w:val="00CA4E1A"/>
    <w:rsid w:val="00CA515D"/>
    <w:rsid w:val="00CA5C08"/>
    <w:rsid w:val="00CA60FA"/>
    <w:rsid w:val="00CB1228"/>
    <w:rsid w:val="00CB1B29"/>
    <w:rsid w:val="00CB1D4B"/>
    <w:rsid w:val="00CB234A"/>
    <w:rsid w:val="00CB26E4"/>
    <w:rsid w:val="00CB3D3C"/>
    <w:rsid w:val="00CB5BB4"/>
    <w:rsid w:val="00CB6018"/>
    <w:rsid w:val="00CB6F9F"/>
    <w:rsid w:val="00CC0E37"/>
    <w:rsid w:val="00CC41C4"/>
    <w:rsid w:val="00CC6D03"/>
    <w:rsid w:val="00CD1E14"/>
    <w:rsid w:val="00CD1F37"/>
    <w:rsid w:val="00CD216E"/>
    <w:rsid w:val="00CD2BF4"/>
    <w:rsid w:val="00CD35A4"/>
    <w:rsid w:val="00CD38F9"/>
    <w:rsid w:val="00CD4996"/>
    <w:rsid w:val="00CD5BE5"/>
    <w:rsid w:val="00CD6E6D"/>
    <w:rsid w:val="00CD6F08"/>
    <w:rsid w:val="00CD75A6"/>
    <w:rsid w:val="00CE080C"/>
    <w:rsid w:val="00CE221D"/>
    <w:rsid w:val="00CE36D6"/>
    <w:rsid w:val="00CE3FC2"/>
    <w:rsid w:val="00CE4261"/>
    <w:rsid w:val="00CE5D9C"/>
    <w:rsid w:val="00CE63CB"/>
    <w:rsid w:val="00CF047B"/>
    <w:rsid w:val="00CF2371"/>
    <w:rsid w:val="00CF3329"/>
    <w:rsid w:val="00CF4F9E"/>
    <w:rsid w:val="00CF65BA"/>
    <w:rsid w:val="00CF679A"/>
    <w:rsid w:val="00CF6D2C"/>
    <w:rsid w:val="00CF6F83"/>
    <w:rsid w:val="00D002FD"/>
    <w:rsid w:val="00D007CD"/>
    <w:rsid w:val="00D00951"/>
    <w:rsid w:val="00D02311"/>
    <w:rsid w:val="00D04F84"/>
    <w:rsid w:val="00D05ABE"/>
    <w:rsid w:val="00D10F24"/>
    <w:rsid w:val="00D11344"/>
    <w:rsid w:val="00D11464"/>
    <w:rsid w:val="00D12C8B"/>
    <w:rsid w:val="00D16F48"/>
    <w:rsid w:val="00D17F67"/>
    <w:rsid w:val="00D20205"/>
    <w:rsid w:val="00D204B4"/>
    <w:rsid w:val="00D209BD"/>
    <w:rsid w:val="00D214A4"/>
    <w:rsid w:val="00D229BF"/>
    <w:rsid w:val="00D253A9"/>
    <w:rsid w:val="00D25F00"/>
    <w:rsid w:val="00D25F76"/>
    <w:rsid w:val="00D27237"/>
    <w:rsid w:val="00D27882"/>
    <w:rsid w:val="00D30A92"/>
    <w:rsid w:val="00D31879"/>
    <w:rsid w:val="00D31E36"/>
    <w:rsid w:val="00D32992"/>
    <w:rsid w:val="00D32A94"/>
    <w:rsid w:val="00D32F26"/>
    <w:rsid w:val="00D338F1"/>
    <w:rsid w:val="00D3437A"/>
    <w:rsid w:val="00D3604E"/>
    <w:rsid w:val="00D37B74"/>
    <w:rsid w:val="00D41B16"/>
    <w:rsid w:val="00D437EE"/>
    <w:rsid w:val="00D4409F"/>
    <w:rsid w:val="00D514D1"/>
    <w:rsid w:val="00D52C89"/>
    <w:rsid w:val="00D53A54"/>
    <w:rsid w:val="00D53FF9"/>
    <w:rsid w:val="00D5403D"/>
    <w:rsid w:val="00D56744"/>
    <w:rsid w:val="00D56B1C"/>
    <w:rsid w:val="00D60A7B"/>
    <w:rsid w:val="00D629DD"/>
    <w:rsid w:val="00D63265"/>
    <w:rsid w:val="00D64B21"/>
    <w:rsid w:val="00D64E8B"/>
    <w:rsid w:val="00D65754"/>
    <w:rsid w:val="00D65BC0"/>
    <w:rsid w:val="00D668D5"/>
    <w:rsid w:val="00D66CC7"/>
    <w:rsid w:val="00D67B6D"/>
    <w:rsid w:val="00D72A02"/>
    <w:rsid w:val="00D72F6D"/>
    <w:rsid w:val="00D73140"/>
    <w:rsid w:val="00D7317B"/>
    <w:rsid w:val="00D75C26"/>
    <w:rsid w:val="00D76CF0"/>
    <w:rsid w:val="00D81D30"/>
    <w:rsid w:val="00D87309"/>
    <w:rsid w:val="00D9050A"/>
    <w:rsid w:val="00D91976"/>
    <w:rsid w:val="00D921A1"/>
    <w:rsid w:val="00D92C76"/>
    <w:rsid w:val="00D92F57"/>
    <w:rsid w:val="00D9315C"/>
    <w:rsid w:val="00D93173"/>
    <w:rsid w:val="00D96373"/>
    <w:rsid w:val="00D9694F"/>
    <w:rsid w:val="00D9702F"/>
    <w:rsid w:val="00DA0AB2"/>
    <w:rsid w:val="00DA2562"/>
    <w:rsid w:val="00DA471A"/>
    <w:rsid w:val="00DA69C8"/>
    <w:rsid w:val="00DA725E"/>
    <w:rsid w:val="00DA7E82"/>
    <w:rsid w:val="00DB0077"/>
    <w:rsid w:val="00DB0489"/>
    <w:rsid w:val="00DB2A0C"/>
    <w:rsid w:val="00DB366D"/>
    <w:rsid w:val="00DC06D3"/>
    <w:rsid w:val="00DC2B8B"/>
    <w:rsid w:val="00DC2DAA"/>
    <w:rsid w:val="00DC7F51"/>
    <w:rsid w:val="00DD0CF8"/>
    <w:rsid w:val="00DD1A16"/>
    <w:rsid w:val="00DD41DF"/>
    <w:rsid w:val="00DD5E74"/>
    <w:rsid w:val="00DD6EAC"/>
    <w:rsid w:val="00DD6F4D"/>
    <w:rsid w:val="00DE625A"/>
    <w:rsid w:val="00DE7D19"/>
    <w:rsid w:val="00DF0A17"/>
    <w:rsid w:val="00DF2A03"/>
    <w:rsid w:val="00DF2C6D"/>
    <w:rsid w:val="00DF42F8"/>
    <w:rsid w:val="00DF465B"/>
    <w:rsid w:val="00DF5725"/>
    <w:rsid w:val="00DF5DA4"/>
    <w:rsid w:val="00DF64B1"/>
    <w:rsid w:val="00DF6C0D"/>
    <w:rsid w:val="00E00915"/>
    <w:rsid w:val="00E0225A"/>
    <w:rsid w:val="00E04648"/>
    <w:rsid w:val="00E04C8C"/>
    <w:rsid w:val="00E10747"/>
    <w:rsid w:val="00E112B3"/>
    <w:rsid w:val="00E11345"/>
    <w:rsid w:val="00E124CE"/>
    <w:rsid w:val="00E12578"/>
    <w:rsid w:val="00E16A9F"/>
    <w:rsid w:val="00E17141"/>
    <w:rsid w:val="00E1799F"/>
    <w:rsid w:val="00E22188"/>
    <w:rsid w:val="00E225FD"/>
    <w:rsid w:val="00E248D3"/>
    <w:rsid w:val="00E27503"/>
    <w:rsid w:val="00E27D00"/>
    <w:rsid w:val="00E30231"/>
    <w:rsid w:val="00E31BE4"/>
    <w:rsid w:val="00E334A1"/>
    <w:rsid w:val="00E348C7"/>
    <w:rsid w:val="00E369EE"/>
    <w:rsid w:val="00E40D3E"/>
    <w:rsid w:val="00E4166D"/>
    <w:rsid w:val="00E43DB6"/>
    <w:rsid w:val="00E4680A"/>
    <w:rsid w:val="00E46F88"/>
    <w:rsid w:val="00E4796F"/>
    <w:rsid w:val="00E5021F"/>
    <w:rsid w:val="00E50865"/>
    <w:rsid w:val="00E50B8F"/>
    <w:rsid w:val="00E50D22"/>
    <w:rsid w:val="00E5245E"/>
    <w:rsid w:val="00E52C64"/>
    <w:rsid w:val="00E52D5D"/>
    <w:rsid w:val="00E52D73"/>
    <w:rsid w:val="00E5390E"/>
    <w:rsid w:val="00E53FE4"/>
    <w:rsid w:val="00E550AD"/>
    <w:rsid w:val="00E550E7"/>
    <w:rsid w:val="00E55E7E"/>
    <w:rsid w:val="00E573FF"/>
    <w:rsid w:val="00E57C08"/>
    <w:rsid w:val="00E61923"/>
    <w:rsid w:val="00E624AF"/>
    <w:rsid w:val="00E631FD"/>
    <w:rsid w:val="00E649ED"/>
    <w:rsid w:val="00E65176"/>
    <w:rsid w:val="00E6550C"/>
    <w:rsid w:val="00E65A4D"/>
    <w:rsid w:val="00E66332"/>
    <w:rsid w:val="00E70351"/>
    <w:rsid w:val="00E738D1"/>
    <w:rsid w:val="00E745E2"/>
    <w:rsid w:val="00E75D7B"/>
    <w:rsid w:val="00E7613F"/>
    <w:rsid w:val="00E762C9"/>
    <w:rsid w:val="00E76B8A"/>
    <w:rsid w:val="00E76BC1"/>
    <w:rsid w:val="00E77CEA"/>
    <w:rsid w:val="00E820BA"/>
    <w:rsid w:val="00E82CD7"/>
    <w:rsid w:val="00E85624"/>
    <w:rsid w:val="00E86DB2"/>
    <w:rsid w:val="00E87368"/>
    <w:rsid w:val="00E91F8A"/>
    <w:rsid w:val="00E94D21"/>
    <w:rsid w:val="00E950D1"/>
    <w:rsid w:val="00E96CF5"/>
    <w:rsid w:val="00E96E3B"/>
    <w:rsid w:val="00E97E35"/>
    <w:rsid w:val="00EA0FFA"/>
    <w:rsid w:val="00EA3D52"/>
    <w:rsid w:val="00EA6D76"/>
    <w:rsid w:val="00EA7790"/>
    <w:rsid w:val="00EA7ACC"/>
    <w:rsid w:val="00EB1DC8"/>
    <w:rsid w:val="00EB326A"/>
    <w:rsid w:val="00EB3BEE"/>
    <w:rsid w:val="00EB4B15"/>
    <w:rsid w:val="00EB59D3"/>
    <w:rsid w:val="00EB7E5D"/>
    <w:rsid w:val="00EC0183"/>
    <w:rsid w:val="00EC041A"/>
    <w:rsid w:val="00EC051D"/>
    <w:rsid w:val="00EC06BC"/>
    <w:rsid w:val="00EC1B6D"/>
    <w:rsid w:val="00EC20F9"/>
    <w:rsid w:val="00EC30CF"/>
    <w:rsid w:val="00EC3407"/>
    <w:rsid w:val="00EC5A5F"/>
    <w:rsid w:val="00EC5FD4"/>
    <w:rsid w:val="00EC6A26"/>
    <w:rsid w:val="00EC72E4"/>
    <w:rsid w:val="00ED02F7"/>
    <w:rsid w:val="00ED11FF"/>
    <w:rsid w:val="00ED2FAB"/>
    <w:rsid w:val="00ED34AC"/>
    <w:rsid w:val="00ED3BB5"/>
    <w:rsid w:val="00ED6EC1"/>
    <w:rsid w:val="00ED7EB6"/>
    <w:rsid w:val="00EE104D"/>
    <w:rsid w:val="00EE35CD"/>
    <w:rsid w:val="00EE3957"/>
    <w:rsid w:val="00EE4030"/>
    <w:rsid w:val="00EE7B0C"/>
    <w:rsid w:val="00EF1D21"/>
    <w:rsid w:val="00EF2458"/>
    <w:rsid w:val="00EF3AC2"/>
    <w:rsid w:val="00F0315F"/>
    <w:rsid w:val="00F037DE"/>
    <w:rsid w:val="00F03A45"/>
    <w:rsid w:val="00F04297"/>
    <w:rsid w:val="00F04E9A"/>
    <w:rsid w:val="00F11C49"/>
    <w:rsid w:val="00F12907"/>
    <w:rsid w:val="00F12D4A"/>
    <w:rsid w:val="00F14FB3"/>
    <w:rsid w:val="00F16E2D"/>
    <w:rsid w:val="00F172AB"/>
    <w:rsid w:val="00F17543"/>
    <w:rsid w:val="00F17C77"/>
    <w:rsid w:val="00F218B7"/>
    <w:rsid w:val="00F22839"/>
    <w:rsid w:val="00F232AF"/>
    <w:rsid w:val="00F23396"/>
    <w:rsid w:val="00F238E6"/>
    <w:rsid w:val="00F24D3D"/>
    <w:rsid w:val="00F2522A"/>
    <w:rsid w:val="00F256C6"/>
    <w:rsid w:val="00F25782"/>
    <w:rsid w:val="00F25A62"/>
    <w:rsid w:val="00F25C90"/>
    <w:rsid w:val="00F27011"/>
    <w:rsid w:val="00F30C0C"/>
    <w:rsid w:val="00F31BFD"/>
    <w:rsid w:val="00F31CC9"/>
    <w:rsid w:val="00F3271C"/>
    <w:rsid w:val="00F327CA"/>
    <w:rsid w:val="00F33464"/>
    <w:rsid w:val="00F334C0"/>
    <w:rsid w:val="00F353DB"/>
    <w:rsid w:val="00F358FE"/>
    <w:rsid w:val="00F3604D"/>
    <w:rsid w:val="00F403B3"/>
    <w:rsid w:val="00F40473"/>
    <w:rsid w:val="00F427FF"/>
    <w:rsid w:val="00F4346C"/>
    <w:rsid w:val="00F44A46"/>
    <w:rsid w:val="00F46B80"/>
    <w:rsid w:val="00F474B8"/>
    <w:rsid w:val="00F5059A"/>
    <w:rsid w:val="00F517D0"/>
    <w:rsid w:val="00F520DC"/>
    <w:rsid w:val="00F544DA"/>
    <w:rsid w:val="00F5558A"/>
    <w:rsid w:val="00F55A9A"/>
    <w:rsid w:val="00F5774F"/>
    <w:rsid w:val="00F57BD0"/>
    <w:rsid w:val="00F6068D"/>
    <w:rsid w:val="00F608ED"/>
    <w:rsid w:val="00F62C98"/>
    <w:rsid w:val="00F65DCB"/>
    <w:rsid w:val="00F67BB9"/>
    <w:rsid w:val="00F72367"/>
    <w:rsid w:val="00F732BB"/>
    <w:rsid w:val="00F756F4"/>
    <w:rsid w:val="00F760A9"/>
    <w:rsid w:val="00F772FA"/>
    <w:rsid w:val="00F817F8"/>
    <w:rsid w:val="00F81E2E"/>
    <w:rsid w:val="00F829EC"/>
    <w:rsid w:val="00F857A2"/>
    <w:rsid w:val="00F85971"/>
    <w:rsid w:val="00F8729F"/>
    <w:rsid w:val="00F90A92"/>
    <w:rsid w:val="00F91A60"/>
    <w:rsid w:val="00FA25AC"/>
    <w:rsid w:val="00FA34E8"/>
    <w:rsid w:val="00FA38E8"/>
    <w:rsid w:val="00FA3BA3"/>
    <w:rsid w:val="00FA4BCE"/>
    <w:rsid w:val="00FA571A"/>
    <w:rsid w:val="00FA5F3A"/>
    <w:rsid w:val="00FA6024"/>
    <w:rsid w:val="00FA6457"/>
    <w:rsid w:val="00FA64AC"/>
    <w:rsid w:val="00FA7683"/>
    <w:rsid w:val="00FA7A2F"/>
    <w:rsid w:val="00FB077C"/>
    <w:rsid w:val="00FB158D"/>
    <w:rsid w:val="00FB1FE9"/>
    <w:rsid w:val="00FB2399"/>
    <w:rsid w:val="00FB3F8A"/>
    <w:rsid w:val="00FB43F6"/>
    <w:rsid w:val="00FB683B"/>
    <w:rsid w:val="00FB7B42"/>
    <w:rsid w:val="00FC07EC"/>
    <w:rsid w:val="00FC360E"/>
    <w:rsid w:val="00FC3BC4"/>
    <w:rsid w:val="00FC4EB6"/>
    <w:rsid w:val="00FC4FAA"/>
    <w:rsid w:val="00FC6449"/>
    <w:rsid w:val="00FC6962"/>
    <w:rsid w:val="00FC7EDC"/>
    <w:rsid w:val="00FD5CE3"/>
    <w:rsid w:val="00FD6C56"/>
    <w:rsid w:val="00FD721B"/>
    <w:rsid w:val="00FE09D4"/>
    <w:rsid w:val="00FE0D31"/>
    <w:rsid w:val="00FE0D68"/>
    <w:rsid w:val="00FE0EDC"/>
    <w:rsid w:val="00FE233D"/>
    <w:rsid w:val="00FE35F4"/>
    <w:rsid w:val="00FE5E38"/>
    <w:rsid w:val="00FE7D34"/>
    <w:rsid w:val="00FF108E"/>
    <w:rsid w:val="00FF15C1"/>
    <w:rsid w:val="00FF2926"/>
    <w:rsid w:val="00FF380A"/>
    <w:rsid w:val="00FF386D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/>
    <w:lsdException w:name="caption" w:uiPriority="0" w:qFormat="1"/>
    <w:lsdException w:name="annotation reference" w:qFormat="1"/>
    <w:lsdException w:name="endnote text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annotation subject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4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aliases w:val="Знак,Знак3"/>
    <w:basedOn w:val="a"/>
    <w:next w:val="a"/>
    <w:link w:val="30"/>
    <w:uiPriority w:val="9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3">
    <w:name w:val="Table Grid"/>
    <w:basedOn w:val="a1"/>
    <w:uiPriority w:val="9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4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qFormat/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qFormat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qFormat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qFormat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qFormat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aliases w:val="Знак Знак,Знак3 Знак"/>
    <w:basedOn w:val="a0"/>
    <w:link w:val="3"/>
    <w:uiPriority w:val="9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3">
    <w:name w:val="caption"/>
    <w:basedOn w:val="a"/>
    <w:next w:val="a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Pr>
      <w:b/>
      <w:bCs/>
      <w:color w:val="auto"/>
    </w:rPr>
  </w:style>
  <w:style w:type="character" w:styleId="af9">
    <w:name w:val="Emphasis"/>
    <w:basedOn w:val="a0"/>
    <w:uiPriority w:val="20"/>
    <w:qFormat/>
    <w:rPr>
      <w:i/>
      <w:iCs/>
      <w:color w:val="auto"/>
    </w:rPr>
  </w:style>
  <w:style w:type="paragraph" w:styleId="afa">
    <w:name w:val="No Spacing"/>
    <w:link w:val="afb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d">
    <w:name w:val="Выделенная цитата Знак"/>
    <w:basedOn w:val="a0"/>
    <w:link w:val="afc"/>
    <w:uiPriority w:val="30"/>
    <w:rPr>
      <w:i/>
      <w:iCs/>
      <w:color w:val="5B9BD5" w:themeColor="accent1"/>
    </w:rPr>
  </w:style>
  <w:style w:type="character" w:styleId="af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f">
    <w:name w:val="Intense Emphasis"/>
    <w:basedOn w:val="a0"/>
    <w:uiPriority w:val="21"/>
    <w:qFormat/>
    <w:rPr>
      <w:i/>
      <w:iCs/>
      <w:color w:val="5B9BD5" w:themeColor="accent1"/>
    </w:rPr>
  </w:style>
  <w:style w:type="character" w:styleId="aff0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ff1">
    <w:name w:val="Intense Reference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styleId="af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f3">
    <w:name w:val="TOC Heading"/>
    <w:basedOn w:val="1"/>
    <w:next w:val="a"/>
    <w:uiPriority w:val="39"/>
    <w:unhideWhenUsed/>
    <w:qFormat/>
    <w:pPr>
      <w:outlineLvl w:val="9"/>
    </w:pPr>
  </w:style>
  <w:style w:type="character" w:customStyle="1" w:styleId="ng-scope">
    <w:name w:val="ng-scope"/>
    <w:basedOn w:val="a0"/>
  </w:style>
  <w:style w:type="paragraph" w:styleId="aff4">
    <w:name w:val="endnote text"/>
    <w:basedOn w:val="a"/>
    <w:link w:val="aff5"/>
    <w:uiPriority w:val="99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aff6">
    <w:name w:val="endnote reference"/>
    <w:basedOn w:val="a0"/>
    <w:uiPriority w:val="99"/>
    <w:rPr>
      <w:vertAlign w:val="superscript"/>
    </w:rPr>
  </w:style>
  <w:style w:type="paragraph" w:styleId="aff7">
    <w:name w:val="footnote text"/>
    <w:basedOn w:val="a"/>
    <w:link w:val="aff8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qFormat/>
    <w:rPr>
      <w:sz w:val="20"/>
      <w:szCs w:val="20"/>
    </w:rPr>
  </w:style>
  <w:style w:type="character" w:styleId="aff9">
    <w:name w:val="footnote reference"/>
    <w:basedOn w:val="a0"/>
    <w:uiPriority w:val="99"/>
    <w:semiHidden/>
    <w:unhideWhenUsed/>
    <w:rPr>
      <w:vertAlign w:val="superscript"/>
    </w:rPr>
  </w:style>
  <w:style w:type="paragraph" w:styleId="affa">
    <w:name w:val="Body Text"/>
    <w:basedOn w:val="a"/>
    <w:link w:val="affb"/>
    <w:qFormat/>
    <w:pPr>
      <w:widowControl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b">
    <w:name w:val="Основной текст Знак"/>
    <w:basedOn w:val="a0"/>
    <w:link w:val="affa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c">
    <w:name w:val="Цветовое выделение"/>
    <w:rPr>
      <w:b/>
      <w:color w:val="26282F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FA6457"/>
  </w:style>
  <w:style w:type="character" w:customStyle="1" w:styleId="affd">
    <w:name w:val="Основной текст_"/>
    <w:qFormat/>
    <w:rsid w:val="00FA64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EndnoteCharacters">
    <w:name w:val="Endnote Characters"/>
    <w:uiPriority w:val="99"/>
    <w:qFormat/>
    <w:rsid w:val="00FA6457"/>
    <w:rPr>
      <w:rFonts w:cs="Times New Roman"/>
      <w:vertAlign w:val="superscript"/>
    </w:rPr>
  </w:style>
  <w:style w:type="character" w:customStyle="1" w:styleId="EndnoteAnchor">
    <w:name w:val="Endnote Anchor"/>
    <w:rsid w:val="00FA6457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FA6457"/>
    <w:rPr>
      <w:vertAlign w:val="superscript"/>
    </w:rPr>
  </w:style>
  <w:style w:type="character" w:customStyle="1" w:styleId="FootnoteAnchor">
    <w:name w:val="Footnote Anchor"/>
    <w:rsid w:val="00FA6457"/>
    <w:rPr>
      <w:vertAlign w:val="superscript"/>
    </w:rPr>
  </w:style>
  <w:style w:type="character" w:customStyle="1" w:styleId="affe">
    <w:name w:val="Гипертекстовая ссылка"/>
    <w:uiPriority w:val="99"/>
    <w:qFormat/>
    <w:rsid w:val="00FA6457"/>
    <w:rPr>
      <w:color w:val="106BBE"/>
    </w:rPr>
  </w:style>
  <w:style w:type="character" w:customStyle="1" w:styleId="120">
    <w:name w:val="Заголовок 1 Знак2"/>
    <w:uiPriority w:val="99"/>
    <w:qFormat/>
    <w:rsid w:val="00FA6457"/>
    <w:rPr>
      <w:rFonts w:ascii="Calibri" w:eastAsia="Calibri" w:hAnsi="Calibri" w:cs="Times New Roman"/>
      <w:sz w:val="24"/>
      <w:szCs w:val="24"/>
    </w:rPr>
  </w:style>
  <w:style w:type="character" w:customStyle="1" w:styleId="afff">
    <w:name w:val="Схема документа Знак"/>
    <w:basedOn w:val="a0"/>
    <w:uiPriority w:val="99"/>
    <w:semiHidden/>
    <w:qFormat/>
    <w:rsid w:val="00FA6457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link w:val="ConsPlusNormal0"/>
    <w:uiPriority w:val="99"/>
    <w:qFormat/>
    <w:locked/>
    <w:rsid w:val="00FA6457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qFormat/>
    <w:rsid w:val="00FA6457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ff0">
    <w:name w:val="Абзац списка Знак"/>
    <w:uiPriority w:val="34"/>
    <w:qFormat/>
    <w:locked/>
    <w:rsid w:val="00FA6457"/>
    <w:rPr>
      <w:rFonts w:eastAsia="Times New Roman"/>
      <w:sz w:val="22"/>
      <w:szCs w:val="22"/>
    </w:rPr>
  </w:style>
  <w:style w:type="character" w:customStyle="1" w:styleId="110">
    <w:name w:val="Заголовок 1 Знак1"/>
    <w:basedOn w:val="a0"/>
    <w:uiPriority w:val="9"/>
    <w:qFormat/>
    <w:rsid w:val="00FA6457"/>
    <w:rPr>
      <w:rFonts w:ascii="Cambria" w:eastAsia="Cambria" w:hAnsi="Cambria" w:cs="Cambria"/>
      <w:color w:val="365F91"/>
      <w:sz w:val="32"/>
      <w:szCs w:val="32"/>
    </w:rPr>
  </w:style>
  <w:style w:type="paragraph" w:customStyle="1" w:styleId="Heading">
    <w:name w:val="Heading"/>
    <w:basedOn w:val="a"/>
    <w:next w:val="affa"/>
    <w:qFormat/>
    <w:rsid w:val="00FA6457"/>
    <w:pPr>
      <w:keepNext/>
      <w:suppressAutoHyphens/>
      <w:spacing w:before="240" w:after="120" w:line="276" w:lineRule="auto"/>
    </w:pPr>
    <w:rPr>
      <w:rFonts w:ascii="Liberation Sans" w:eastAsia="Tahoma" w:hAnsi="Liberation Sans" w:cs="Nirmala UI"/>
      <w:sz w:val="28"/>
      <w:szCs w:val="28"/>
      <w:lang w:eastAsia="ru-RU"/>
    </w:rPr>
  </w:style>
  <w:style w:type="paragraph" w:styleId="afff1">
    <w:name w:val="List"/>
    <w:basedOn w:val="affa"/>
    <w:rsid w:val="00FA6457"/>
    <w:pPr>
      <w:suppressAutoHyphens/>
      <w:spacing w:after="120"/>
      <w:ind w:left="0"/>
      <w:jc w:val="left"/>
    </w:pPr>
    <w:rPr>
      <w:rFonts w:ascii="Arial" w:eastAsia="Lucida Sans Unicode" w:hAnsi="Arial" w:cs="Nirmala UI"/>
      <w:sz w:val="20"/>
      <w:szCs w:val="24"/>
    </w:rPr>
  </w:style>
  <w:style w:type="paragraph" w:customStyle="1" w:styleId="Index">
    <w:name w:val="Index"/>
    <w:basedOn w:val="a"/>
    <w:qFormat/>
    <w:rsid w:val="00FA6457"/>
    <w:pPr>
      <w:suppressLineNumbers/>
      <w:suppressAutoHyphens/>
      <w:spacing w:after="200" w:line="276" w:lineRule="auto"/>
    </w:pPr>
    <w:rPr>
      <w:rFonts w:ascii="Calibri" w:eastAsia="Times New Roman" w:hAnsi="Calibri" w:cs="Nirmala UI"/>
      <w:lang w:eastAsia="ru-RU"/>
    </w:rPr>
  </w:style>
  <w:style w:type="paragraph" w:customStyle="1" w:styleId="HeaderandFooter">
    <w:name w:val="Header and Footer"/>
    <w:basedOn w:val="a"/>
    <w:qFormat/>
    <w:rsid w:val="00FA6457"/>
    <w:pPr>
      <w:suppressAutoHyphens/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Char">
    <w:name w:val="Char Знак Знак Знак Знак Знак Знак"/>
    <w:basedOn w:val="a"/>
    <w:qFormat/>
    <w:rsid w:val="00FA6457"/>
    <w:pPr>
      <w:widowControl w:val="0"/>
      <w:suppressAutoHyphens/>
      <w:spacing w:after="20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13">
    <w:name w:val="Основной текст1"/>
    <w:basedOn w:val="a"/>
    <w:qFormat/>
    <w:rsid w:val="00FA6457"/>
    <w:pPr>
      <w:widowControl w:val="0"/>
      <w:shd w:val="clear" w:color="auto" w:fill="FFFFFF"/>
      <w:suppressAutoHyphens/>
      <w:spacing w:after="300" w:line="326" w:lineRule="exact"/>
      <w:ind w:hanging="34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2">
    <w:name w:val="Revision"/>
    <w:uiPriority w:val="99"/>
    <w:semiHidden/>
    <w:qFormat/>
    <w:rsid w:val="00FA6457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fff3">
    <w:name w:val="Normal (Web)"/>
    <w:basedOn w:val="a"/>
    <w:uiPriority w:val="99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Рег. 1.1.1"/>
    <w:basedOn w:val="a"/>
    <w:qFormat/>
    <w:rsid w:val="00FA6457"/>
    <w:p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2">
    <w:name w:val="Рег. Основной текст уровнеь 1.1 (базовый)"/>
    <w:basedOn w:val="ConsPlusNormal"/>
    <w:qFormat/>
    <w:rsid w:val="00FA6457"/>
    <w:pPr>
      <w:widowControl/>
      <w:suppressAutoHyphens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FA645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4">
    <w:name w:val="обычный приложения"/>
    <w:basedOn w:val="a"/>
    <w:qFormat/>
    <w:rsid w:val="00FA6457"/>
    <w:pPr>
      <w:suppressAutoHyphens/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styleId="afff5">
    <w:name w:val="Document Map"/>
    <w:basedOn w:val="a"/>
    <w:link w:val="14"/>
    <w:uiPriority w:val="99"/>
    <w:semiHidden/>
    <w:unhideWhenUsed/>
    <w:qFormat/>
    <w:rsid w:val="00FA645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Схема документа Знак1"/>
    <w:basedOn w:val="a0"/>
    <w:link w:val="afff5"/>
    <w:uiPriority w:val="99"/>
    <w:semiHidden/>
    <w:rsid w:val="00FA64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f6">
    <w:name w:val="МУ Обычный стиль"/>
    <w:basedOn w:val="a"/>
    <w:autoRedefine/>
    <w:qFormat/>
    <w:rsid w:val="00FA6457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mpty">
    <w:name w:val="empty"/>
    <w:basedOn w:val="a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FA6457"/>
    <w:pPr>
      <w:spacing w:after="0" w:line="240" w:lineRule="auto"/>
      <w:ind w:left="220" w:hanging="220"/>
    </w:pPr>
  </w:style>
  <w:style w:type="paragraph" w:styleId="afff7">
    <w:name w:val="index heading"/>
    <w:basedOn w:val="Heading"/>
    <w:rsid w:val="00FA6457"/>
  </w:style>
  <w:style w:type="table" w:customStyle="1" w:styleId="16">
    <w:name w:val="Сетка таблицы1"/>
    <w:basedOn w:val="a1"/>
    <w:next w:val="a3"/>
    <w:uiPriority w:val="99"/>
    <w:rsid w:val="00FA645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8">
    <w:name w:val="line number"/>
    <w:basedOn w:val="a0"/>
    <w:uiPriority w:val="99"/>
    <w:semiHidden/>
    <w:unhideWhenUsed/>
    <w:rsid w:val="00FA6457"/>
  </w:style>
  <w:style w:type="numbering" w:customStyle="1" w:styleId="24">
    <w:name w:val="Нет списка2"/>
    <w:next w:val="a2"/>
    <w:uiPriority w:val="99"/>
    <w:semiHidden/>
    <w:unhideWhenUsed/>
    <w:rsid w:val="00396643"/>
  </w:style>
  <w:style w:type="character" w:customStyle="1" w:styleId="afb">
    <w:name w:val="Без интервала Знак"/>
    <w:basedOn w:val="a0"/>
    <w:link w:val="afa"/>
    <w:uiPriority w:val="1"/>
    <w:rsid w:val="00396643"/>
  </w:style>
  <w:style w:type="paragraph" w:customStyle="1" w:styleId="ConsNormal">
    <w:name w:val="ConsNormal"/>
    <w:rsid w:val="003966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-">
    <w:name w:val="Геоград-ТХ"/>
    <w:basedOn w:val="a"/>
    <w:link w:val="-0"/>
    <w:qFormat/>
    <w:rsid w:val="00396643"/>
    <w:pPr>
      <w:spacing w:before="120" w:after="120" w:line="276" w:lineRule="auto"/>
      <w:ind w:firstLine="851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-0">
    <w:name w:val="Геоград-ТХ Знак"/>
    <w:link w:val="-"/>
    <w:rsid w:val="00396643"/>
    <w:rPr>
      <w:rFonts w:ascii="Times New Roman" w:eastAsia="Times New Roman" w:hAnsi="Times New Roman" w:cs="Times New Roman"/>
      <w:sz w:val="28"/>
      <w:szCs w:val="20"/>
    </w:rPr>
  </w:style>
  <w:style w:type="character" w:customStyle="1" w:styleId="grame">
    <w:name w:val="grame"/>
    <w:basedOn w:val="a0"/>
    <w:rsid w:val="00396643"/>
  </w:style>
  <w:style w:type="table" w:customStyle="1" w:styleId="25">
    <w:name w:val="Сетка таблицы2"/>
    <w:basedOn w:val="a1"/>
    <w:next w:val="a3"/>
    <w:uiPriority w:val="59"/>
    <w:rsid w:val="003966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aliases w:val="Знак Знак1,Знак3 Знак1"/>
    <w:basedOn w:val="a0"/>
    <w:uiPriority w:val="99"/>
    <w:semiHidden/>
    <w:rsid w:val="00396643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396643"/>
    <w:rPr>
      <w:rFonts w:ascii="Times New Roman" w:hAnsi="Times New Roman"/>
      <w:sz w:val="24"/>
    </w:rPr>
  </w:style>
  <w:style w:type="paragraph" w:customStyle="1" w:styleId="S0">
    <w:name w:val="S_Обычный"/>
    <w:basedOn w:val="a"/>
    <w:link w:val="S"/>
    <w:rsid w:val="00396643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consplusnormal1">
    <w:name w:val="consplusnormal"/>
    <w:basedOn w:val="a"/>
    <w:uiPriority w:val="99"/>
    <w:rsid w:val="0039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3">
    <w:name w:val="Сетка таблицы11"/>
    <w:basedOn w:val="a1"/>
    <w:next w:val="a3"/>
    <w:uiPriority w:val="59"/>
    <w:rsid w:val="0039664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formattext"/>
    <w:basedOn w:val="a"/>
    <w:rsid w:val="0039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9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6643"/>
  </w:style>
  <w:style w:type="paragraph" w:styleId="26">
    <w:name w:val="Body Text Indent 2"/>
    <w:basedOn w:val="a"/>
    <w:link w:val="27"/>
    <w:uiPriority w:val="99"/>
    <w:semiHidden/>
    <w:rsid w:val="00396643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396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бычный (веб)1"/>
    <w:basedOn w:val="a"/>
    <w:rsid w:val="00396643"/>
    <w:pPr>
      <w:suppressAutoHyphens/>
      <w:spacing w:after="0" w:line="360" w:lineRule="auto"/>
      <w:ind w:left="1080" w:firstLine="709"/>
      <w:jc w:val="both"/>
    </w:pPr>
    <w:rPr>
      <w:rFonts w:ascii="Times New Roman" w:eastAsia="Lucida Sans Unicode" w:hAnsi="Times New Roman" w:cs="Calibri"/>
      <w:spacing w:val="-5"/>
      <w:kern w:val="1"/>
      <w:sz w:val="28"/>
      <w:szCs w:val="28"/>
      <w:lang w:val="en-US" w:bidi="en-US"/>
    </w:rPr>
  </w:style>
  <w:style w:type="numbering" w:customStyle="1" w:styleId="32">
    <w:name w:val="Нет списка3"/>
    <w:next w:val="a2"/>
    <w:uiPriority w:val="99"/>
    <w:semiHidden/>
    <w:unhideWhenUsed/>
    <w:rsid w:val="00C06378"/>
  </w:style>
  <w:style w:type="table" w:customStyle="1" w:styleId="33">
    <w:name w:val="Сетка таблицы3"/>
    <w:basedOn w:val="a1"/>
    <w:next w:val="a3"/>
    <w:uiPriority w:val="39"/>
    <w:rsid w:val="00C0637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3"/>
    <w:uiPriority w:val="39"/>
    <w:rsid w:val="00C0637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/>
    <w:lsdException w:name="caption" w:uiPriority="0" w:qFormat="1"/>
    <w:lsdException w:name="annotation reference" w:qFormat="1"/>
    <w:lsdException w:name="endnote text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annotation subject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4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aliases w:val="Знак,Знак3"/>
    <w:basedOn w:val="a"/>
    <w:next w:val="a"/>
    <w:link w:val="30"/>
    <w:uiPriority w:val="9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3">
    <w:name w:val="Table Grid"/>
    <w:basedOn w:val="a1"/>
    <w:uiPriority w:val="9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4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qFormat/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qFormat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qFormat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qFormat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qFormat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aliases w:val="Знак Знак,Знак3 Знак"/>
    <w:basedOn w:val="a0"/>
    <w:link w:val="3"/>
    <w:uiPriority w:val="9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3">
    <w:name w:val="caption"/>
    <w:basedOn w:val="a"/>
    <w:next w:val="a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Pr>
      <w:b/>
      <w:bCs/>
      <w:color w:val="auto"/>
    </w:rPr>
  </w:style>
  <w:style w:type="character" w:styleId="af9">
    <w:name w:val="Emphasis"/>
    <w:basedOn w:val="a0"/>
    <w:uiPriority w:val="20"/>
    <w:qFormat/>
    <w:rPr>
      <w:i/>
      <w:iCs/>
      <w:color w:val="auto"/>
    </w:rPr>
  </w:style>
  <w:style w:type="paragraph" w:styleId="afa">
    <w:name w:val="No Spacing"/>
    <w:link w:val="afb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d">
    <w:name w:val="Выделенная цитата Знак"/>
    <w:basedOn w:val="a0"/>
    <w:link w:val="afc"/>
    <w:uiPriority w:val="30"/>
    <w:rPr>
      <w:i/>
      <w:iCs/>
      <w:color w:val="5B9BD5" w:themeColor="accent1"/>
    </w:rPr>
  </w:style>
  <w:style w:type="character" w:styleId="af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f">
    <w:name w:val="Intense Emphasis"/>
    <w:basedOn w:val="a0"/>
    <w:uiPriority w:val="21"/>
    <w:qFormat/>
    <w:rPr>
      <w:i/>
      <w:iCs/>
      <w:color w:val="5B9BD5" w:themeColor="accent1"/>
    </w:rPr>
  </w:style>
  <w:style w:type="character" w:styleId="aff0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ff1">
    <w:name w:val="Intense Reference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styleId="af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f3">
    <w:name w:val="TOC Heading"/>
    <w:basedOn w:val="1"/>
    <w:next w:val="a"/>
    <w:uiPriority w:val="39"/>
    <w:unhideWhenUsed/>
    <w:qFormat/>
    <w:pPr>
      <w:outlineLvl w:val="9"/>
    </w:pPr>
  </w:style>
  <w:style w:type="character" w:customStyle="1" w:styleId="ng-scope">
    <w:name w:val="ng-scope"/>
    <w:basedOn w:val="a0"/>
  </w:style>
  <w:style w:type="paragraph" w:styleId="aff4">
    <w:name w:val="endnote text"/>
    <w:basedOn w:val="a"/>
    <w:link w:val="aff5"/>
    <w:uiPriority w:val="99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aff6">
    <w:name w:val="endnote reference"/>
    <w:basedOn w:val="a0"/>
    <w:uiPriority w:val="99"/>
    <w:rPr>
      <w:vertAlign w:val="superscript"/>
    </w:rPr>
  </w:style>
  <w:style w:type="paragraph" w:styleId="aff7">
    <w:name w:val="footnote text"/>
    <w:basedOn w:val="a"/>
    <w:link w:val="aff8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qFormat/>
    <w:rPr>
      <w:sz w:val="20"/>
      <w:szCs w:val="20"/>
    </w:rPr>
  </w:style>
  <w:style w:type="character" w:styleId="aff9">
    <w:name w:val="footnote reference"/>
    <w:basedOn w:val="a0"/>
    <w:uiPriority w:val="99"/>
    <w:semiHidden/>
    <w:unhideWhenUsed/>
    <w:rPr>
      <w:vertAlign w:val="superscript"/>
    </w:rPr>
  </w:style>
  <w:style w:type="paragraph" w:styleId="affa">
    <w:name w:val="Body Text"/>
    <w:basedOn w:val="a"/>
    <w:link w:val="affb"/>
    <w:qFormat/>
    <w:pPr>
      <w:widowControl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b">
    <w:name w:val="Основной текст Знак"/>
    <w:basedOn w:val="a0"/>
    <w:link w:val="affa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c">
    <w:name w:val="Цветовое выделение"/>
    <w:rPr>
      <w:b/>
      <w:color w:val="26282F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FA6457"/>
  </w:style>
  <w:style w:type="character" w:customStyle="1" w:styleId="affd">
    <w:name w:val="Основной текст_"/>
    <w:qFormat/>
    <w:rsid w:val="00FA64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EndnoteCharacters">
    <w:name w:val="Endnote Characters"/>
    <w:uiPriority w:val="99"/>
    <w:qFormat/>
    <w:rsid w:val="00FA6457"/>
    <w:rPr>
      <w:rFonts w:cs="Times New Roman"/>
      <w:vertAlign w:val="superscript"/>
    </w:rPr>
  </w:style>
  <w:style w:type="character" w:customStyle="1" w:styleId="EndnoteAnchor">
    <w:name w:val="Endnote Anchor"/>
    <w:rsid w:val="00FA6457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FA6457"/>
    <w:rPr>
      <w:vertAlign w:val="superscript"/>
    </w:rPr>
  </w:style>
  <w:style w:type="character" w:customStyle="1" w:styleId="FootnoteAnchor">
    <w:name w:val="Footnote Anchor"/>
    <w:rsid w:val="00FA6457"/>
    <w:rPr>
      <w:vertAlign w:val="superscript"/>
    </w:rPr>
  </w:style>
  <w:style w:type="character" w:customStyle="1" w:styleId="affe">
    <w:name w:val="Гипертекстовая ссылка"/>
    <w:uiPriority w:val="99"/>
    <w:qFormat/>
    <w:rsid w:val="00FA6457"/>
    <w:rPr>
      <w:color w:val="106BBE"/>
    </w:rPr>
  </w:style>
  <w:style w:type="character" w:customStyle="1" w:styleId="120">
    <w:name w:val="Заголовок 1 Знак2"/>
    <w:uiPriority w:val="99"/>
    <w:qFormat/>
    <w:rsid w:val="00FA6457"/>
    <w:rPr>
      <w:rFonts w:ascii="Calibri" w:eastAsia="Calibri" w:hAnsi="Calibri" w:cs="Times New Roman"/>
      <w:sz w:val="24"/>
      <w:szCs w:val="24"/>
    </w:rPr>
  </w:style>
  <w:style w:type="character" w:customStyle="1" w:styleId="afff">
    <w:name w:val="Схема документа Знак"/>
    <w:basedOn w:val="a0"/>
    <w:uiPriority w:val="99"/>
    <w:semiHidden/>
    <w:qFormat/>
    <w:rsid w:val="00FA6457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link w:val="ConsPlusNormal0"/>
    <w:uiPriority w:val="99"/>
    <w:qFormat/>
    <w:locked/>
    <w:rsid w:val="00FA6457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qFormat/>
    <w:rsid w:val="00FA6457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ff0">
    <w:name w:val="Абзац списка Знак"/>
    <w:uiPriority w:val="34"/>
    <w:qFormat/>
    <w:locked/>
    <w:rsid w:val="00FA6457"/>
    <w:rPr>
      <w:rFonts w:eastAsia="Times New Roman"/>
      <w:sz w:val="22"/>
      <w:szCs w:val="22"/>
    </w:rPr>
  </w:style>
  <w:style w:type="character" w:customStyle="1" w:styleId="110">
    <w:name w:val="Заголовок 1 Знак1"/>
    <w:basedOn w:val="a0"/>
    <w:uiPriority w:val="9"/>
    <w:qFormat/>
    <w:rsid w:val="00FA6457"/>
    <w:rPr>
      <w:rFonts w:ascii="Cambria" w:eastAsia="Cambria" w:hAnsi="Cambria" w:cs="Cambria"/>
      <w:color w:val="365F91"/>
      <w:sz w:val="32"/>
      <w:szCs w:val="32"/>
    </w:rPr>
  </w:style>
  <w:style w:type="paragraph" w:customStyle="1" w:styleId="Heading">
    <w:name w:val="Heading"/>
    <w:basedOn w:val="a"/>
    <w:next w:val="affa"/>
    <w:qFormat/>
    <w:rsid w:val="00FA6457"/>
    <w:pPr>
      <w:keepNext/>
      <w:suppressAutoHyphens/>
      <w:spacing w:before="240" w:after="120" w:line="276" w:lineRule="auto"/>
    </w:pPr>
    <w:rPr>
      <w:rFonts w:ascii="Liberation Sans" w:eastAsia="Tahoma" w:hAnsi="Liberation Sans" w:cs="Nirmala UI"/>
      <w:sz w:val="28"/>
      <w:szCs w:val="28"/>
      <w:lang w:eastAsia="ru-RU"/>
    </w:rPr>
  </w:style>
  <w:style w:type="paragraph" w:styleId="afff1">
    <w:name w:val="List"/>
    <w:basedOn w:val="affa"/>
    <w:rsid w:val="00FA6457"/>
    <w:pPr>
      <w:suppressAutoHyphens/>
      <w:spacing w:after="120"/>
      <w:ind w:left="0"/>
      <w:jc w:val="left"/>
    </w:pPr>
    <w:rPr>
      <w:rFonts w:ascii="Arial" w:eastAsia="Lucida Sans Unicode" w:hAnsi="Arial" w:cs="Nirmala UI"/>
      <w:sz w:val="20"/>
      <w:szCs w:val="24"/>
    </w:rPr>
  </w:style>
  <w:style w:type="paragraph" w:customStyle="1" w:styleId="Index">
    <w:name w:val="Index"/>
    <w:basedOn w:val="a"/>
    <w:qFormat/>
    <w:rsid w:val="00FA6457"/>
    <w:pPr>
      <w:suppressLineNumbers/>
      <w:suppressAutoHyphens/>
      <w:spacing w:after="200" w:line="276" w:lineRule="auto"/>
    </w:pPr>
    <w:rPr>
      <w:rFonts w:ascii="Calibri" w:eastAsia="Times New Roman" w:hAnsi="Calibri" w:cs="Nirmala UI"/>
      <w:lang w:eastAsia="ru-RU"/>
    </w:rPr>
  </w:style>
  <w:style w:type="paragraph" w:customStyle="1" w:styleId="HeaderandFooter">
    <w:name w:val="Header and Footer"/>
    <w:basedOn w:val="a"/>
    <w:qFormat/>
    <w:rsid w:val="00FA6457"/>
    <w:pPr>
      <w:suppressAutoHyphens/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Char">
    <w:name w:val="Char Знак Знак Знак Знак Знак Знак"/>
    <w:basedOn w:val="a"/>
    <w:qFormat/>
    <w:rsid w:val="00FA6457"/>
    <w:pPr>
      <w:widowControl w:val="0"/>
      <w:suppressAutoHyphens/>
      <w:spacing w:after="20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13">
    <w:name w:val="Основной текст1"/>
    <w:basedOn w:val="a"/>
    <w:qFormat/>
    <w:rsid w:val="00FA6457"/>
    <w:pPr>
      <w:widowControl w:val="0"/>
      <w:shd w:val="clear" w:color="auto" w:fill="FFFFFF"/>
      <w:suppressAutoHyphens/>
      <w:spacing w:after="300" w:line="326" w:lineRule="exact"/>
      <w:ind w:hanging="34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2">
    <w:name w:val="Revision"/>
    <w:uiPriority w:val="99"/>
    <w:semiHidden/>
    <w:qFormat/>
    <w:rsid w:val="00FA6457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fff3">
    <w:name w:val="Normal (Web)"/>
    <w:basedOn w:val="a"/>
    <w:uiPriority w:val="99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Рег. 1.1.1"/>
    <w:basedOn w:val="a"/>
    <w:qFormat/>
    <w:rsid w:val="00FA6457"/>
    <w:p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2">
    <w:name w:val="Рег. Основной текст уровнеь 1.1 (базовый)"/>
    <w:basedOn w:val="ConsPlusNormal"/>
    <w:qFormat/>
    <w:rsid w:val="00FA6457"/>
    <w:pPr>
      <w:widowControl/>
      <w:suppressAutoHyphens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FA645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4">
    <w:name w:val="обычный приложения"/>
    <w:basedOn w:val="a"/>
    <w:qFormat/>
    <w:rsid w:val="00FA6457"/>
    <w:pPr>
      <w:suppressAutoHyphens/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styleId="afff5">
    <w:name w:val="Document Map"/>
    <w:basedOn w:val="a"/>
    <w:link w:val="14"/>
    <w:uiPriority w:val="99"/>
    <w:semiHidden/>
    <w:unhideWhenUsed/>
    <w:qFormat/>
    <w:rsid w:val="00FA645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Схема документа Знак1"/>
    <w:basedOn w:val="a0"/>
    <w:link w:val="afff5"/>
    <w:uiPriority w:val="99"/>
    <w:semiHidden/>
    <w:rsid w:val="00FA64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f6">
    <w:name w:val="МУ Обычный стиль"/>
    <w:basedOn w:val="a"/>
    <w:autoRedefine/>
    <w:qFormat/>
    <w:rsid w:val="00FA6457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mpty">
    <w:name w:val="empty"/>
    <w:basedOn w:val="a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FA6457"/>
    <w:pPr>
      <w:spacing w:after="0" w:line="240" w:lineRule="auto"/>
      <w:ind w:left="220" w:hanging="220"/>
    </w:pPr>
  </w:style>
  <w:style w:type="paragraph" w:styleId="afff7">
    <w:name w:val="index heading"/>
    <w:basedOn w:val="Heading"/>
    <w:rsid w:val="00FA6457"/>
  </w:style>
  <w:style w:type="table" w:customStyle="1" w:styleId="16">
    <w:name w:val="Сетка таблицы1"/>
    <w:basedOn w:val="a1"/>
    <w:next w:val="a3"/>
    <w:uiPriority w:val="99"/>
    <w:rsid w:val="00FA645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8">
    <w:name w:val="line number"/>
    <w:basedOn w:val="a0"/>
    <w:uiPriority w:val="99"/>
    <w:semiHidden/>
    <w:unhideWhenUsed/>
    <w:rsid w:val="00FA6457"/>
  </w:style>
  <w:style w:type="numbering" w:customStyle="1" w:styleId="24">
    <w:name w:val="Нет списка2"/>
    <w:next w:val="a2"/>
    <w:uiPriority w:val="99"/>
    <w:semiHidden/>
    <w:unhideWhenUsed/>
    <w:rsid w:val="00396643"/>
  </w:style>
  <w:style w:type="character" w:customStyle="1" w:styleId="afb">
    <w:name w:val="Без интервала Знак"/>
    <w:basedOn w:val="a0"/>
    <w:link w:val="afa"/>
    <w:uiPriority w:val="1"/>
    <w:rsid w:val="00396643"/>
  </w:style>
  <w:style w:type="paragraph" w:customStyle="1" w:styleId="ConsNormal">
    <w:name w:val="ConsNormal"/>
    <w:rsid w:val="003966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-">
    <w:name w:val="Геоград-ТХ"/>
    <w:basedOn w:val="a"/>
    <w:link w:val="-0"/>
    <w:qFormat/>
    <w:rsid w:val="00396643"/>
    <w:pPr>
      <w:spacing w:before="120" w:after="120" w:line="276" w:lineRule="auto"/>
      <w:ind w:firstLine="851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-0">
    <w:name w:val="Геоград-ТХ Знак"/>
    <w:link w:val="-"/>
    <w:rsid w:val="00396643"/>
    <w:rPr>
      <w:rFonts w:ascii="Times New Roman" w:eastAsia="Times New Roman" w:hAnsi="Times New Roman" w:cs="Times New Roman"/>
      <w:sz w:val="28"/>
      <w:szCs w:val="20"/>
    </w:rPr>
  </w:style>
  <w:style w:type="character" w:customStyle="1" w:styleId="grame">
    <w:name w:val="grame"/>
    <w:basedOn w:val="a0"/>
    <w:rsid w:val="00396643"/>
  </w:style>
  <w:style w:type="table" w:customStyle="1" w:styleId="25">
    <w:name w:val="Сетка таблицы2"/>
    <w:basedOn w:val="a1"/>
    <w:next w:val="a3"/>
    <w:uiPriority w:val="59"/>
    <w:rsid w:val="003966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aliases w:val="Знак Знак1,Знак3 Знак1"/>
    <w:basedOn w:val="a0"/>
    <w:uiPriority w:val="99"/>
    <w:semiHidden/>
    <w:rsid w:val="00396643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396643"/>
    <w:rPr>
      <w:rFonts w:ascii="Times New Roman" w:hAnsi="Times New Roman"/>
      <w:sz w:val="24"/>
    </w:rPr>
  </w:style>
  <w:style w:type="paragraph" w:customStyle="1" w:styleId="S0">
    <w:name w:val="S_Обычный"/>
    <w:basedOn w:val="a"/>
    <w:link w:val="S"/>
    <w:rsid w:val="00396643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consplusnormal1">
    <w:name w:val="consplusnormal"/>
    <w:basedOn w:val="a"/>
    <w:uiPriority w:val="99"/>
    <w:rsid w:val="0039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3">
    <w:name w:val="Сетка таблицы11"/>
    <w:basedOn w:val="a1"/>
    <w:next w:val="a3"/>
    <w:uiPriority w:val="59"/>
    <w:rsid w:val="0039664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formattext"/>
    <w:basedOn w:val="a"/>
    <w:rsid w:val="0039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9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6643"/>
  </w:style>
  <w:style w:type="paragraph" w:styleId="26">
    <w:name w:val="Body Text Indent 2"/>
    <w:basedOn w:val="a"/>
    <w:link w:val="27"/>
    <w:uiPriority w:val="99"/>
    <w:semiHidden/>
    <w:rsid w:val="00396643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396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бычный (веб)1"/>
    <w:basedOn w:val="a"/>
    <w:rsid w:val="00396643"/>
    <w:pPr>
      <w:suppressAutoHyphens/>
      <w:spacing w:after="0" w:line="360" w:lineRule="auto"/>
      <w:ind w:left="1080" w:firstLine="709"/>
      <w:jc w:val="both"/>
    </w:pPr>
    <w:rPr>
      <w:rFonts w:ascii="Times New Roman" w:eastAsia="Lucida Sans Unicode" w:hAnsi="Times New Roman" w:cs="Calibri"/>
      <w:spacing w:val="-5"/>
      <w:kern w:val="1"/>
      <w:sz w:val="28"/>
      <w:szCs w:val="28"/>
      <w:lang w:val="en-US" w:bidi="en-US"/>
    </w:rPr>
  </w:style>
  <w:style w:type="numbering" w:customStyle="1" w:styleId="32">
    <w:name w:val="Нет списка3"/>
    <w:next w:val="a2"/>
    <w:uiPriority w:val="99"/>
    <w:semiHidden/>
    <w:unhideWhenUsed/>
    <w:rsid w:val="00C06378"/>
  </w:style>
  <w:style w:type="table" w:customStyle="1" w:styleId="33">
    <w:name w:val="Сетка таблицы3"/>
    <w:basedOn w:val="a1"/>
    <w:next w:val="a3"/>
    <w:uiPriority w:val="39"/>
    <w:rsid w:val="00C0637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3"/>
    <w:uiPriority w:val="39"/>
    <w:rsid w:val="00C0637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B43EC-436F-4D45-9725-D223B263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5626</Words>
  <Characters>32074</Characters>
  <Application>Microsoft Office Word</Application>
  <DocSecurity>0</DocSecurity>
  <Lines>267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1.1. Пункт 1.4.1. части 1  Местных нормативов изложить в новой редакции: </vt:lpstr>
      <vt:lpstr>«1.4.1. здания и сооружения, предназначенные для реализации муниципальных програ</vt:lpstr>
      <vt:lpstr>«1.2. Нормативная  база</vt:lpstr>
      <vt:lpstr>Кодексы Российской Федерации</vt:lpstr>
      <vt:lpstr>- Градостроительный кодекс Российской Федерации от 29.12.2004 № 190-ФЗ;</vt:lpstr>
      <vt:lpstr>Федеральные законы</vt:lpstr>
      <vt:lpstr>Постановления, распоряжения Правительства Российской Федерации</vt:lpstr>
      <vt:lpstr>Документы министерств и ведомств Российской Федерации</vt:lpstr>
      <vt:lpstr>«6. Обоснование расчетных показателей объектов, относящихся к области физической</vt:lpstr>
      <vt:lpstr/>
      <vt:lpstr>6.2. Обоснование расчетных показателей обеспеченности объектами нормирования объ</vt:lpstr>
    </vt:vector>
  </TitlesOfParts>
  <Company/>
  <LinksUpToDate>false</LinksUpToDate>
  <CharactersWithSpaces>37625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Кривицкая Екатерина Васильевна</dc:creator>
  <cp:lastModifiedBy>Сивань ИС</cp:lastModifiedBy>
  <cp:revision>2</cp:revision>
  <cp:lastPrinted>2024-04-22T07:33:00Z</cp:lastPrinted>
  <dcterms:created xsi:type="dcterms:W3CDTF">2024-08-29T09:04:00Z</dcterms:created>
  <dcterms:modified xsi:type="dcterms:W3CDTF">2024-08-29T09:04:00Z</dcterms:modified>
</cp:coreProperties>
</file>