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D49" w:rsidRDefault="006D1D49" w:rsidP="006D1D49">
      <w:pPr>
        <w:ind w:right="226"/>
        <w:rPr>
          <w:sz w:val="28"/>
          <w:szCs w:val="28"/>
        </w:rPr>
      </w:pPr>
    </w:p>
    <w:p w:rsidR="006D1D49" w:rsidRDefault="006D1D49" w:rsidP="006D1D49">
      <w:pPr>
        <w:ind w:right="2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Приложение </w:t>
      </w:r>
    </w:p>
    <w:p w:rsidR="006D1D49" w:rsidRDefault="006D1D49" w:rsidP="006D1D49">
      <w:pPr>
        <w:ind w:right="226"/>
        <w:jc w:val="center"/>
        <w:rPr>
          <w:sz w:val="28"/>
          <w:szCs w:val="28"/>
        </w:rPr>
      </w:pPr>
    </w:p>
    <w:p w:rsidR="006D1D49" w:rsidRDefault="006D1D49" w:rsidP="006D1D49">
      <w:pPr>
        <w:ind w:right="226"/>
        <w:jc w:val="center"/>
        <w:rPr>
          <w:sz w:val="28"/>
          <w:szCs w:val="28"/>
        </w:rPr>
      </w:pPr>
      <w:r>
        <w:rPr>
          <w:sz w:val="28"/>
          <w:szCs w:val="28"/>
        </w:rPr>
        <w:t>ОБЗОР</w:t>
      </w:r>
    </w:p>
    <w:p w:rsidR="006D1D49" w:rsidRDefault="006D1D49" w:rsidP="006D1D49">
      <w:pPr>
        <w:ind w:right="226"/>
        <w:jc w:val="center"/>
        <w:rPr>
          <w:sz w:val="28"/>
          <w:szCs w:val="28"/>
        </w:rPr>
      </w:pPr>
      <w:r>
        <w:rPr>
          <w:sz w:val="28"/>
          <w:szCs w:val="28"/>
        </w:rPr>
        <w:t>уголовных дел по преступлениям коррупционной направленности за 2021 год</w:t>
      </w:r>
    </w:p>
    <w:p w:rsidR="006D1D49" w:rsidRDefault="006D1D49" w:rsidP="006D1D49">
      <w:pPr>
        <w:ind w:right="226"/>
        <w:jc w:val="center"/>
        <w:rPr>
          <w:sz w:val="28"/>
          <w:szCs w:val="28"/>
        </w:rPr>
      </w:pPr>
    </w:p>
    <w:p w:rsidR="006D1D49" w:rsidRDefault="006D1D49" w:rsidP="006D1D49">
      <w:pPr>
        <w:spacing w:line="288" w:lineRule="auto"/>
        <w:ind w:firstLine="709"/>
        <w:jc w:val="both"/>
        <w:rPr>
          <w:bCs/>
          <w:kern w:val="24"/>
          <w:sz w:val="28"/>
          <w:szCs w:val="28"/>
        </w:rPr>
      </w:pPr>
      <w:proofErr w:type="gramStart"/>
      <w:r>
        <w:rPr>
          <w:bCs/>
          <w:kern w:val="24"/>
          <w:sz w:val="28"/>
          <w:szCs w:val="28"/>
        </w:rPr>
        <w:t>В соответствии с подпунктом 1 пункта 3.2 решения комиссии по координации работы по противодействию коррупции в Оренбургской области (протокол № 36     от 26.10.2021) Комитетом по профилактике коррупционных правонарушений подготовлен обзор уголовных дел по преступлениям коррупционной направленности, возбужденных и расследованных правоохранительными органами за период с 01.01.2021 по 31.12.2021 в отношении лиц, замещающих должности в органах государственной власти Оренбургской области (далее – органы государственной</w:t>
      </w:r>
      <w:proofErr w:type="gramEnd"/>
      <w:r>
        <w:rPr>
          <w:bCs/>
          <w:kern w:val="24"/>
          <w:sz w:val="28"/>
          <w:szCs w:val="28"/>
        </w:rPr>
        <w:t xml:space="preserve"> власти), органах местного самоуправления муниципальных образований Оренбургской области (далее – органы местного самоуправления).</w:t>
      </w:r>
    </w:p>
    <w:p w:rsidR="006D1D49" w:rsidRDefault="006D1D49" w:rsidP="006D1D49">
      <w:pPr>
        <w:spacing w:line="288" w:lineRule="auto"/>
        <w:ind w:firstLine="709"/>
        <w:jc w:val="both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>При подготовке обзора использованы сведения, представленные следственным управлением Следственного комитета Российской Федерации по Оренбургской области и Управления МВД России по Оренбургской области.</w:t>
      </w:r>
    </w:p>
    <w:p w:rsidR="006D1D49" w:rsidRDefault="006D1D49" w:rsidP="006D1D49">
      <w:pPr>
        <w:spacing w:line="288" w:lineRule="auto"/>
        <w:ind w:firstLine="709"/>
        <w:jc w:val="both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 xml:space="preserve">Мониторинг сведений показывает, что за отчетный период правоохранительными органами возбуждены и расследованы уголовные дела в отношении 19 лиц, замещающих муниципальные должности, муниципальных служащих, руководителей муниципальных учреждений и предприятий, а также в отношении 7 руководителей учреждений и предприятий, подведомственных органам исполнительной власти Оренбургской области. </w:t>
      </w:r>
    </w:p>
    <w:p w:rsidR="006D1D49" w:rsidRDefault="006D1D49" w:rsidP="006D1D49">
      <w:pPr>
        <w:spacing w:line="288" w:lineRule="auto"/>
        <w:ind w:firstLine="709"/>
        <w:jc w:val="both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 xml:space="preserve">Вынесены обвинительные приговоры суда: </w:t>
      </w:r>
    </w:p>
    <w:p w:rsidR="006D1D49" w:rsidRDefault="006D1D49" w:rsidP="006D1D49">
      <w:pPr>
        <w:numPr>
          <w:ilvl w:val="0"/>
          <w:numId w:val="1"/>
        </w:numPr>
        <w:spacing w:line="288" w:lineRule="auto"/>
        <w:jc w:val="both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  <w:u w:val="single"/>
        </w:rPr>
        <w:t>по ст. 290 УК РФ (получение взятки)</w:t>
      </w:r>
      <w:r>
        <w:rPr>
          <w:bCs/>
          <w:kern w:val="24"/>
          <w:sz w:val="28"/>
          <w:szCs w:val="28"/>
        </w:rPr>
        <w:t xml:space="preserve"> – в отношении 4 лиц: </w:t>
      </w:r>
    </w:p>
    <w:p w:rsidR="006D1D49" w:rsidRDefault="006D1D49" w:rsidP="006D1D49">
      <w:pPr>
        <w:spacing w:line="288" w:lineRule="auto"/>
        <w:ind w:left="709"/>
        <w:jc w:val="both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 xml:space="preserve">главы МО </w:t>
      </w:r>
      <w:proofErr w:type="spellStart"/>
      <w:r>
        <w:rPr>
          <w:bCs/>
          <w:kern w:val="24"/>
          <w:sz w:val="28"/>
          <w:szCs w:val="28"/>
        </w:rPr>
        <w:t>Светлинский</w:t>
      </w:r>
      <w:proofErr w:type="spellEnd"/>
      <w:r>
        <w:rPr>
          <w:bCs/>
          <w:kern w:val="24"/>
          <w:sz w:val="28"/>
          <w:szCs w:val="28"/>
        </w:rPr>
        <w:t xml:space="preserve"> район;</w:t>
      </w:r>
    </w:p>
    <w:p w:rsidR="006D1D49" w:rsidRDefault="006D1D49" w:rsidP="006D1D49">
      <w:pPr>
        <w:spacing w:line="288" w:lineRule="auto"/>
        <w:ind w:firstLine="708"/>
        <w:jc w:val="both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>начальника отдела технического контроля программ МКУ «Жилищно-коммунальное хозяйство» г. Оренбург;</w:t>
      </w:r>
    </w:p>
    <w:p w:rsidR="006D1D49" w:rsidRDefault="006D1D49" w:rsidP="006D1D49">
      <w:pPr>
        <w:spacing w:line="288" w:lineRule="auto"/>
        <w:ind w:firstLine="708"/>
        <w:jc w:val="both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>специалиста УЖКХ администрации г. Орска;</w:t>
      </w:r>
    </w:p>
    <w:p w:rsidR="006D1D49" w:rsidRDefault="006D1D49" w:rsidP="006D1D49">
      <w:pPr>
        <w:spacing w:line="288" w:lineRule="auto"/>
        <w:ind w:firstLine="708"/>
        <w:jc w:val="both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 xml:space="preserve">директора МУП «Санитарная очистка» г. Сорочинска. </w:t>
      </w:r>
    </w:p>
    <w:p w:rsidR="006D1D49" w:rsidRDefault="006D1D49" w:rsidP="006D1D49">
      <w:pPr>
        <w:numPr>
          <w:ilvl w:val="0"/>
          <w:numId w:val="1"/>
        </w:numPr>
        <w:spacing w:line="288" w:lineRule="auto"/>
        <w:jc w:val="both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  <w:u w:val="single"/>
        </w:rPr>
        <w:t>по ст. 159 УК РФ (мошенничество)</w:t>
      </w:r>
      <w:r>
        <w:rPr>
          <w:bCs/>
          <w:kern w:val="24"/>
          <w:sz w:val="28"/>
          <w:szCs w:val="28"/>
        </w:rPr>
        <w:t xml:space="preserve"> – в отношении 7 лиц:</w:t>
      </w:r>
    </w:p>
    <w:p w:rsidR="006D1D49" w:rsidRDefault="006D1D49" w:rsidP="006D1D49">
      <w:pPr>
        <w:spacing w:line="288" w:lineRule="auto"/>
        <w:ind w:left="709"/>
        <w:jc w:val="both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>директора МУП «Сельские коммуникации Гайского городского округа»;</w:t>
      </w:r>
    </w:p>
    <w:p w:rsidR="006D1D49" w:rsidRDefault="006D1D49" w:rsidP="006D1D49">
      <w:pPr>
        <w:spacing w:line="288" w:lineRule="auto"/>
        <w:ind w:left="709"/>
        <w:jc w:val="both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>директора МУП «</w:t>
      </w:r>
      <w:proofErr w:type="spellStart"/>
      <w:r>
        <w:rPr>
          <w:bCs/>
          <w:kern w:val="24"/>
          <w:sz w:val="28"/>
          <w:szCs w:val="28"/>
        </w:rPr>
        <w:t>Жилводсервис</w:t>
      </w:r>
      <w:proofErr w:type="spellEnd"/>
      <w:r>
        <w:rPr>
          <w:bCs/>
          <w:kern w:val="24"/>
          <w:sz w:val="28"/>
          <w:szCs w:val="28"/>
        </w:rPr>
        <w:t>» с. Шарлык;</w:t>
      </w:r>
    </w:p>
    <w:p w:rsidR="006D1D49" w:rsidRDefault="006D1D49" w:rsidP="006D1D49">
      <w:pPr>
        <w:spacing w:line="288" w:lineRule="auto"/>
        <w:ind w:left="709"/>
        <w:jc w:val="both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lastRenderedPageBreak/>
        <w:t>заведующей МДБОУ детский сад «Светлячок» п. Светлый;</w:t>
      </w:r>
    </w:p>
    <w:p w:rsidR="006D1D49" w:rsidRDefault="006D1D49" w:rsidP="006D1D49">
      <w:pPr>
        <w:spacing w:line="288" w:lineRule="auto"/>
        <w:ind w:firstLine="1"/>
        <w:jc w:val="both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 xml:space="preserve">          заведующей МБДОУ детский сад «Сказочная поляна» Северный район;                </w:t>
      </w:r>
    </w:p>
    <w:p w:rsidR="006D1D49" w:rsidRDefault="006D1D49" w:rsidP="006D1D49">
      <w:pPr>
        <w:spacing w:line="288" w:lineRule="auto"/>
        <w:ind w:firstLine="1"/>
        <w:jc w:val="both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 xml:space="preserve">          директора МБУК «Информационный культурно-досуговый центр»                                  г. Соль-Илецк; </w:t>
      </w:r>
    </w:p>
    <w:p w:rsidR="006D1D49" w:rsidRDefault="006D1D49" w:rsidP="006D1D49">
      <w:pPr>
        <w:spacing w:line="288" w:lineRule="auto"/>
        <w:ind w:firstLine="1"/>
        <w:jc w:val="both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 xml:space="preserve">          директора ГКОУ «Специальная (коррекционная) школа-интернат»                                     г. Бугуруслана;</w:t>
      </w:r>
    </w:p>
    <w:p w:rsidR="006D1D49" w:rsidRDefault="006D1D49" w:rsidP="006D1D49">
      <w:pPr>
        <w:spacing w:line="288" w:lineRule="auto"/>
        <w:ind w:firstLine="1"/>
        <w:jc w:val="both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ab/>
        <w:t xml:space="preserve">директора ГБУ «Центр занятости населения </w:t>
      </w:r>
      <w:proofErr w:type="spellStart"/>
      <w:r>
        <w:rPr>
          <w:bCs/>
          <w:kern w:val="24"/>
          <w:sz w:val="28"/>
          <w:szCs w:val="28"/>
        </w:rPr>
        <w:t>Ташлинского</w:t>
      </w:r>
      <w:proofErr w:type="spellEnd"/>
      <w:r>
        <w:rPr>
          <w:bCs/>
          <w:kern w:val="24"/>
          <w:sz w:val="28"/>
          <w:szCs w:val="28"/>
        </w:rPr>
        <w:t xml:space="preserve"> района».</w:t>
      </w:r>
    </w:p>
    <w:p w:rsidR="006D1D49" w:rsidRDefault="006D1D49" w:rsidP="006D1D49">
      <w:pPr>
        <w:numPr>
          <w:ilvl w:val="0"/>
          <w:numId w:val="1"/>
        </w:numPr>
        <w:spacing w:line="288" w:lineRule="auto"/>
        <w:jc w:val="both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  <w:u w:val="single"/>
        </w:rPr>
        <w:t>по ст.160 УК РФ (присвоение или растрата)</w:t>
      </w:r>
      <w:r>
        <w:rPr>
          <w:bCs/>
          <w:kern w:val="24"/>
          <w:sz w:val="28"/>
          <w:szCs w:val="28"/>
        </w:rPr>
        <w:t xml:space="preserve"> – в отношении 7 лиц:</w:t>
      </w:r>
    </w:p>
    <w:p w:rsidR="006D1D49" w:rsidRDefault="006D1D49" w:rsidP="006D1D49">
      <w:pPr>
        <w:spacing w:line="288" w:lineRule="auto"/>
        <w:ind w:left="708"/>
        <w:jc w:val="both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 xml:space="preserve">главы администрации МО </w:t>
      </w:r>
      <w:proofErr w:type="spellStart"/>
      <w:r>
        <w:rPr>
          <w:bCs/>
          <w:kern w:val="24"/>
          <w:sz w:val="28"/>
          <w:szCs w:val="28"/>
        </w:rPr>
        <w:t>Комиссаровский</w:t>
      </w:r>
      <w:proofErr w:type="spellEnd"/>
      <w:r>
        <w:rPr>
          <w:bCs/>
          <w:kern w:val="24"/>
          <w:sz w:val="28"/>
          <w:szCs w:val="28"/>
        </w:rPr>
        <w:t xml:space="preserve"> сельсовет Октябрьского района;</w:t>
      </w:r>
    </w:p>
    <w:p w:rsidR="006D1D49" w:rsidRDefault="006D1D49" w:rsidP="006D1D49">
      <w:pPr>
        <w:spacing w:line="288" w:lineRule="auto"/>
        <w:ind w:left="708"/>
        <w:jc w:val="both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 xml:space="preserve">главы МО </w:t>
      </w:r>
      <w:proofErr w:type="spellStart"/>
      <w:r>
        <w:rPr>
          <w:bCs/>
          <w:kern w:val="24"/>
          <w:sz w:val="28"/>
          <w:szCs w:val="28"/>
        </w:rPr>
        <w:t>Староникольский</w:t>
      </w:r>
      <w:proofErr w:type="spellEnd"/>
      <w:r>
        <w:rPr>
          <w:bCs/>
          <w:kern w:val="24"/>
          <w:sz w:val="28"/>
          <w:szCs w:val="28"/>
        </w:rPr>
        <w:t xml:space="preserve"> сельсовет Красногвардейского района;</w:t>
      </w:r>
    </w:p>
    <w:p w:rsidR="006D1D49" w:rsidRDefault="006D1D49" w:rsidP="006D1D49">
      <w:pPr>
        <w:spacing w:line="288" w:lineRule="auto"/>
        <w:ind w:left="708"/>
        <w:jc w:val="both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 xml:space="preserve">главы МО Чапаевский сельсовет </w:t>
      </w:r>
      <w:proofErr w:type="spellStart"/>
      <w:r>
        <w:rPr>
          <w:bCs/>
          <w:kern w:val="24"/>
          <w:sz w:val="28"/>
          <w:szCs w:val="28"/>
        </w:rPr>
        <w:t>Тюльганского</w:t>
      </w:r>
      <w:proofErr w:type="spellEnd"/>
      <w:r>
        <w:rPr>
          <w:bCs/>
          <w:kern w:val="24"/>
          <w:sz w:val="28"/>
          <w:szCs w:val="28"/>
        </w:rPr>
        <w:t xml:space="preserve"> района;</w:t>
      </w:r>
    </w:p>
    <w:p w:rsidR="006D1D49" w:rsidRDefault="006D1D49" w:rsidP="006D1D49">
      <w:pPr>
        <w:spacing w:line="288" w:lineRule="auto"/>
        <w:jc w:val="both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ab/>
        <w:t>заведующей МБДОУ детский сад «Соловушка» Оренбургский район;</w:t>
      </w:r>
    </w:p>
    <w:p w:rsidR="006D1D49" w:rsidRDefault="006D1D49" w:rsidP="006D1D49">
      <w:pPr>
        <w:spacing w:line="288" w:lineRule="auto"/>
        <w:jc w:val="both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ab/>
        <w:t>директора МБУ ФОК «Олимпиец» Оренбургского района;</w:t>
      </w:r>
    </w:p>
    <w:p w:rsidR="006D1D49" w:rsidRDefault="006D1D49" w:rsidP="006D1D49">
      <w:pPr>
        <w:spacing w:line="288" w:lineRule="auto"/>
        <w:jc w:val="both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ab/>
        <w:t>руководителя ГКУ «Соль-</w:t>
      </w:r>
      <w:proofErr w:type="spellStart"/>
      <w:r>
        <w:rPr>
          <w:bCs/>
          <w:kern w:val="24"/>
          <w:sz w:val="28"/>
          <w:szCs w:val="28"/>
        </w:rPr>
        <w:t>Илецкое</w:t>
      </w:r>
      <w:proofErr w:type="spellEnd"/>
      <w:r>
        <w:rPr>
          <w:bCs/>
          <w:kern w:val="24"/>
          <w:sz w:val="28"/>
          <w:szCs w:val="28"/>
        </w:rPr>
        <w:t xml:space="preserve"> лесничество»;</w:t>
      </w:r>
    </w:p>
    <w:p w:rsidR="006D1D49" w:rsidRDefault="006D1D49" w:rsidP="006D1D49">
      <w:pPr>
        <w:spacing w:line="288" w:lineRule="auto"/>
        <w:jc w:val="both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ab/>
        <w:t>директора ГУП «</w:t>
      </w:r>
      <w:proofErr w:type="spellStart"/>
      <w:r>
        <w:rPr>
          <w:bCs/>
          <w:kern w:val="24"/>
          <w:sz w:val="28"/>
          <w:szCs w:val="28"/>
        </w:rPr>
        <w:t>Шарлыкский</w:t>
      </w:r>
      <w:proofErr w:type="spellEnd"/>
      <w:r>
        <w:rPr>
          <w:bCs/>
          <w:kern w:val="24"/>
          <w:sz w:val="28"/>
          <w:szCs w:val="28"/>
        </w:rPr>
        <w:t xml:space="preserve"> лесхоз» Оренбургской области;</w:t>
      </w:r>
    </w:p>
    <w:p w:rsidR="006D1D49" w:rsidRDefault="006D1D49" w:rsidP="006D1D49">
      <w:pPr>
        <w:numPr>
          <w:ilvl w:val="0"/>
          <w:numId w:val="1"/>
        </w:numPr>
        <w:spacing w:line="288" w:lineRule="auto"/>
        <w:ind w:left="993"/>
        <w:jc w:val="both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  <w:u w:val="single"/>
        </w:rPr>
        <w:t>по ст. 286 УК РФ (превышение должностных полномочий)</w:t>
      </w:r>
      <w:r>
        <w:rPr>
          <w:bCs/>
          <w:kern w:val="24"/>
          <w:sz w:val="28"/>
          <w:szCs w:val="28"/>
        </w:rPr>
        <w:t xml:space="preserve"> – в отношении 6 лиц:</w:t>
      </w:r>
    </w:p>
    <w:p w:rsidR="006D1D49" w:rsidRDefault="006D1D49" w:rsidP="006D1D49">
      <w:pPr>
        <w:spacing w:line="288" w:lineRule="auto"/>
        <w:ind w:left="709"/>
        <w:jc w:val="both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>заместителя директора МБУДО «Детская художественная школа» г. Оренбург;</w:t>
      </w:r>
    </w:p>
    <w:p w:rsidR="006D1D49" w:rsidRDefault="006D1D49" w:rsidP="006D1D49">
      <w:pPr>
        <w:spacing w:line="288" w:lineRule="auto"/>
        <w:ind w:left="709"/>
        <w:jc w:val="both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>заведующей МДОУ «Детский сад №1 комбинированного вида» г. Бузулук;</w:t>
      </w:r>
    </w:p>
    <w:p w:rsidR="006D1D49" w:rsidRDefault="006D1D49" w:rsidP="006D1D49">
      <w:pPr>
        <w:spacing w:line="288" w:lineRule="auto"/>
        <w:ind w:left="709"/>
        <w:jc w:val="both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 xml:space="preserve">заведующей МДОУ «Детский сад №28» г. Бузулук; </w:t>
      </w:r>
    </w:p>
    <w:p w:rsidR="006D1D49" w:rsidRDefault="006D1D49" w:rsidP="006D1D49">
      <w:pPr>
        <w:spacing w:line="288" w:lineRule="auto"/>
        <w:ind w:firstLine="708"/>
        <w:jc w:val="both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>директора МБДОУ «</w:t>
      </w:r>
      <w:proofErr w:type="spellStart"/>
      <w:r>
        <w:rPr>
          <w:bCs/>
          <w:kern w:val="24"/>
          <w:sz w:val="28"/>
          <w:szCs w:val="28"/>
        </w:rPr>
        <w:t>Чернояровский</w:t>
      </w:r>
      <w:proofErr w:type="spellEnd"/>
      <w:r>
        <w:rPr>
          <w:bCs/>
          <w:kern w:val="24"/>
          <w:sz w:val="28"/>
          <w:szCs w:val="28"/>
        </w:rPr>
        <w:t xml:space="preserve"> детский сад «Ромашка» </w:t>
      </w:r>
      <w:proofErr w:type="spellStart"/>
      <w:r>
        <w:rPr>
          <w:bCs/>
          <w:kern w:val="24"/>
          <w:sz w:val="28"/>
          <w:szCs w:val="28"/>
        </w:rPr>
        <w:t>Ташлинского</w:t>
      </w:r>
      <w:proofErr w:type="spellEnd"/>
      <w:r>
        <w:rPr>
          <w:bCs/>
          <w:kern w:val="24"/>
          <w:sz w:val="28"/>
          <w:szCs w:val="28"/>
        </w:rPr>
        <w:t xml:space="preserve"> района;</w:t>
      </w:r>
    </w:p>
    <w:p w:rsidR="006D1D49" w:rsidRDefault="006D1D49" w:rsidP="006D1D49">
      <w:pPr>
        <w:spacing w:line="288" w:lineRule="auto"/>
        <w:ind w:firstLine="708"/>
        <w:jc w:val="both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>директора МБДОУ «</w:t>
      </w:r>
      <w:proofErr w:type="spellStart"/>
      <w:r>
        <w:rPr>
          <w:bCs/>
          <w:kern w:val="24"/>
          <w:sz w:val="28"/>
          <w:szCs w:val="28"/>
        </w:rPr>
        <w:t>Благодаровский</w:t>
      </w:r>
      <w:proofErr w:type="spellEnd"/>
      <w:r>
        <w:rPr>
          <w:bCs/>
          <w:kern w:val="24"/>
          <w:sz w:val="28"/>
          <w:szCs w:val="28"/>
        </w:rPr>
        <w:t xml:space="preserve"> детский сад «Ладушка» </w:t>
      </w:r>
      <w:proofErr w:type="spellStart"/>
      <w:r>
        <w:rPr>
          <w:bCs/>
          <w:kern w:val="24"/>
          <w:sz w:val="28"/>
          <w:szCs w:val="28"/>
        </w:rPr>
        <w:t>Ташлинского</w:t>
      </w:r>
      <w:proofErr w:type="spellEnd"/>
      <w:r>
        <w:rPr>
          <w:bCs/>
          <w:kern w:val="24"/>
          <w:sz w:val="28"/>
          <w:szCs w:val="28"/>
        </w:rPr>
        <w:t xml:space="preserve"> района;</w:t>
      </w:r>
    </w:p>
    <w:p w:rsidR="006D1D49" w:rsidRDefault="006D1D49" w:rsidP="006D1D49">
      <w:pPr>
        <w:spacing w:line="288" w:lineRule="auto"/>
        <w:ind w:firstLine="708"/>
        <w:jc w:val="both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 xml:space="preserve">директора ГБУСО «Социально-реабилитационный центр для несовершеннолетних «Радуга» г. Бузулук. </w:t>
      </w:r>
    </w:p>
    <w:p w:rsidR="006D1D49" w:rsidRDefault="006D1D49" w:rsidP="006D1D49">
      <w:pPr>
        <w:spacing w:line="288" w:lineRule="auto"/>
        <w:ind w:firstLine="708"/>
        <w:jc w:val="both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 xml:space="preserve">5. </w:t>
      </w:r>
      <w:r>
        <w:rPr>
          <w:bCs/>
          <w:kern w:val="24"/>
          <w:sz w:val="28"/>
          <w:szCs w:val="28"/>
          <w:u w:val="single"/>
        </w:rPr>
        <w:t>по ст. 285 УК РФ (злоупотребление должностными полномочиями)</w:t>
      </w:r>
      <w:r>
        <w:rPr>
          <w:bCs/>
          <w:kern w:val="24"/>
          <w:sz w:val="28"/>
          <w:szCs w:val="28"/>
        </w:rPr>
        <w:t xml:space="preserve"> – в отношении директора ГБУ «Центр занятости населения </w:t>
      </w:r>
      <w:proofErr w:type="spellStart"/>
      <w:r>
        <w:rPr>
          <w:bCs/>
          <w:kern w:val="24"/>
          <w:sz w:val="28"/>
          <w:szCs w:val="28"/>
        </w:rPr>
        <w:t>Ташлинского</w:t>
      </w:r>
      <w:proofErr w:type="spellEnd"/>
      <w:r>
        <w:rPr>
          <w:bCs/>
          <w:kern w:val="24"/>
          <w:sz w:val="28"/>
          <w:szCs w:val="28"/>
        </w:rPr>
        <w:t xml:space="preserve"> района». </w:t>
      </w:r>
    </w:p>
    <w:p w:rsidR="006D1D49" w:rsidRDefault="006D1D49" w:rsidP="006D1D49">
      <w:pPr>
        <w:spacing w:line="288" w:lineRule="auto"/>
        <w:ind w:firstLine="708"/>
        <w:jc w:val="both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 xml:space="preserve">6.  </w:t>
      </w:r>
      <w:r>
        <w:rPr>
          <w:bCs/>
          <w:kern w:val="24"/>
          <w:sz w:val="28"/>
          <w:szCs w:val="28"/>
          <w:u w:val="single"/>
        </w:rPr>
        <w:t>по ст. 260 УК РФ (незаконная рубка лесных насаждений)</w:t>
      </w:r>
      <w:r>
        <w:rPr>
          <w:bCs/>
          <w:kern w:val="24"/>
          <w:sz w:val="28"/>
          <w:szCs w:val="28"/>
        </w:rPr>
        <w:t xml:space="preserve"> – в отношении директора ГУП «</w:t>
      </w:r>
      <w:proofErr w:type="spellStart"/>
      <w:r>
        <w:rPr>
          <w:bCs/>
          <w:kern w:val="24"/>
          <w:sz w:val="28"/>
          <w:szCs w:val="28"/>
        </w:rPr>
        <w:t>Шарлыкский</w:t>
      </w:r>
      <w:proofErr w:type="spellEnd"/>
      <w:r>
        <w:rPr>
          <w:bCs/>
          <w:kern w:val="24"/>
          <w:sz w:val="28"/>
          <w:szCs w:val="28"/>
        </w:rPr>
        <w:t xml:space="preserve"> лесхоз Оренбургской области». </w:t>
      </w:r>
    </w:p>
    <w:p w:rsidR="006D1D49" w:rsidRDefault="006D1D49" w:rsidP="006D1D49">
      <w:pPr>
        <w:spacing w:line="288" w:lineRule="auto"/>
        <w:ind w:firstLine="709"/>
        <w:jc w:val="both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 xml:space="preserve">Причинами совершения указанных </w:t>
      </w:r>
      <w:proofErr w:type="gramStart"/>
      <w:r>
        <w:rPr>
          <w:bCs/>
          <w:kern w:val="24"/>
          <w:sz w:val="28"/>
          <w:szCs w:val="28"/>
        </w:rPr>
        <w:t>преступлений</w:t>
      </w:r>
      <w:proofErr w:type="gramEnd"/>
      <w:r>
        <w:rPr>
          <w:bCs/>
          <w:kern w:val="24"/>
          <w:sz w:val="28"/>
          <w:szCs w:val="28"/>
        </w:rPr>
        <w:t xml:space="preserve"> осужденными лицами явилось желание незаконного обогащения. </w:t>
      </w:r>
    </w:p>
    <w:p w:rsidR="006D1D49" w:rsidRDefault="006D1D49" w:rsidP="006D1D49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bCs/>
          <w:kern w:val="24"/>
          <w:sz w:val="28"/>
          <w:szCs w:val="28"/>
        </w:rPr>
        <w:lastRenderedPageBreak/>
        <w:t xml:space="preserve">Так, например, </w:t>
      </w:r>
      <w:r>
        <w:rPr>
          <w:color w:val="000000"/>
          <w:sz w:val="28"/>
          <w:szCs w:val="28"/>
        </w:rPr>
        <w:t>возбуждено и расследовано уголовное дело по ч.5 ст.290 УК РФ в отношении И., которая в период с 25.12.2015 по 25.12.2020, поочередно занимая должности инженера 1 категории отдела технического контроля программ МКУ «Жилищно-коммунальное хозяйство», заместителя начальника отдела технического контроля программ МКУ «Жилищно-коммунальное хозяйство», а затем начальника того же отдела, лично получила от директора ООО «КСИЛРЕГИОНМОНТАЖ» взятку в</w:t>
      </w:r>
      <w:proofErr w:type="gramEnd"/>
      <w:r>
        <w:rPr>
          <w:color w:val="000000"/>
          <w:sz w:val="28"/>
          <w:szCs w:val="28"/>
        </w:rPr>
        <w:t xml:space="preserve"> сумме более 526 тысяч рублей за беспрепятственную приемку выполненных работ и подписание актов выполненных работ по муниципальным контрактам за выполнение работ по благоустройству дворовых территорий г. Оренбурга в рамках реализации национального проекта «Жилье и городская среда». </w:t>
      </w:r>
    </w:p>
    <w:p w:rsidR="006D1D49" w:rsidRDefault="006D1D49" w:rsidP="006D1D49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29.04.2021 в отношении И. дополнительно возбуждено уголовное дело               по ч.5 ст. 290 УК РФ по факту получения взятки в сумме 22 тысячи рублей                 от руководителя ООО «Русские мобильные конструкции». Решением суда в отношении И. вынесен обвинительный приговор.</w:t>
      </w:r>
    </w:p>
    <w:p w:rsidR="006D1D49" w:rsidRDefault="006D1D49" w:rsidP="006D1D49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Другим примером может служить уголовное дело, возбужденное                               по ч.3 ст.160 УК РФ в отношении главы муниципального образования «Чапаевский сельсовет» </w:t>
      </w:r>
      <w:proofErr w:type="spellStart"/>
      <w:r>
        <w:rPr>
          <w:color w:val="000000"/>
          <w:sz w:val="28"/>
          <w:szCs w:val="28"/>
        </w:rPr>
        <w:t>Тюльганского</w:t>
      </w:r>
      <w:proofErr w:type="spellEnd"/>
      <w:r>
        <w:rPr>
          <w:color w:val="000000"/>
          <w:sz w:val="28"/>
          <w:szCs w:val="28"/>
        </w:rPr>
        <w:t xml:space="preserve"> района Оренбургской области К., который в 2018 – 2019 годах, используя свое служебное положение, путем незаконного начисления и получения премий, похитил бюджетные средства в сумме более 30 тысяч рублей. Решением суда в отношении К. вынесен обвинительный приговор. </w:t>
      </w:r>
    </w:p>
    <w:p w:rsidR="006D1D49" w:rsidRDefault="006D1D49" w:rsidP="006D1D49">
      <w:pPr>
        <w:spacing w:line="288" w:lineRule="auto"/>
        <w:ind w:firstLine="709"/>
        <w:jc w:val="both"/>
        <w:rPr>
          <w:bCs/>
          <w:kern w:val="24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профилактики коррупции и снижения количества совершенных преступлений </w:t>
      </w:r>
      <w:r>
        <w:rPr>
          <w:bCs/>
          <w:kern w:val="24"/>
          <w:sz w:val="28"/>
          <w:szCs w:val="28"/>
        </w:rPr>
        <w:t xml:space="preserve">подразделениям кадровых служб органов государственной власти и органов местного самоуправления, подразделениям по профилактике коррупционных и иных правонарушений рекомендуется обратить внимание на решение следующих задач: </w:t>
      </w:r>
    </w:p>
    <w:p w:rsidR="006D1D49" w:rsidRDefault="006D1D49" w:rsidP="006D1D49">
      <w:pPr>
        <w:spacing w:line="288" w:lineRule="auto"/>
        <w:ind w:firstLine="709"/>
        <w:jc w:val="both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>правовое просвещение, обучение и консультирование государственных (муниципальных) служащих по вопросам противодействия коррупции, соблюдения ими запретов, ограничений, требований к служебному поведению;</w:t>
      </w:r>
    </w:p>
    <w:p w:rsidR="006D1D49" w:rsidRDefault="006D1D49" w:rsidP="006D1D49">
      <w:pPr>
        <w:spacing w:line="288" w:lineRule="auto"/>
        <w:ind w:firstLine="708"/>
        <w:jc w:val="both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 xml:space="preserve">выявление и устранение причин и условий, способствующих возникновению конфликта интересов на государственной (муниципальной) службе; </w:t>
      </w:r>
    </w:p>
    <w:p w:rsidR="006D1D49" w:rsidRDefault="006D1D49" w:rsidP="006D1D49">
      <w:pPr>
        <w:spacing w:line="288" w:lineRule="auto"/>
        <w:ind w:firstLine="708"/>
        <w:jc w:val="both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 xml:space="preserve">оценку коррупционных рисков и мониторинг антикоррупционных мероприятий, осуществляемых в органе исполнительной власти (местного самоуправления); </w:t>
      </w:r>
    </w:p>
    <w:p w:rsidR="006D1D49" w:rsidRDefault="006D1D49" w:rsidP="006D1D49">
      <w:pPr>
        <w:spacing w:line="288" w:lineRule="auto"/>
        <w:ind w:firstLine="708"/>
        <w:jc w:val="both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lastRenderedPageBreak/>
        <w:t xml:space="preserve">обеспечение </w:t>
      </w:r>
      <w:proofErr w:type="gramStart"/>
      <w:r>
        <w:rPr>
          <w:bCs/>
          <w:kern w:val="24"/>
          <w:sz w:val="28"/>
          <w:szCs w:val="28"/>
        </w:rPr>
        <w:t>контроля за</w:t>
      </w:r>
      <w:proofErr w:type="gramEnd"/>
      <w:r>
        <w:rPr>
          <w:bCs/>
          <w:kern w:val="24"/>
          <w:sz w:val="28"/>
          <w:szCs w:val="28"/>
        </w:rPr>
        <w:t xml:space="preserve"> доходами и их законностью государственных (муниципальных) служащих;</w:t>
      </w:r>
    </w:p>
    <w:p w:rsidR="006D1D49" w:rsidRDefault="006D1D49" w:rsidP="006D1D49">
      <w:pPr>
        <w:spacing w:line="288" w:lineRule="auto"/>
        <w:ind w:firstLine="709"/>
        <w:jc w:val="both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>внедрение в практику кадровой работы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его поощрении.</w:t>
      </w:r>
    </w:p>
    <w:p w:rsidR="006D1D49" w:rsidRDefault="006D1D49" w:rsidP="006D1D49">
      <w:pPr>
        <w:overflowPunct/>
        <w:jc w:val="both"/>
        <w:rPr>
          <w:sz w:val="28"/>
          <w:szCs w:val="28"/>
        </w:rPr>
      </w:pPr>
    </w:p>
    <w:p w:rsidR="006D1D49" w:rsidRDefault="006D1D49" w:rsidP="006D1D49">
      <w:pPr>
        <w:overflowPunct/>
        <w:jc w:val="both"/>
        <w:rPr>
          <w:sz w:val="28"/>
          <w:szCs w:val="28"/>
        </w:rPr>
      </w:pPr>
    </w:p>
    <w:p w:rsidR="006D1D49" w:rsidRDefault="006D1D49" w:rsidP="006D1D49">
      <w:pPr>
        <w:overflowPunct/>
        <w:ind w:firstLine="708"/>
        <w:jc w:val="both"/>
        <w:rPr>
          <w:sz w:val="28"/>
          <w:szCs w:val="28"/>
        </w:rPr>
      </w:pPr>
    </w:p>
    <w:p w:rsidR="009678F3" w:rsidRDefault="009678F3">
      <w:bookmarkStart w:id="0" w:name="_GoBack"/>
      <w:bookmarkEnd w:id="0"/>
    </w:p>
    <w:sectPr w:rsidR="00967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A2BC2"/>
    <w:multiLevelType w:val="hybridMultilevel"/>
    <w:tmpl w:val="C2E4264A"/>
    <w:lvl w:ilvl="0" w:tplc="B902F18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27"/>
    <w:rsid w:val="00375127"/>
    <w:rsid w:val="006D1D49"/>
    <w:rsid w:val="0096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4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4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5390</Characters>
  <Application>Microsoft Office Word</Application>
  <DocSecurity>0</DocSecurity>
  <Lines>44</Lines>
  <Paragraphs>12</Paragraphs>
  <ScaleCrop>false</ScaleCrop>
  <Company/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2</cp:revision>
  <dcterms:created xsi:type="dcterms:W3CDTF">2022-11-25T09:24:00Z</dcterms:created>
  <dcterms:modified xsi:type="dcterms:W3CDTF">2022-11-25T09:24:00Z</dcterms:modified>
</cp:coreProperties>
</file>