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140" w:type="dxa"/>
        <w:tblInd w:w="5688" w:type="dxa"/>
        <w:tblLook w:val="0000" w:firstRow="0" w:lastRow="0" w:firstColumn="0" w:lastColumn="0" w:noHBand="0" w:noVBand="0"/>
      </w:tblPr>
      <w:tblGrid>
        <w:gridCol w:w="4140"/>
      </w:tblGrid>
      <w:tr w:rsidR="007D030C" w:rsidRPr="00485117" w:rsidTr="00643DD8">
        <w:trPr>
          <w:trHeight w:val="1069"/>
        </w:trPr>
        <w:tc>
          <w:tcPr>
            <w:tcW w:w="4140" w:type="dxa"/>
          </w:tcPr>
          <w:p w:rsidR="00FC52AD" w:rsidRDefault="00FC52AD" w:rsidP="00FC52AD">
            <w:pPr>
              <w:autoSpaceDE w:val="0"/>
              <w:autoSpaceDN w:val="0"/>
              <w:adjustRightInd w:val="0"/>
              <w:spacing w:line="276" w:lineRule="auto"/>
            </w:pPr>
            <w:r>
              <w:t xml:space="preserve">Приложение к приказу </w:t>
            </w:r>
          </w:p>
          <w:p w:rsidR="007D030C" w:rsidRPr="00485117" w:rsidRDefault="00FC52AD" w:rsidP="00FC52AD">
            <w:pPr>
              <w:autoSpaceDE w:val="0"/>
              <w:autoSpaceDN w:val="0"/>
              <w:adjustRightInd w:val="0"/>
            </w:pPr>
            <w:r>
              <w:t>от    05.07.2021  №  13</w:t>
            </w:r>
          </w:p>
        </w:tc>
      </w:tr>
    </w:tbl>
    <w:p w:rsidR="007D030C" w:rsidRDefault="007D030C" w:rsidP="007D030C">
      <w:pPr>
        <w:autoSpaceDE w:val="0"/>
        <w:autoSpaceDN w:val="0"/>
        <w:adjustRightInd w:val="0"/>
        <w:ind w:firstLine="709"/>
        <w:jc w:val="center"/>
      </w:pPr>
      <w:r w:rsidRPr="00485117">
        <w:t xml:space="preserve"> </w:t>
      </w:r>
    </w:p>
    <w:p w:rsidR="007D030C" w:rsidRDefault="007D030C" w:rsidP="007D030C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>ПОЛОЖЕНИЕ</w:t>
      </w:r>
    </w:p>
    <w:p w:rsidR="007D030C" w:rsidRPr="00173F58" w:rsidRDefault="007D030C" w:rsidP="007D030C">
      <w:pPr>
        <w:autoSpaceDE w:val="0"/>
        <w:autoSpaceDN w:val="0"/>
        <w:adjustRightInd w:val="0"/>
        <w:ind w:firstLine="709"/>
        <w:jc w:val="center"/>
        <w:rPr>
          <w:b/>
        </w:rPr>
      </w:pPr>
      <w:r>
        <w:rPr>
          <w:b/>
        </w:rPr>
        <w:t xml:space="preserve">о конфликте интересов в </w:t>
      </w:r>
      <w:r w:rsidRPr="008F14A8">
        <w:rPr>
          <w:b/>
        </w:rPr>
        <w:t>муниципальном автономном учреждении муниципального образования Адамовский район «Многофункциональный центр предоставления государственных и муниципальных услуг»</w:t>
      </w:r>
    </w:p>
    <w:p w:rsidR="007D030C" w:rsidRPr="00173F58" w:rsidRDefault="007D030C" w:rsidP="007D030C">
      <w:pPr>
        <w:autoSpaceDE w:val="0"/>
        <w:autoSpaceDN w:val="0"/>
        <w:adjustRightInd w:val="0"/>
        <w:ind w:firstLine="709"/>
        <w:jc w:val="both"/>
      </w:pP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 xml:space="preserve">1. Настоящее Положение о конфликте интересов в </w:t>
      </w:r>
      <w:r w:rsidRPr="008F14A8">
        <w:t>муниципально</w:t>
      </w:r>
      <w:r>
        <w:t>м автономном учреждении</w:t>
      </w:r>
      <w:r w:rsidRPr="008F14A8">
        <w:t xml:space="preserve"> муниципального образования Адамовский район «Многофункциональный центр предоставления государственных и муниципальных услуг»</w:t>
      </w:r>
      <w:r w:rsidRPr="00FD46DA">
        <w:t xml:space="preserve"> (далее – учреждение) разработано в соответствии с положениями Конституции Российской Федерации, Федеральных законов от 25 декабря 2008 года № 273-ФЗ «О противодействии коррупции», от 12 января 1996 года № 7-ФЗ «О некоммерческих организациях», иных нормативных правовых актов Российской Федерации, Кодексом этики и служебного поведения работников учреждения и основано на общепризнанных нравственных принципах и нормах российского общества и государства.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2. В целях настоящего Положения используются следующие понятия: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под заинтересованными лицами понимаются лица (далее также – работники, сотрудники), заключившие с учреждением трудовой договор;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под личной заинтересованностью лиц, указанных выше,  понимается материальная или иная заинтересованность, которая влияет или может повлиять на обеспечение прав и законных интересов учреждения;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под конфликтом интересов понимается ситуация, при которой личная заинтересованность указанных выше лиц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учреждения или угрозу возникновения противоречия, которое способно привести к причинению вреда законным интересам учреждения.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Конфликт интересов может иметь неблагоприятные последствия, если работник учреждения позволяет частному либо иному интересу, действию извне, существу выполняемой им деятельности влиять на объективность его суждения и действия от имени учреждения, конкурировать против учреждения  по любым сделкам, снижать эффективность, с которой он исполняет свои должностные обязанности, повышать риски по проводимым учреждением сделкам, наносить вред финансовому положению или профессиональной репутации учреждения.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 xml:space="preserve">З. Заинтересованные лица должны соблюдать интересы учреждения, прежде всего в отношении целей его деятельности, и не должны использовать возможности, связанные с осуществлением ими своих должностных (профессиональных) обязанностей, или допускать использование таких возможностей в целях, противоречащих целям, указанным в </w:t>
      </w:r>
      <w:r>
        <w:t>Положении</w:t>
      </w:r>
      <w:r w:rsidRPr="00FD46DA">
        <w:t xml:space="preserve"> учреждения.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4. Заинтересованные лица должны избегать любых конфликтов интересов, должны быть независимы от конфликта интересов, затрагивающего учреждение.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В целях недопущения возникновения конфликта интересов в сферах деятельности учреждения, осуществление которых подвержено коррупционным рискам, работник учреждения обязан: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воздерживаться от совершения действий и принятия решений, которые могут привести к конфликту интересов;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действовать в строгом соответствии с законодательством Российской Федерации;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уведомлять работодателя (его представителя) и своего непосредственного начальника о возникшем конфликте интересов и/или о возможности его возникновения, как только ему станет об этом известно, в письменной форме.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5. Эффективность работы по предупреждению и урегулированию конфликта интересов предполагает полное и своевременное выявление таких конфликтов и координацию действий всех сотрудников учреждения.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lastRenderedPageBreak/>
        <w:t>6. Основными мерами по предотвращению конфликтов интересов являются: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 xml:space="preserve">- строгое соблюдение должностными лицами и сотрудниками учреждения обязанностей, установленных законодательством, </w:t>
      </w:r>
      <w:r>
        <w:t>Положением</w:t>
      </w:r>
      <w:r w:rsidRPr="00FD46DA">
        <w:t>, иными локальными нормативными правовыми актами, должностными инструкциями;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утверждение и поддержание организационной структуры учреждения, которая четко разграничивает сферы ответственности, полномочии и отчетности;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распределение полномочий приказом о распределении обязанностей;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выдача доверенностей на совершение действий, отдельных видов сделок определенному кругу работников учреждения;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распределение должностных обязанностей работников таким образом, чтобы исключить конфликт интересов и условия его возникновения, возможность совершения преступлений и осуществления иных противоправных действий при осуществлении уставной деятельности;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внедрение практики принятия коллегиальных решений по всем наиболее ответственным и масштабным вопросам, с использованием всей имеющейся в учреждении информации, в т.ч. данных бухгалтерской, статистической, управленческой и иной отчетности;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исключение действий, которые приведут к возникновению конфликта интересов: должностные лица и сотрудники учреждения должны воздерживаться от участия в совершении операций или сделках, в которые вовлечены лица и/или организации, с которыми данные должностные лица и сотрудники либо члены их семей имеют личные связи или финансовые интересы;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запрет на использование, а также передачу информации, которая составляет служебную или коммерческую тайну, для заключения сделок третьими лицами.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7. В целях предотвращения конфликта интересов должностные лица и сотрудники учреждения обязаны: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исполнять обязанности с учетом разграничения полномочий, установленных локальными нормативными правовыми актами учреждения;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 xml:space="preserve">- соблюдать требования законодательства Российской Федерации, </w:t>
      </w:r>
      <w:r>
        <w:t>Положения</w:t>
      </w:r>
      <w:r w:rsidRPr="00FD46DA">
        <w:t xml:space="preserve"> учреждения, локальных нормативных правовых актов учреждения, настоящего Положения;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воздерживаться от совершения действий и принятия решений, которые могут привести к возникновению конфликтных ситуаций, в том числе не получать материальной и/или иной выгоды в связи с осуществлением ими должностных обязанностей;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обеспечивать эффективность управления финансовыми, материальными и кадровыми ресурсами учреждения;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исключить возможность вовлечения учреждения, его должностных лиц и сотрудников в осуществление противоправной деятельности;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обеспечивать максимально возможную результативность при совершении сделок;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обеспечивать достоверность бухгалтерской отчетности и иной публикуемой информации;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своевременно рассматривать достоверность и объективность негативной информации об учреждении в средствах массовой информации и иных источниках, осуществлять своевременное реагирование по каждому факту появления негативной или недостоверной информации;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соблюдать нормы делового общения и принципы профессиональной этики в соответствии с Кодексом этики и служебного поведения работников учреждения;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предоставлять исчерпывающую информацию по вопросам, которые могут стать предметом конфликта интересов;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обеспечивать сохранность денежных средств и других ценностей учреждения;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своевременно доводить до сведения вышестоящего должностного лица информацию о любом конфликте интересов, как только стало известно об этом;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- обеспечить своевременное выявление конфликтов интересов на самых ранних стадиях их развития и внимательное отношение к ним со стороны учреждения, его должностных лиц и сотрудников.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Примеры указанных мер предотвращения и разрешения конфликта интересов не являются исчерпывающими. В каждом конкретном случае урегулирования  конфликтов интересов могут использоваться и иные меры предотвращения  и разрешения конфликта интересов, не противоречащие законодательству Российской Федерации.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8. Работники учреждения осуществляют свою трудовую деятельность в учреждении, основываясь исключительно на интересах учреждения, без протекции или предпочтения третьих сторон, в основе которых лежат личные соображения.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9. Урегулирование (устранение) конфликтов интересов осуществляется должностным лицом, ответственным за противодействие коррупции в учреждении, в компетенцию которого входит контроль за недопущением возникновения конфликтов интересов, либо руководителем учреждения.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10. Заинтересованные лица должны без промедления сообщать о любых конфликтах интересов руководителю учреждения и  должностному лицу, ответственному за противодействие коррупции в учреждении, с указанием его сторон и сути, и до получения рекомендаций избегать любых отношений или действий, которые могут помешать принятию объективных и честных решений. Выбор приемлемых процедур и метода устранения конфликта интересов в каждом конкретном случае зависит от характера самого конфликта.</w:t>
      </w:r>
    </w:p>
    <w:p w:rsidR="007D030C" w:rsidRPr="00FD46DA" w:rsidRDefault="007D030C" w:rsidP="007D030C">
      <w:pPr>
        <w:autoSpaceDE w:val="0"/>
        <w:autoSpaceDN w:val="0"/>
        <w:adjustRightInd w:val="0"/>
        <w:ind w:firstLine="709"/>
        <w:jc w:val="both"/>
      </w:pPr>
      <w:r w:rsidRPr="00FD46DA">
        <w:t>11. Должностное лицо, ответственное за противодействие коррупции в учреждении, не позднее семи рабочих дней со дня поступления сообщения должен выдать заинтересованным лицам письменные рекомендации по разрешению конфликта интересов.</w:t>
      </w:r>
    </w:p>
    <w:p w:rsidR="007D030C" w:rsidRDefault="007D030C" w:rsidP="007D03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030C" w:rsidRDefault="007D030C" w:rsidP="007D030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DA6790" w:rsidRPr="00833D5E" w:rsidRDefault="00DA6790" w:rsidP="00DA6790">
      <w:pPr>
        <w:spacing w:line="360" w:lineRule="auto"/>
        <w:ind w:right="457"/>
        <w:rPr>
          <w:u w:val="single"/>
        </w:rPr>
      </w:pPr>
      <w:r>
        <w:rPr>
          <w:b/>
          <w:bCs/>
          <w:sz w:val="28"/>
          <w:szCs w:val="28"/>
        </w:rPr>
        <w:t xml:space="preserve">      </w:t>
      </w:r>
      <w:r w:rsidRPr="008D1AFF">
        <w:t>_</w:t>
      </w:r>
      <w:proofErr w:type="spellStart"/>
      <w:r>
        <w:rPr>
          <w:u w:val="single"/>
        </w:rPr>
        <w:t>Д</w:t>
      </w:r>
      <w:r w:rsidRPr="008D1AFF">
        <w:rPr>
          <w:u w:val="single"/>
        </w:rPr>
        <w:t>иректор_МАУ</w:t>
      </w:r>
      <w:proofErr w:type="spellEnd"/>
      <w:r w:rsidRPr="008D1AFF">
        <w:rPr>
          <w:u w:val="single"/>
        </w:rPr>
        <w:t xml:space="preserve"> «</w:t>
      </w:r>
      <w:proofErr w:type="gramStart"/>
      <w:r w:rsidRPr="008D1AFF">
        <w:rPr>
          <w:u w:val="single"/>
        </w:rPr>
        <w:t>МФЦ»</w:t>
      </w:r>
      <w:r w:rsidRPr="008D1AFF">
        <w:t xml:space="preserve">   </w:t>
      </w:r>
      <w:proofErr w:type="gramEnd"/>
      <w:r w:rsidRPr="008D1AFF">
        <w:t xml:space="preserve">          </w:t>
      </w:r>
      <w:r>
        <w:t xml:space="preserve">________________        </w:t>
      </w:r>
      <w:r w:rsidRPr="00833D5E">
        <w:rPr>
          <w:u w:val="single"/>
        </w:rPr>
        <w:t xml:space="preserve">А.Н. Танжарыков </w:t>
      </w:r>
    </w:p>
    <w:p w:rsidR="00DA6790" w:rsidRDefault="00DA6790" w:rsidP="00DA6790">
      <w:pPr>
        <w:spacing w:line="360" w:lineRule="auto"/>
        <w:ind w:right="457"/>
        <w:rPr>
          <w:sz w:val="16"/>
          <w:szCs w:val="16"/>
        </w:rPr>
      </w:pPr>
      <w:r w:rsidRPr="008D1AFF">
        <w:t xml:space="preserve">        </w:t>
      </w:r>
      <w:r>
        <w:t xml:space="preserve">         </w:t>
      </w:r>
      <w:r w:rsidRPr="008D1AFF">
        <w:t xml:space="preserve"> </w:t>
      </w:r>
      <w:r w:rsidRPr="008D1AFF">
        <w:rPr>
          <w:sz w:val="16"/>
          <w:szCs w:val="16"/>
        </w:rPr>
        <w:t xml:space="preserve">наименование должности                        </w:t>
      </w:r>
      <w:r>
        <w:rPr>
          <w:sz w:val="16"/>
          <w:szCs w:val="16"/>
        </w:rPr>
        <w:t xml:space="preserve">                     </w:t>
      </w:r>
      <w:r w:rsidRPr="008D1AFF">
        <w:rPr>
          <w:sz w:val="16"/>
          <w:szCs w:val="16"/>
        </w:rPr>
        <w:t xml:space="preserve">подпись                                  </w:t>
      </w:r>
      <w:r>
        <w:rPr>
          <w:sz w:val="16"/>
          <w:szCs w:val="16"/>
        </w:rPr>
        <w:t xml:space="preserve">     расшифровка подписи</w:t>
      </w:r>
    </w:p>
    <w:p w:rsidR="00DA6790" w:rsidRDefault="00DA6790" w:rsidP="00DA6790">
      <w:pPr>
        <w:spacing w:line="360" w:lineRule="auto"/>
        <w:ind w:right="457"/>
        <w:rPr>
          <w:sz w:val="16"/>
          <w:szCs w:val="16"/>
        </w:rPr>
      </w:pPr>
    </w:p>
    <w:p w:rsidR="00DA6790" w:rsidRDefault="00DA6790" w:rsidP="00DA6790">
      <w:pPr>
        <w:spacing w:line="360" w:lineRule="auto"/>
        <w:ind w:right="457"/>
        <w:rPr>
          <w:sz w:val="16"/>
          <w:szCs w:val="16"/>
        </w:rPr>
      </w:pPr>
    </w:p>
    <w:p w:rsidR="00DA6790" w:rsidRDefault="00DA6790" w:rsidP="00DA6790">
      <w:pPr>
        <w:spacing w:line="360" w:lineRule="auto"/>
        <w:ind w:right="457"/>
        <w:rPr>
          <w:sz w:val="16"/>
          <w:szCs w:val="16"/>
        </w:rPr>
      </w:pPr>
    </w:p>
    <w:p w:rsidR="00DA6790" w:rsidRDefault="00DA6790" w:rsidP="00DA6790">
      <w:pPr>
        <w:spacing w:line="360" w:lineRule="auto"/>
        <w:ind w:right="457"/>
        <w:rPr>
          <w:sz w:val="20"/>
          <w:szCs w:val="20"/>
        </w:rPr>
      </w:pPr>
    </w:p>
    <w:p w:rsidR="00DA6790" w:rsidRDefault="00DA6790" w:rsidP="00DA6790"/>
    <w:p w:rsidR="00DA6790" w:rsidRDefault="00DA6790"/>
    <w:sectPr w:rsidR="00DA6790" w:rsidSect="0015004B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396D94"/>
    <w:multiLevelType w:val="hybridMultilevel"/>
    <w:tmpl w:val="87E85212"/>
    <w:lvl w:ilvl="0" w:tplc="20C81C4A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3681031"/>
    <w:multiLevelType w:val="hybridMultilevel"/>
    <w:tmpl w:val="5A6C6C50"/>
    <w:lvl w:ilvl="0" w:tplc="99EEC8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5CA6905"/>
    <w:multiLevelType w:val="hybridMultilevel"/>
    <w:tmpl w:val="A042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0D409B"/>
    <w:multiLevelType w:val="hybridMultilevel"/>
    <w:tmpl w:val="A042B4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36529A"/>
    <w:multiLevelType w:val="multilevel"/>
    <w:tmpl w:val="F05691E6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1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4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00" w:hanging="2160"/>
      </w:pPr>
      <w:rPr>
        <w:rFonts w:hint="default"/>
      </w:rPr>
    </w:lvl>
  </w:abstractNum>
  <w:abstractNum w:abstractNumId="5" w15:restartNumberingAfterBreak="0">
    <w:nsid w:val="6C8E4DC7"/>
    <w:multiLevelType w:val="hybridMultilevel"/>
    <w:tmpl w:val="5F92D76C"/>
    <w:lvl w:ilvl="0" w:tplc="F948C9E2">
      <w:start w:val="1"/>
      <w:numFmt w:val="decimal"/>
      <w:lvlText w:val="%1."/>
      <w:lvlJc w:val="left"/>
      <w:pPr>
        <w:ind w:left="1910" w:hanging="1200"/>
      </w:pPr>
    </w:lvl>
    <w:lvl w:ilvl="1" w:tplc="04190019">
      <w:start w:val="1"/>
      <w:numFmt w:val="decimal"/>
      <w:lvlText w:val="%2."/>
      <w:lvlJc w:val="left"/>
      <w:pPr>
        <w:tabs>
          <w:tab w:val="num" w:pos="1299"/>
        </w:tabs>
        <w:ind w:left="12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9"/>
        </w:tabs>
        <w:ind w:left="2019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9"/>
        </w:tabs>
        <w:ind w:left="2739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9"/>
        </w:tabs>
        <w:ind w:left="3459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9"/>
        </w:tabs>
        <w:ind w:left="4179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9"/>
        </w:tabs>
        <w:ind w:left="4899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9"/>
        </w:tabs>
        <w:ind w:left="5619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9"/>
        </w:tabs>
        <w:ind w:left="6339" w:hanging="36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DE0"/>
    <w:rsid w:val="00014801"/>
    <w:rsid w:val="00122141"/>
    <w:rsid w:val="00123FAF"/>
    <w:rsid w:val="00140DD0"/>
    <w:rsid w:val="0015004B"/>
    <w:rsid w:val="00185496"/>
    <w:rsid w:val="001B6D5F"/>
    <w:rsid w:val="001D45D1"/>
    <w:rsid w:val="0022291D"/>
    <w:rsid w:val="00235238"/>
    <w:rsid w:val="002427ED"/>
    <w:rsid w:val="002439F5"/>
    <w:rsid w:val="00257617"/>
    <w:rsid w:val="002A359A"/>
    <w:rsid w:val="002F7311"/>
    <w:rsid w:val="003058FF"/>
    <w:rsid w:val="003143A8"/>
    <w:rsid w:val="00385D33"/>
    <w:rsid w:val="00390060"/>
    <w:rsid w:val="0039019B"/>
    <w:rsid w:val="00392193"/>
    <w:rsid w:val="00395674"/>
    <w:rsid w:val="00436AE4"/>
    <w:rsid w:val="00474840"/>
    <w:rsid w:val="004B66BD"/>
    <w:rsid w:val="00546966"/>
    <w:rsid w:val="00582530"/>
    <w:rsid w:val="005F73AA"/>
    <w:rsid w:val="006042B8"/>
    <w:rsid w:val="006A710A"/>
    <w:rsid w:val="007D030C"/>
    <w:rsid w:val="00833D5E"/>
    <w:rsid w:val="008847C9"/>
    <w:rsid w:val="008F717C"/>
    <w:rsid w:val="00901A94"/>
    <w:rsid w:val="00916EB6"/>
    <w:rsid w:val="009739A4"/>
    <w:rsid w:val="00975357"/>
    <w:rsid w:val="00992909"/>
    <w:rsid w:val="009D55AF"/>
    <w:rsid w:val="00A053A7"/>
    <w:rsid w:val="00A656F7"/>
    <w:rsid w:val="00A90192"/>
    <w:rsid w:val="00AB1721"/>
    <w:rsid w:val="00AE23E8"/>
    <w:rsid w:val="00B242FF"/>
    <w:rsid w:val="00B97712"/>
    <w:rsid w:val="00BA1DDD"/>
    <w:rsid w:val="00BA3EE1"/>
    <w:rsid w:val="00C10F45"/>
    <w:rsid w:val="00C445AE"/>
    <w:rsid w:val="00C72872"/>
    <w:rsid w:val="00CB2A4B"/>
    <w:rsid w:val="00D73AB8"/>
    <w:rsid w:val="00D83E92"/>
    <w:rsid w:val="00DA6790"/>
    <w:rsid w:val="00DB17F6"/>
    <w:rsid w:val="00E42FB3"/>
    <w:rsid w:val="00EF5539"/>
    <w:rsid w:val="00F10ABD"/>
    <w:rsid w:val="00F72DF2"/>
    <w:rsid w:val="00FA0672"/>
    <w:rsid w:val="00FA0A82"/>
    <w:rsid w:val="00FB6C6D"/>
    <w:rsid w:val="00FC4DE0"/>
    <w:rsid w:val="00FC52AD"/>
    <w:rsid w:val="00FC7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6892C3-65E3-40D4-A008-33711BDE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D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C4DE0"/>
    <w:rPr>
      <w:color w:val="0000FF"/>
      <w:u w:val="single"/>
    </w:rPr>
  </w:style>
  <w:style w:type="paragraph" w:styleId="a4">
    <w:name w:val="Normal (Web)"/>
    <w:basedOn w:val="a"/>
    <w:uiPriority w:val="99"/>
    <w:rsid w:val="00A053A7"/>
    <w:pPr>
      <w:spacing w:before="100" w:beforeAutospacing="1" w:after="119"/>
    </w:pPr>
  </w:style>
  <w:style w:type="paragraph" w:styleId="a5">
    <w:name w:val="header"/>
    <w:basedOn w:val="a"/>
    <w:link w:val="a6"/>
    <w:rsid w:val="0015004B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rsid w:val="0015004B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Title">
    <w:name w:val="ConsPlusTitle"/>
    <w:rsid w:val="0015004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15004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9D55A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D55A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BA3EE1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a">
    <w:name w:val="No Spacing"/>
    <w:uiPriority w:val="1"/>
    <w:qFormat/>
    <w:rsid w:val="007D030C"/>
    <w:pPr>
      <w:spacing w:after="0" w:line="240" w:lineRule="auto"/>
    </w:pPr>
    <w:rPr>
      <w:rFonts w:ascii="Calibri" w:eastAsia="Calibri" w:hAnsi="Calibri" w:cs="Times New Roman"/>
    </w:rPr>
  </w:style>
  <w:style w:type="paragraph" w:styleId="ab">
    <w:name w:val="Body Text Indent"/>
    <w:basedOn w:val="a"/>
    <w:link w:val="ac"/>
    <w:rsid w:val="007D030C"/>
    <w:pPr>
      <w:spacing w:after="120"/>
      <w:ind w:left="283"/>
    </w:pPr>
    <w:rPr>
      <w:sz w:val="20"/>
      <w:szCs w:val="20"/>
    </w:rPr>
  </w:style>
  <w:style w:type="character" w:customStyle="1" w:styleId="ac">
    <w:name w:val="Основной текст с отступом Знак"/>
    <w:basedOn w:val="a0"/>
    <w:link w:val="ab"/>
    <w:rsid w:val="007D030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4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988629-8820-4485-91CD-2CD656A1D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1297</Words>
  <Characters>7393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2021-09-13T09:48:00Z</cp:lastPrinted>
  <dcterms:created xsi:type="dcterms:W3CDTF">2025-02-27T06:15:00Z</dcterms:created>
  <dcterms:modified xsi:type="dcterms:W3CDTF">2025-02-27T06:15:00Z</dcterms:modified>
</cp:coreProperties>
</file>