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25312B" w:rsidP="002531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П</w:t>
      </w:r>
      <w:r w:rsidR="001568B6"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4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10.11.2015 № 1314-п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ОПРОСНЫЙ ЛИСТ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для участников 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по проекту нормативного правового акта (НПА)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0B43" w:rsidRPr="00CC0B43" w:rsidRDefault="001568B6" w:rsidP="00CC0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 </w:t>
      </w:r>
      <w:r w:rsidR="0025312B" w:rsidRPr="002531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25312B" w:rsidRPr="0025312B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="0025312B" w:rsidRPr="002531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 от 31.10.2018 № 1058-п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25312B" w:rsidRPr="0025312B">
        <w:rPr>
          <w:rFonts w:ascii="Times New Roman" w:eastAsia="Calibri" w:hAnsi="Times New Roman" w:cs="Times New Roman"/>
          <w:sz w:val="24"/>
          <w:szCs w:val="24"/>
          <w:u w:val="single"/>
        </w:rPr>
        <w:t>Адамовского</w:t>
      </w:r>
      <w:proofErr w:type="spellEnd"/>
      <w:r w:rsidR="0025312B" w:rsidRPr="002531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района»»</w:t>
      </w:r>
    </w:p>
    <w:p w:rsidR="001568B6" w:rsidRPr="001568B6" w:rsidRDefault="001568B6" w:rsidP="00CC0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(вид нормативного правового акта, наименование)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Сфера деятельности участника 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ФИО контактного лица 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Перечень вопросов,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обсуждаемых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в ходе проведения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1. На решение какой проблемы, на Ваш взгляд, направлен проект  нормативного правового  акта   (далее - правовой  акт)?  Актуальна  ли  данная  проблема сегодня?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2. Насколько  корректно   разработчик   обосновал  необходимость  правового вмешательства? Насколько цель предлагаемого правового  акта  соотносится   с проблемой, на решение которой он направлен? Достигнет ли,  на  Ваш  взгляд, предлагаемое правовое регулирование тех целей, на которые он направлен?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 числе с точки зрения выгод и издержек для общества в целом)? Существуют  ли  иные варианты достижения заявленных  целей  правового  регулирования?  Если  да, выделите те из них, которые, по Вашему мнению, были бы менее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</w:rPr>
        <w:t>затратны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и/или более эффективны.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предлагаемым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правовым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5. Повлияет   ли   введение   предлагаемого   правового   регулирования  н конкурентную среду в отрасли,  будет  ли   способствовать   необоснованному изменению расстановки  сил  в  отрасли?  Если  да,  то как?  Приведите,  по возможности, количественные оценки __________________________________________________________________________________________________________________________________________________________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6. Оцените, насколько полно и точно отражены  обязанности,  ответственность субъектов правового регулирования,  а  также  насколько  понятно  прописаны административные    процедуры,    реализуемые    ответственными    органами исполнительной власти, насколько точно и недвусмысленно прописаны  властные функции и полномочия? Считаете   ли   Вы,   что   предлагаемые   нормы  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 необоснованно затрудняют ведение предпринимательской и  иной  экономической деятельности?  Приведите  обоснования  по  каждому   указанному  положению, дополнительно определив: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 существующей проблеме  либо  положение  не  способствует  достижению  целей регулирования;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имеются ли технические ошибки;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 избыточных обязанностей субъектов предпринимательской и иной  экономической 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 субъектами    предпринимательской   и   иной   экономической   деятельности существующих или возможных поставщиков или потребителей;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 ведения предпринимательской и иной экономической деятельности, способствует ли возникновению необоснованных  прав  органов  местного  самоуправления  и должностных лиц, допускает ли возможность избирательного применения норм;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 предпринимательской и иной экономической деятельности  (например,  в  связи с отсутствием   требуемой    новым    правовым     актом    инфраструктуры, организационных   или   технических   условий,   технологий),   вводит   ли неоптимальный режим осуществления операционной деятельности;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8. К  каким  последствиям может привести  принятие  правового  акта в части невозможности   исполнения    субъектами    предпринимательской    и   иной экономической деятельности   дополнительных   обязанностей,   возникновения избыточных   административных   и   иных   ограничений   и обязанностей для вышеуказанных субъектов? Приведите конкретные примеры.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 субъектами   предпринимательской   и   иной   экономической   деятельности, возникающие   при  вступлении  в  силу  правового  акта.  Отдельно  укажите временные  издержки,  которые  понесут  субъекты предпринимательской и иной экономической     деятельности    вследствие    необходимости    соблюдения административных   процедур,   предусмотренных  правовым  актом.  Какие  из указанных  издержек  Вы  считаете  избыточными/бесполезными  и почему? Если возможно,   оцените   затраты   по  выполнению  вновь  вводимых  требований количественно (в часах рабочего времени, в денежном эквиваленте и другом)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 ли потенциальные адресаты правового акта окажутся в одинаковых условиях  после его вступления   в  силу?  Предусмотрен  ли  в  нем  механизм  защиты  прав хозяйствующих субъектов? Существуют ли,  на  Ваш  взгляд,  особенности  при контроле  соблюдения  требований  вновь  вводимого  правового регулирования различными группами адресатов регулирования? 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>если  да,  какова  его  продолжительность),  какие  ограничения  по срокам введения правового акта необходимо учесть? 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12. Какие  исключения  по  введению  правового  регулирования  в  отношении отдельных  групп  лиц  целесообразно  применить?  Приведите соответствующее обоснование 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13. Специальные вопросы, касающиеся конкретных положений и  норм  правового акта, отношение к которым разработчику необходимо прояснить 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14. Иные предложения и замечания, которые, по Вашему мнению,  целесообразно учесть в рамках оценки регулирующего воздействия правового акта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8B6" w:rsidRPr="001568B6" w:rsidSect="0025312B">
      <w:headerReference w:type="default" r:id="rId7"/>
      <w:pgSz w:w="11906" w:h="16838"/>
      <w:pgMar w:top="397" w:right="851" w:bottom="709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B6" w:rsidRDefault="00C204B6">
      <w:pPr>
        <w:spacing w:after="0" w:line="240" w:lineRule="auto"/>
      </w:pPr>
      <w:r>
        <w:separator/>
      </w:r>
    </w:p>
  </w:endnote>
  <w:endnote w:type="continuationSeparator" w:id="0">
    <w:p w:rsidR="00C204B6" w:rsidRDefault="00C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B6" w:rsidRDefault="00C204B6">
      <w:pPr>
        <w:spacing w:after="0" w:line="240" w:lineRule="auto"/>
      </w:pPr>
      <w:r>
        <w:separator/>
      </w:r>
    </w:p>
  </w:footnote>
  <w:footnote w:type="continuationSeparator" w:id="0">
    <w:p w:rsidR="00C204B6" w:rsidRDefault="00C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1568B6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9A2EA7">
      <w:rPr>
        <w:noProof/>
        <w:sz w:val="28"/>
        <w:szCs w:val="28"/>
      </w:rPr>
      <w:t>3</w:t>
    </w:r>
    <w:r w:rsidRPr="00003C7D">
      <w:rPr>
        <w:sz w:val="28"/>
        <w:szCs w:val="28"/>
      </w:rPr>
      <w:fldChar w:fldCharType="end"/>
    </w:r>
  </w:p>
  <w:p w:rsidR="00107802" w:rsidRDefault="00C204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72374"/>
    <w:rsid w:val="001219B3"/>
    <w:rsid w:val="001568B6"/>
    <w:rsid w:val="00192D54"/>
    <w:rsid w:val="001C59D6"/>
    <w:rsid w:val="002318AF"/>
    <w:rsid w:val="0025312B"/>
    <w:rsid w:val="004937A2"/>
    <w:rsid w:val="004A4FB9"/>
    <w:rsid w:val="00565303"/>
    <w:rsid w:val="00625F93"/>
    <w:rsid w:val="00694590"/>
    <w:rsid w:val="006C6C60"/>
    <w:rsid w:val="007E0E43"/>
    <w:rsid w:val="0080389A"/>
    <w:rsid w:val="00865621"/>
    <w:rsid w:val="00921F4D"/>
    <w:rsid w:val="00931173"/>
    <w:rsid w:val="0098298A"/>
    <w:rsid w:val="009A2EA7"/>
    <w:rsid w:val="00A0433F"/>
    <w:rsid w:val="00A658AB"/>
    <w:rsid w:val="00AB22D2"/>
    <w:rsid w:val="00B871B5"/>
    <w:rsid w:val="00C204B6"/>
    <w:rsid w:val="00C27DB2"/>
    <w:rsid w:val="00CB2180"/>
    <w:rsid w:val="00CC0B43"/>
    <w:rsid w:val="00CE42D2"/>
    <w:rsid w:val="00D55E10"/>
    <w:rsid w:val="00DB364B"/>
    <w:rsid w:val="00DD742B"/>
    <w:rsid w:val="00E02B5D"/>
    <w:rsid w:val="00EC7690"/>
    <w:rsid w:val="00EE681B"/>
    <w:rsid w:val="00F2104C"/>
    <w:rsid w:val="00F6132B"/>
    <w:rsid w:val="00FA5489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ИА</dc:creator>
  <cp:keywords/>
  <dc:description/>
  <cp:lastModifiedBy>ТА Корнилова</cp:lastModifiedBy>
  <cp:revision>24</cp:revision>
  <cp:lastPrinted>2021-02-25T05:24:00Z</cp:lastPrinted>
  <dcterms:created xsi:type="dcterms:W3CDTF">2017-07-21T07:15:00Z</dcterms:created>
  <dcterms:modified xsi:type="dcterms:W3CDTF">2021-02-25T06:21:00Z</dcterms:modified>
</cp:coreProperties>
</file>