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FE292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8314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bookmarkStart w:id="0" w:name="_GoBack"/>
            <w:bookmarkEnd w:id="0"/>
            <w:r w:rsidR="00FE292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E85D16" w:rsidRPr="00A320D2" w:rsidRDefault="00751010" w:rsidP="00E85D1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51010">
        <w:rPr>
          <w:rFonts w:ascii="Times New Roman" w:hAnsi="Times New Roman"/>
          <w:sz w:val="28"/>
          <w:szCs w:val="28"/>
        </w:rPr>
        <w:t xml:space="preserve">О формах представления на проведение проверки сведений, указанных физическими и юридическими лицами при внесении (перечислении) добровольных пожертвований в избирательные фонды кандидатов и сообщения о результатах этой проверки </w:t>
      </w:r>
      <w:r w:rsidR="00A320D2" w:rsidRPr="00A320D2">
        <w:rPr>
          <w:rFonts w:ascii="Times New Roman" w:hAnsi="Times New Roman"/>
          <w:sz w:val="28"/>
          <w:szCs w:val="28"/>
        </w:rPr>
        <w:t xml:space="preserve">при проведении выборов депутатов </w:t>
      </w:r>
      <w:r w:rsidR="00A320D2">
        <w:rPr>
          <w:rFonts w:ascii="Times New Roman" w:hAnsi="Times New Roman"/>
          <w:sz w:val="28"/>
          <w:szCs w:val="28"/>
        </w:rPr>
        <w:t>представительных органов</w:t>
      </w:r>
      <w:r w:rsidR="00A320D2" w:rsidRPr="00A320D2">
        <w:rPr>
          <w:rFonts w:ascii="Times New Roman" w:hAnsi="Times New Roman"/>
          <w:sz w:val="28"/>
          <w:szCs w:val="28"/>
        </w:rPr>
        <w:t xml:space="preserve"> муниципальн</w:t>
      </w:r>
      <w:r w:rsidR="00A320D2">
        <w:rPr>
          <w:rFonts w:ascii="Times New Roman" w:hAnsi="Times New Roman"/>
          <w:sz w:val="28"/>
          <w:szCs w:val="28"/>
        </w:rPr>
        <w:t>ых</w:t>
      </w:r>
      <w:r w:rsidR="00A320D2" w:rsidRPr="00A320D2">
        <w:rPr>
          <w:rFonts w:ascii="Times New Roman" w:hAnsi="Times New Roman"/>
          <w:sz w:val="28"/>
          <w:szCs w:val="28"/>
        </w:rPr>
        <w:t xml:space="preserve"> образовани</w:t>
      </w:r>
      <w:r w:rsidR="00A320D2">
        <w:rPr>
          <w:rFonts w:ascii="Times New Roman" w:hAnsi="Times New Roman"/>
          <w:sz w:val="28"/>
          <w:szCs w:val="28"/>
        </w:rPr>
        <w:t>й Адамовского района Оренбургской области</w:t>
      </w:r>
    </w:p>
    <w:p w:rsidR="00751010" w:rsidRPr="00751010" w:rsidRDefault="00751010" w:rsidP="00E85D1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D16" w:rsidRPr="00E87A19" w:rsidRDefault="00A320D2" w:rsidP="00751010">
      <w:pPr>
        <w:spacing w:after="0" w:line="360" w:lineRule="auto"/>
        <w:ind w:firstLine="709"/>
        <w:jc w:val="both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51010" w:rsidRPr="00751010">
        <w:rPr>
          <w:rFonts w:ascii="Times New Roman" w:hAnsi="Times New Roman"/>
          <w:sz w:val="28"/>
          <w:szCs w:val="28"/>
        </w:rPr>
        <w:t>В соответствии с пунктом 13 статьи 59 Федерального закона                  от 12 июня 2002 года № 67-ФЗ «Об основных гарантиях избирательных прав и права на участие в референдуме граждан Российской Федерации»,            частью 8 статьи 63 Закона Оренбургской области от 9 июня 2022 года              № 321/100-VII-ОЗ «О выборах депутатов представительных органов муниципальных образований в Оренбургской области»</w:t>
      </w:r>
      <w:r w:rsidR="00E85D16" w:rsidRPr="00A320D2">
        <w:rPr>
          <w:rFonts w:ascii="Times New Roman" w:hAnsi="Times New Roman"/>
          <w:sz w:val="28"/>
          <w:szCs w:val="28"/>
        </w:rPr>
        <w:t>,</w:t>
      </w:r>
      <w:r w:rsidR="00E85D16">
        <w:rPr>
          <w:rFonts w:ascii="Times New Roman" w:hAnsi="Times New Roman"/>
          <w:sz w:val="28"/>
          <w:szCs w:val="28"/>
        </w:rPr>
        <w:t xml:space="preserve"> территориальная </w:t>
      </w:r>
      <w:r w:rsidR="00E85D16" w:rsidRPr="00E87A19"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="00E85D16">
        <w:rPr>
          <w:rFonts w:ascii="Times New Roman" w:hAnsi="Times New Roman"/>
          <w:sz w:val="28"/>
          <w:szCs w:val="28"/>
        </w:rPr>
        <w:t xml:space="preserve">Адамовского  района </w:t>
      </w:r>
      <w:r w:rsidR="00E85D16" w:rsidRPr="00E85D16">
        <w:rPr>
          <w:rFonts w:ascii="Times New Roman" w:hAnsi="Times New Roman"/>
          <w:b/>
          <w:sz w:val="28"/>
          <w:szCs w:val="28"/>
        </w:rPr>
        <w:t>р е ш и л а</w:t>
      </w:r>
      <w:r w:rsidR="00E85D16" w:rsidRPr="00E85D16">
        <w:rPr>
          <w:rFonts w:ascii="Times New Roman" w:hAnsi="Times New Roman"/>
          <w:b/>
          <w:shadow/>
          <w:sz w:val="28"/>
          <w:szCs w:val="28"/>
        </w:rPr>
        <w:t>: </w:t>
      </w:r>
    </w:p>
    <w:p w:rsidR="00A320D2" w:rsidRPr="00A320D2" w:rsidRDefault="00A320D2" w:rsidP="00751010">
      <w:pPr>
        <w:pStyle w:val="ae"/>
        <w:spacing w:line="360" w:lineRule="auto"/>
        <w:ind w:left="0" w:firstLine="283"/>
        <w:jc w:val="both"/>
        <w:rPr>
          <w:sz w:val="28"/>
          <w:szCs w:val="28"/>
        </w:rPr>
      </w:pPr>
      <w:r w:rsidRPr="00830665">
        <w:rPr>
          <w:szCs w:val="28"/>
        </w:rPr>
        <w:t xml:space="preserve">1. </w:t>
      </w:r>
      <w:r w:rsidR="00751010" w:rsidRPr="00751010">
        <w:rPr>
          <w:sz w:val="28"/>
          <w:szCs w:val="28"/>
        </w:rPr>
        <w:t>Утвердить формы представления на проведение проверки сведений, указанных физическими и юридическими лицами при внесении (перечислении) добровольных пожертвований в избирательные фонды кандидатов и сообщения о результатах этой проверки</w:t>
      </w:r>
      <w:r w:rsidRPr="00A320D2">
        <w:rPr>
          <w:sz w:val="28"/>
          <w:szCs w:val="28"/>
        </w:rPr>
        <w:t xml:space="preserve"> при проведении выборов депутатов </w:t>
      </w:r>
      <w:r>
        <w:rPr>
          <w:sz w:val="28"/>
          <w:szCs w:val="28"/>
        </w:rPr>
        <w:t>муниципальных образований Адамовского района Оренбургской области</w:t>
      </w:r>
      <w:r w:rsidRPr="00A320D2">
        <w:rPr>
          <w:sz w:val="28"/>
          <w:szCs w:val="28"/>
        </w:rPr>
        <w:t xml:space="preserve"> (приложения № 1–</w:t>
      </w:r>
      <w:r w:rsidR="00751010" w:rsidRPr="00751010">
        <w:rPr>
          <w:sz w:val="28"/>
          <w:szCs w:val="28"/>
        </w:rPr>
        <w:t>4</w:t>
      </w:r>
      <w:r w:rsidRPr="00A320D2">
        <w:rPr>
          <w:sz w:val="28"/>
          <w:szCs w:val="28"/>
        </w:rPr>
        <w:t xml:space="preserve">). </w:t>
      </w:r>
    </w:p>
    <w:p w:rsidR="009F52D0" w:rsidRDefault="00A320D2" w:rsidP="0075101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b/>
        </w:rPr>
      </w:pPr>
    </w:p>
    <w:p w:rsidR="00A320D2" w:rsidRPr="00A320D2" w:rsidRDefault="00A320D2" w:rsidP="00A320D2">
      <w:pPr>
        <w:pStyle w:val="ae"/>
        <w:jc w:val="center"/>
        <w:sectPr w:rsidR="00A320D2" w:rsidRPr="00A320D2" w:rsidSect="000F6CC7">
          <w:pgSz w:w="11906" w:h="16838"/>
          <w:pgMar w:top="851" w:right="851" w:bottom="284" w:left="1418" w:header="720" w:footer="720" w:gutter="0"/>
          <w:pgNumType w:start="1"/>
          <w:cols w:space="720"/>
          <w:titlePg/>
          <w:docGrid w:linePitch="272"/>
        </w:sectPr>
      </w:pPr>
    </w:p>
    <w:p w:rsidR="00751010" w:rsidRPr="00751010" w:rsidRDefault="00751010" w:rsidP="00751010">
      <w:pPr>
        <w:tabs>
          <w:tab w:val="left" w:pos="1065"/>
        </w:tabs>
        <w:spacing w:after="0" w:line="240" w:lineRule="auto"/>
        <w:ind w:firstLine="10632"/>
        <w:rPr>
          <w:rFonts w:ascii="Times New Roman" w:hAnsi="Times New Roman"/>
          <w:color w:val="000000"/>
          <w:spacing w:val="-4"/>
        </w:rPr>
      </w:pPr>
      <w:r w:rsidRPr="00751010">
        <w:rPr>
          <w:rFonts w:ascii="Times New Roman" w:hAnsi="Times New Roman"/>
          <w:color w:val="000000"/>
          <w:spacing w:val="-4"/>
        </w:rPr>
        <w:lastRenderedPageBreak/>
        <w:t>Приложение № 1</w:t>
      </w:r>
    </w:p>
    <w:p w:rsidR="00751010" w:rsidRPr="00751010" w:rsidRDefault="00751010" w:rsidP="00751010">
      <w:pPr>
        <w:shd w:val="clear" w:color="auto" w:fill="FFFFFF"/>
        <w:spacing w:after="0" w:line="240" w:lineRule="auto"/>
        <w:ind w:firstLine="10632"/>
        <w:rPr>
          <w:rFonts w:ascii="Times New Roman" w:hAnsi="Times New Roman"/>
          <w:color w:val="000000"/>
          <w:spacing w:val="-1"/>
        </w:rPr>
      </w:pPr>
      <w:r w:rsidRPr="00751010">
        <w:rPr>
          <w:rFonts w:ascii="Times New Roman" w:hAnsi="Times New Roman"/>
          <w:color w:val="000000"/>
          <w:spacing w:val="-1"/>
        </w:rPr>
        <w:t xml:space="preserve">к решению территориальной </w:t>
      </w:r>
    </w:p>
    <w:p w:rsidR="00751010" w:rsidRDefault="000F6CC7" w:rsidP="00751010">
      <w:pPr>
        <w:shd w:val="clear" w:color="auto" w:fill="FFFFFF"/>
        <w:spacing w:after="0" w:line="240" w:lineRule="auto"/>
        <w:ind w:firstLine="10632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избирательной </w:t>
      </w:r>
      <w:r w:rsidR="00751010" w:rsidRPr="00751010">
        <w:rPr>
          <w:rFonts w:ascii="Times New Roman" w:hAnsi="Times New Roman"/>
          <w:color w:val="000000"/>
          <w:spacing w:val="-2"/>
        </w:rPr>
        <w:t xml:space="preserve">комиссии </w:t>
      </w:r>
    </w:p>
    <w:p w:rsidR="00751010" w:rsidRPr="00751010" w:rsidRDefault="00751010" w:rsidP="00751010">
      <w:pPr>
        <w:shd w:val="clear" w:color="auto" w:fill="FFFFFF"/>
        <w:spacing w:after="0" w:line="240" w:lineRule="auto"/>
        <w:ind w:firstLine="10632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2"/>
        </w:rPr>
        <w:t>Адам</w:t>
      </w:r>
      <w:r w:rsidR="000F6CC7">
        <w:rPr>
          <w:rFonts w:ascii="Times New Roman" w:hAnsi="Times New Roman"/>
          <w:color w:val="000000"/>
          <w:spacing w:val="-2"/>
        </w:rPr>
        <w:t>о</w:t>
      </w:r>
      <w:r>
        <w:rPr>
          <w:rFonts w:ascii="Times New Roman" w:hAnsi="Times New Roman"/>
          <w:color w:val="000000"/>
          <w:spacing w:val="-2"/>
        </w:rPr>
        <w:t>вского района</w:t>
      </w:r>
    </w:p>
    <w:p w:rsidR="00751010" w:rsidRDefault="00751010" w:rsidP="00751010">
      <w:pPr>
        <w:shd w:val="clear" w:color="auto" w:fill="FFFFFF"/>
        <w:spacing w:after="0" w:line="240" w:lineRule="auto"/>
        <w:ind w:firstLine="10632"/>
        <w:rPr>
          <w:sz w:val="28"/>
        </w:rPr>
      </w:pPr>
      <w:r w:rsidRPr="00751010">
        <w:rPr>
          <w:rFonts w:ascii="Times New Roman" w:hAnsi="Times New Roman"/>
          <w:color w:val="000000"/>
          <w:spacing w:val="-1"/>
        </w:rPr>
        <w:t xml:space="preserve">от </w:t>
      </w:r>
      <w:r>
        <w:rPr>
          <w:rFonts w:ascii="Times New Roman" w:hAnsi="Times New Roman"/>
          <w:color w:val="000000"/>
          <w:spacing w:val="-1"/>
        </w:rPr>
        <w:t>22.06.2023 г.</w:t>
      </w:r>
      <w:r w:rsidRPr="00751010">
        <w:rPr>
          <w:rFonts w:ascii="Times New Roman" w:hAnsi="Times New Roman"/>
          <w:color w:val="000000"/>
          <w:spacing w:val="-1"/>
        </w:rPr>
        <w:t xml:space="preserve">   № </w:t>
      </w:r>
      <w:r>
        <w:rPr>
          <w:rFonts w:ascii="Times New Roman" w:hAnsi="Times New Roman"/>
          <w:color w:val="000000"/>
          <w:spacing w:val="-1"/>
        </w:rPr>
        <w:t>53/264-5</w:t>
      </w:r>
    </w:p>
    <w:p w:rsidR="00751010" w:rsidRDefault="00751010" w:rsidP="00751010">
      <w:pPr>
        <w:spacing w:after="0"/>
      </w:pPr>
    </w:p>
    <w:tbl>
      <w:tblPr>
        <w:tblW w:w="1485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50"/>
      </w:tblGrid>
      <w:tr w:rsidR="00751010" w:rsidTr="008E1776">
        <w:tc>
          <w:tcPr>
            <w:tcW w:w="14850" w:type="dxa"/>
          </w:tcPr>
          <w:p w:rsidR="00751010" w:rsidRPr="00751010" w:rsidRDefault="00751010" w:rsidP="0075101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51010">
              <w:rPr>
                <w:rFonts w:ascii="Times New Roman" w:hAnsi="Times New Roman" w:cs="Times New Roman"/>
                <w:color w:val="auto"/>
              </w:rPr>
              <w:t>Представление*</w:t>
            </w:r>
          </w:p>
          <w:p w:rsidR="00751010" w:rsidRPr="004D2444" w:rsidRDefault="00751010" w:rsidP="008E1776">
            <w:pPr>
              <w:pStyle w:val="4"/>
              <w:jc w:val="center"/>
              <w:rPr>
                <w:b w:val="0"/>
              </w:rPr>
            </w:pPr>
          </w:p>
        </w:tc>
      </w:tr>
      <w:tr w:rsidR="00751010" w:rsidRPr="000E3E34" w:rsidTr="008E1776">
        <w:tc>
          <w:tcPr>
            <w:tcW w:w="14850" w:type="dxa"/>
          </w:tcPr>
          <w:p w:rsidR="00751010" w:rsidRPr="000E3E34" w:rsidRDefault="00751010" w:rsidP="008E1776">
            <w:pPr>
              <w:pStyle w:val="af4"/>
              <w:rPr>
                <w:sz w:val="20"/>
              </w:rPr>
            </w:pPr>
            <w:r w:rsidRPr="000E3E34">
              <w:rPr>
                <w:sz w:val="20"/>
              </w:rPr>
              <w:t>(наименование избирательной комиссии)</w:t>
            </w:r>
          </w:p>
        </w:tc>
      </w:tr>
    </w:tbl>
    <w:p w:rsidR="00751010" w:rsidRPr="00411B81" w:rsidRDefault="00751010" w:rsidP="00751010">
      <w:pPr>
        <w:pStyle w:val="21"/>
        <w:rPr>
          <w:bCs/>
        </w:rPr>
      </w:pPr>
      <w:r w:rsidRPr="00411B81">
        <w:rPr>
          <w:bCs/>
        </w:rPr>
        <w:t>на проведение проверки сведений, указанных физическими лицами при внесении (перечислении) пожертвований</w:t>
      </w:r>
    </w:p>
    <w:p w:rsidR="00751010" w:rsidRPr="00411B81" w:rsidRDefault="00751010" w:rsidP="00751010">
      <w:pPr>
        <w:pStyle w:val="21"/>
        <w:rPr>
          <w:bCs/>
        </w:rPr>
      </w:pPr>
      <w:r w:rsidRPr="00411B81">
        <w:rPr>
          <w:bCs/>
        </w:rPr>
        <w:t>в избирательные фонды кандидатов</w:t>
      </w:r>
      <w:r w:rsidR="000F6CC7">
        <w:rPr>
          <w:bCs/>
        </w:rPr>
        <w:t xml:space="preserve"> </w:t>
      </w:r>
      <w:r w:rsidRPr="00411B81">
        <w:rPr>
          <w:bCs/>
        </w:rPr>
        <w:t>и сообщение о результатах этой проверки при проведении выборов депутатов ___________________________________________________________________________</w:t>
      </w:r>
    </w:p>
    <w:p w:rsidR="00751010" w:rsidRPr="00506AD8" w:rsidRDefault="00751010" w:rsidP="00751010">
      <w:pPr>
        <w:pStyle w:val="21"/>
        <w:rPr>
          <w:sz w:val="20"/>
        </w:rPr>
      </w:pPr>
      <w:r>
        <w:rPr>
          <w:sz w:val="20"/>
        </w:rPr>
        <w:t xml:space="preserve">                                                         (наименование представительного органа муниципального образования)</w:t>
      </w:r>
    </w:p>
    <w:p w:rsidR="00751010" w:rsidRDefault="00751010" w:rsidP="00751010">
      <w:pPr>
        <w:pStyle w:val="21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"/>
        <w:gridCol w:w="1273"/>
        <w:gridCol w:w="2127"/>
        <w:gridCol w:w="1275"/>
        <w:gridCol w:w="1985"/>
        <w:gridCol w:w="2410"/>
        <w:gridCol w:w="1984"/>
        <w:gridCol w:w="3686"/>
      </w:tblGrid>
      <w:tr w:rsidR="00751010" w:rsidTr="008E1776">
        <w:tc>
          <w:tcPr>
            <w:tcW w:w="712" w:type="dxa"/>
          </w:tcPr>
          <w:p w:rsidR="00751010" w:rsidRPr="000E3E34" w:rsidRDefault="00751010" w:rsidP="008E1776">
            <w:pPr>
              <w:pStyle w:val="af5"/>
              <w:rPr>
                <w:sz w:val="24"/>
                <w:szCs w:val="24"/>
              </w:rPr>
            </w:pPr>
            <w:r w:rsidRPr="000E3E34">
              <w:rPr>
                <w:sz w:val="24"/>
                <w:szCs w:val="24"/>
              </w:rPr>
              <w:t>№ п/п</w:t>
            </w:r>
          </w:p>
        </w:tc>
        <w:tc>
          <w:tcPr>
            <w:tcW w:w="1273" w:type="dxa"/>
          </w:tcPr>
          <w:p w:rsidR="00751010" w:rsidRPr="000E3E34" w:rsidRDefault="00751010" w:rsidP="008E1776">
            <w:pPr>
              <w:pStyle w:val="af5"/>
              <w:rPr>
                <w:sz w:val="24"/>
                <w:szCs w:val="24"/>
              </w:rPr>
            </w:pPr>
            <w:r w:rsidRPr="000E3E34">
              <w:rPr>
                <w:sz w:val="24"/>
                <w:szCs w:val="24"/>
              </w:rPr>
              <w:t>Дата внесения пожертво</w:t>
            </w:r>
            <w:r w:rsidRPr="000E3E34">
              <w:rPr>
                <w:sz w:val="24"/>
                <w:szCs w:val="24"/>
              </w:rPr>
              <w:softHyphen/>
              <w:t>вания</w:t>
            </w:r>
          </w:p>
        </w:tc>
        <w:tc>
          <w:tcPr>
            <w:tcW w:w="2127" w:type="dxa"/>
          </w:tcPr>
          <w:p w:rsidR="00751010" w:rsidRPr="000E3E34" w:rsidRDefault="00751010" w:rsidP="008E1776">
            <w:pPr>
              <w:pStyle w:val="af5"/>
              <w:rPr>
                <w:sz w:val="24"/>
                <w:szCs w:val="24"/>
              </w:rPr>
            </w:pPr>
            <w:r w:rsidRPr="000E3E3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</w:tcPr>
          <w:p w:rsidR="00751010" w:rsidRPr="000E3E34" w:rsidRDefault="00751010" w:rsidP="008E1776">
            <w:pPr>
              <w:pStyle w:val="af5"/>
              <w:rPr>
                <w:sz w:val="24"/>
                <w:szCs w:val="24"/>
              </w:rPr>
            </w:pPr>
            <w:r w:rsidRPr="000E3E3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410" w:type="dxa"/>
          </w:tcPr>
          <w:p w:rsidR="00751010" w:rsidRPr="000E3E34" w:rsidRDefault="00751010" w:rsidP="008E1776">
            <w:pPr>
              <w:pStyle w:val="af5"/>
              <w:rPr>
                <w:sz w:val="24"/>
                <w:szCs w:val="24"/>
              </w:rPr>
            </w:pPr>
            <w:r w:rsidRPr="000E3E34">
              <w:rPr>
                <w:sz w:val="24"/>
                <w:szCs w:val="24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984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3686" w:type="dxa"/>
          </w:tcPr>
          <w:p w:rsidR="00751010" w:rsidRPr="008A7281" w:rsidRDefault="00751010" w:rsidP="000F6CC7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Результат проверки на соответствие сведениям регистрирующего органа</w:t>
            </w:r>
          </w:p>
        </w:tc>
      </w:tr>
      <w:tr w:rsidR="00751010" w:rsidRPr="008A7281" w:rsidTr="008E1776">
        <w:tc>
          <w:tcPr>
            <w:tcW w:w="712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  <w:r w:rsidRPr="008A7281">
              <w:rPr>
                <w:sz w:val="24"/>
                <w:szCs w:val="24"/>
              </w:rPr>
              <w:t>8</w:t>
            </w:r>
          </w:p>
        </w:tc>
      </w:tr>
      <w:tr w:rsidR="00751010" w:rsidRPr="008A7281" w:rsidTr="008E1776">
        <w:tc>
          <w:tcPr>
            <w:tcW w:w="712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751010" w:rsidRPr="008A7281" w:rsidRDefault="00751010" w:rsidP="008E1776">
            <w:pPr>
              <w:pStyle w:val="af5"/>
              <w:rPr>
                <w:sz w:val="24"/>
                <w:szCs w:val="24"/>
              </w:rPr>
            </w:pPr>
          </w:p>
        </w:tc>
      </w:tr>
    </w:tbl>
    <w:p w:rsidR="00751010" w:rsidRDefault="00751010" w:rsidP="00751010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284"/>
        <w:gridCol w:w="1984"/>
        <w:gridCol w:w="284"/>
        <w:gridCol w:w="1559"/>
        <w:gridCol w:w="284"/>
        <w:gridCol w:w="2232"/>
      </w:tblGrid>
      <w:tr w:rsidR="00751010" w:rsidTr="008E177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22310B" w:rsidRDefault="00751010" w:rsidP="008E1776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 избирательной комиссии 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Default="00751010" w:rsidP="008E1776">
            <w:pPr>
              <w:pStyle w:val="11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751010" w:rsidRDefault="00751010" w:rsidP="008E1776">
            <w:pPr>
              <w:pStyle w:val="11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Default="00751010" w:rsidP="008E1776">
            <w:pPr>
              <w:pStyle w:val="11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1010" w:rsidRDefault="00751010" w:rsidP="008E1776">
            <w:pPr>
              <w:pStyle w:val="11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Default="00751010" w:rsidP="008E1776">
            <w:pPr>
              <w:pStyle w:val="11"/>
            </w:pP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:rsidR="00751010" w:rsidRDefault="00751010" w:rsidP="008E1776">
            <w:pPr>
              <w:pStyle w:val="11"/>
            </w:pPr>
          </w:p>
        </w:tc>
      </w:tr>
      <w:tr w:rsidR="00751010" w:rsidRPr="0022310B" w:rsidTr="008E177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</w:p>
          <w:p w:rsidR="00751010" w:rsidRPr="0022310B" w:rsidRDefault="00751010" w:rsidP="008E17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  <w:r w:rsidRPr="0022310B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  <w:r w:rsidRPr="0022310B">
              <w:rPr>
                <w:sz w:val="18"/>
                <w:szCs w:val="1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  <w:r w:rsidRPr="0022310B">
              <w:rPr>
                <w:sz w:val="18"/>
                <w:szCs w:val="18"/>
              </w:rPr>
              <w:t>(фамилия, инициалы)</w:t>
            </w:r>
          </w:p>
        </w:tc>
      </w:tr>
      <w:tr w:rsidR="00751010" w:rsidTr="008E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</w:tcPr>
          <w:p w:rsidR="00751010" w:rsidRDefault="00751010" w:rsidP="008E1776">
            <w:pPr>
              <w:pStyle w:val="11"/>
              <w:rPr>
                <w:sz w:val="28"/>
              </w:rPr>
            </w:pPr>
            <w:r>
              <w:rPr>
                <w:sz w:val="28"/>
              </w:rPr>
              <w:t>Данные проверены.</w:t>
            </w:r>
          </w:p>
        </w:tc>
        <w:tc>
          <w:tcPr>
            <w:tcW w:w="284" w:type="dxa"/>
          </w:tcPr>
          <w:p w:rsidR="00751010" w:rsidRDefault="00751010" w:rsidP="008E1776">
            <w:pPr>
              <w:pStyle w:val="11"/>
            </w:pPr>
          </w:p>
        </w:tc>
        <w:tc>
          <w:tcPr>
            <w:tcW w:w="1984" w:type="dxa"/>
          </w:tcPr>
          <w:p w:rsid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Default="00751010" w:rsidP="008E1776">
            <w:pPr>
              <w:pStyle w:val="11"/>
            </w:pPr>
          </w:p>
        </w:tc>
        <w:tc>
          <w:tcPr>
            <w:tcW w:w="1559" w:type="dxa"/>
          </w:tcPr>
          <w:p w:rsid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Default="00751010" w:rsidP="008E1776">
            <w:pPr>
              <w:pStyle w:val="11"/>
            </w:pPr>
          </w:p>
        </w:tc>
        <w:tc>
          <w:tcPr>
            <w:tcW w:w="2232" w:type="dxa"/>
          </w:tcPr>
          <w:p w:rsidR="00751010" w:rsidRDefault="00751010" w:rsidP="008E1776">
            <w:pPr>
              <w:pStyle w:val="11"/>
            </w:pPr>
          </w:p>
        </w:tc>
      </w:tr>
      <w:tr w:rsidR="00751010" w:rsidTr="008E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bottom w:val="single" w:sz="4" w:space="0" w:color="auto"/>
            </w:tcBorders>
          </w:tcPr>
          <w:p w:rsidR="00751010" w:rsidRDefault="00751010" w:rsidP="008E1776">
            <w:pPr>
              <w:pStyle w:val="11"/>
              <w:rPr>
                <w:sz w:val="28"/>
              </w:rPr>
            </w:pPr>
          </w:p>
        </w:tc>
        <w:tc>
          <w:tcPr>
            <w:tcW w:w="284" w:type="dxa"/>
          </w:tcPr>
          <w:p w:rsidR="00751010" w:rsidRDefault="00751010" w:rsidP="008E1776">
            <w:pPr>
              <w:pStyle w:val="11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Default="00751010" w:rsidP="008E1776">
            <w:pPr>
              <w:pStyle w:val="11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Default="00751010" w:rsidP="008E1776">
            <w:pPr>
              <w:pStyle w:val="11"/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751010" w:rsidRDefault="00751010" w:rsidP="008E1776">
            <w:pPr>
              <w:pStyle w:val="11"/>
            </w:pPr>
          </w:p>
        </w:tc>
      </w:tr>
      <w:tr w:rsidR="00751010" w:rsidRPr="0022310B" w:rsidTr="008E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  <w:r w:rsidRPr="0022310B">
              <w:rPr>
                <w:sz w:val="18"/>
                <w:szCs w:val="18"/>
              </w:rPr>
              <w:t xml:space="preserve">(наименование должности уполномоченного лица </w:t>
            </w:r>
            <w:r w:rsidRPr="0022310B">
              <w:rPr>
                <w:sz w:val="18"/>
                <w:szCs w:val="18"/>
              </w:rPr>
              <w:br/>
              <w:t>регистрирующего органа)</w:t>
            </w:r>
          </w:p>
        </w:tc>
        <w:tc>
          <w:tcPr>
            <w:tcW w:w="284" w:type="dxa"/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  <w:r w:rsidRPr="0022310B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  <w:r w:rsidRPr="0022310B">
              <w:rPr>
                <w:sz w:val="18"/>
                <w:szCs w:val="18"/>
              </w:rPr>
              <w:t>(дата)</w:t>
            </w:r>
          </w:p>
        </w:tc>
        <w:tc>
          <w:tcPr>
            <w:tcW w:w="284" w:type="dxa"/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751010" w:rsidRPr="0022310B" w:rsidRDefault="00751010" w:rsidP="008E1776">
            <w:pPr>
              <w:pStyle w:val="af4"/>
              <w:rPr>
                <w:sz w:val="18"/>
                <w:szCs w:val="18"/>
              </w:rPr>
            </w:pPr>
            <w:r w:rsidRPr="0022310B">
              <w:rPr>
                <w:sz w:val="18"/>
                <w:szCs w:val="18"/>
              </w:rPr>
              <w:t>(фамилия, инициалы)</w:t>
            </w:r>
          </w:p>
        </w:tc>
      </w:tr>
    </w:tbl>
    <w:p w:rsidR="00751010" w:rsidRPr="00B05EE3" w:rsidRDefault="00751010" w:rsidP="00751010">
      <w:pPr>
        <w:spacing w:after="0"/>
        <w:jc w:val="both"/>
        <w:rPr>
          <w:sz w:val="20"/>
        </w:rPr>
      </w:pPr>
      <w:r>
        <w:rPr>
          <w:sz w:val="20"/>
        </w:rPr>
        <w:t>_______________</w:t>
      </w:r>
    </w:p>
    <w:p w:rsidR="00751010" w:rsidRPr="00751010" w:rsidRDefault="00751010" w:rsidP="00751010">
      <w:pPr>
        <w:spacing w:after="0"/>
        <w:rPr>
          <w:rFonts w:ascii="Times New Roman" w:hAnsi="Times New Roman"/>
          <w:sz w:val="20"/>
        </w:rPr>
      </w:pPr>
      <w:r w:rsidRPr="00751010">
        <w:rPr>
          <w:rFonts w:ascii="Times New Roman" w:hAnsi="Times New Roman"/>
          <w:sz w:val="20"/>
        </w:rPr>
        <w:t>*Графы 1-7 заполняются избирательной комиссией, графа 8 заполняется проверяющей организацией</w:t>
      </w:r>
    </w:p>
    <w:p w:rsidR="00751010" w:rsidRPr="00B05EE3" w:rsidRDefault="00751010" w:rsidP="00751010">
      <w:pPr>
        <w:spacing w:after="0"/>
        <w:jc w:val="both"/>
        <w:rPr>
          <w:sz w:val="20"/>
        </w:rPr>
        <w:sectPr w:rsidR="00751010" w:rsidRPr="00B05EE3">
          <w:pgSz w:w="16840" w:h="11907" w:orient="landscape" w:code="9"/>
          <w:pgMar w:top="1134" w:right="1134" w:bottom="1134" w:left="1134" w:header="720" w:footer="720" w:gutter="0"/>
          <w:cols w:space="720"/>
          <w:titlePg/>
        </w:sectPr>
      </w:pPr>
    </w:p>
    <w:p w:rsidR="00751010" w:rsidRPr="00751010" w:rsidRDefault="00751010" w:rsidP="00751010">
      <w:pPr>
        <w:tabs>
          <w:tab w:val="left" w:pos="1065"/>
        </w:tabs>
        <w:spacing w:after="0"/>
        <w:jc w:val="right"/>
        <w:rPr>
          <w:rFonts w:ascii="Times New Roman" w:hAnsi="Times New Roman"/>
          <w:color w:val="000000"/>
          <w:spacing w:val="-4"/>
        </w:rPr>
      </w:pPr>
      <w:r w:rsidRPr="00751010">
        <w:rPr>
          <w:rFonts w:ascii="Times New Roman" w:hAnsi="Times New Roman"/>
          <w:color w:val="000000"/>
          <w:spacing w:val="-4"/>
        </w:rPr>
        <w:lastRenderedPageBreak/>
        <w:t>Приложение № 2</w:t>
      </w:r>
    </w:p>
    <w:p w:rsidR="00751010" w:rsidRPr="00751010" w:rsidRDefault="00751010" w:rsidP="00751010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 w:rsidRPr="00751010">
        <w:rPr>
          <w:rFonts w:ascii="Times New Roman" w:hAnsi="Times New Roman"/>
          <w:color w:val="000000"/>
          <w:spacing w:val="-1"/>
        </w:rPr>
        <w:t xml:space="preserve">к решению территориальной </w:t>
      </w:r>
    </w:p>
    <w:p w:rsidR="00751010" w:rsidRDefault="00751010" w:rsidP="00751010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2"/>
        </w:rPr>
      </w:pPr>
      <w:r w:rsidRPr="00751010">
        <w:rPr>
          <w:rFonts w:ascii="Times New Roman" w:hAnsi="Times New Roman"/>
          <w:color w:val="000000"/>
          <w:spacing w:val="-2"/>
        </w:rPr>
        <w:t>избирательной комиссии</w:t>
      </w:r>
    </w:p>
    <w:p w:rsidR="00751010" w:rsidRPr="00751010" w:rsidRDefault="00751010" w:rsidP="00751010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2"/>
        </w:rPr>
        <w:t>Адамовского района</w:t>
      </w:r>
    </w:p>
    <w:p w:rsidR="00751010" w:rsidRPr="00751010" w:rsidRDefault="00751010" w:rsidP="00751010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 w:rsidRPr="00751010">
        <w:rPr>
          <w:rFonts w:ascii="Times New Roman" w:hAnsi="Times New Roman"/>
          <w:color w:val="000000"/>
          <w:spacing w:val="-1"/>
        </w:rPr>
        <w:t xml:space="preserve">от </w:t>
      </w:r>
      <w:r>
        <w:rPr>
          <w:rFonts w:ascii="Times New Roman" w:hAnsi="Times New Roman"/>
          <w:color w:val="000000"/>
          <w:spacing w:val="-1"/>
        </w:rPr>
        <w:t>22.06.2023 г. № 53/264-5</w:t>
      </w:r>
    </w:p>
    <w:p w:rsidR="00751010" w:rsidRPr="00751010" w:rsidRDefault="00751010" w:rsidP="00751010">
      <w:pPr>
        <w:shd w:val="clear" w:color="auto" w:fill="FFFFFF"/>
        <w:spacing w:after="0" w:line="310" w:lineRule="exact"/>
        <w:rPr>
          <w:rFonts w:ascii="Times New Roman" w:hAnsi="Times New Roman"/>
          <w:color w:val="000000"/>
          <w:spacing w:val="-1"/>
        </w:rPr>
      </w:pPr>
    </w:p>
    <w:p w:rsidR="00751010" w:rsidRPr="00751010" w:rsidRDefault="00751010" w:rsidP="00751010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751010">
        <w:rPr>
          <w:rFonts w:ascii="Times New Roman" w:hAnsi="Times New Roman" w:cs="Times New Roman"/>
          <w:color w:val="auto"/>
        </w:rPr>
        <w:t>Представление</w:t>
      </w:r>
    </w:p>
    <w:tbl>
      <w:tblPr>
        <w:tblW w:w="9889" w:type="dxa"/>
        <w:tblLayout w:type="fixed"/>
        <w:tblLook w:val="0000"/>
      </w:tblPr>
      <w:tblGrid>
        <w:gridCol w:w="9889"/>
      </w:tblGrid>
      <w:tr w:rsidR="00751010" w:rsidRPr="00751010" w:rsidTr="008E1776">
        <w:tc>
          <w:tcPr>
            <w:tcW w:w="9889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51010" w:rsidRPr="00751010" w:rsidTr="008E1776">
        <w:tc>
          <w:tcPr>
            <w:tcW w:w="9889" w:type="dxa"/>
          </w:tcPr>
          <w:p w:rsidR="00751010" w:rsidRPr="00751010" w:rsidRDefault="00751010" w:rsidP="008E1776">
            <w:pPr>
              <w:pStyle w:val="af5"/>
              <w:rPr>
                <w:sz w:val="20"/>
              </w:rPr>
            </w:pPr>
            <w:r w:rsidRPr="00751010">
              <w:rPr>
                <w:sz w:val="20"/>
              </w:rPr>
              <w:t>(наименование избирательной комиссии)</w:t>
            </w:r>
          </w:p>
        </w:tc>
      </w:tr>
    </w:tbl>
    <w:p w:rsidR="00751010" w:rsidRPr="00751010" w:rsidRDefault="00751010" w:rsidP="00751010">
      <w:pPr>
        <w:pStyle w:val="ae"/>
        <w:jc w:val="center"/>
      </w:pPr>
      <w:r w:rsidRPr="00751010">
        <w:t xml:space="preserve">на проведение проверки сведений, указанных юридическим лицом при перечислении добровольного пожертвования  в избирательный фонд кандидата и сообщения о результатах этой проверки при проведении выборов депутатов ____________________________________________________________________________ </w:t>
      </w:r>
    </w:p>
    <w:p w:rsidR="00751010" w:rsidRPr="00751010" w:rsidRDefault="00751010" w:rsidP="00751010">
      <w:pPr>
        <w:pStyle w:val="ae"/>
        <w:jc w:val="center"/>
        <w:rPr>
          <w:sz w:val="20"/>
        </w:rPr>
      </w:pPr>
      <w:r w:rsidRPr="00751010">
        <w:rPr>
          <w:sz w:val="20"/>
        </w:rPr>
        <w:t xml:space="preserve"> (наименование представительного органа муниципального образования)</w:t>
      </w:r>
    </w:p>
    <w:p w:rsidR="00751010" w:rsidRPr="00751010" w:rsidRDefault="00751010" w:rsidP="00751010">
      <w:pPr>
        <w:pStyle w:val="ae"/>
        <w:rPr>
          <w:sz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3402"/>
        <w:gridCol w:w="1985"/>
      </w:tblGrid>
      <w:tr w:rsidR="00751010" w:rsidRPr="00751010" w:rsidTr="008E1776">
        <w:tc>
          <w:tcPr>
            <w:tcW w:w="5104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>Наименование реквизита</w:t>
            </w:r>
          </w:p>
        </w:tc>
        <w:tc>
          <w:tcPr>
            <w:tcW w:w="3402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>Сведения о юридическом лице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 xml:space="preserve">Результаты проверки </w:t>
            </w:r>
          </w:p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>на соответствие сведениям, содержащимся в налоговом органе</w:t>
            </w:r>
            <w:r w:rsidRPr="0075101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51010" w:rsidRPr="00751010" w:rsidTr="008E1776">
        <w:tc>
          <w:tcPr>
            <w:tcW w:w="5104" w:type="dxa"/>
          </w:tcPr>
          <w:p w:rsidR="00751010" w:rsidRPr="00751010" w:rsidRDefault="00751010" w:rsidP="008E1776">
            <w:pPr>
              <w:pStyle w:val="af6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>Наименование юридического лица</w:t>
            </w:r>
          </w:p>
        </w:tc>
        <w:tc>
          <w:tcPr>
            <w:tcW w:w="3402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c>
          <w:tcPr>
            <w:tcW w:w="5104" w:type="dxa"/>
          </w:tcPr>
          <w:p w:rsidR="00751010" w:rsidRPr="00751010" w:rsidRDefault="00751010" w:rsidP="008E1776">
            <w:pPr>
              <w:pStyle w:val="af6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3402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c>
          <w:tcPr>
            <w:tcW w:w="5104" w:type="dxa"/>
          </w:tcPr>
          <w:p w:rsidR="00751010" w:rsidRPr="00751010" w:rsidRDefault="00751010" w:rsidP="008E1776">
            <w:pPr>
              <w:pStyle w:val="af6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 xml:space="preserve">Реквизиты банковского счета </w:t>
            </w:r>
          </w:p>
          <w:p w:rsidR="00751010" w:rsidRPr="00751010" w:rsidRDefault="00751010" w:rsidP="008E1776">
            <w:pPr>
              <w:pStyle w:val="af6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>(номер расчетного счета, банковский идентификационный код, наименование кредитной организации)</w:t>
            </w:r>
          </w:p>
        </w:tc>
        <w:tc>
          <w:tcPr>
            <w:tcW w:w="3402" w:type="dxa"/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c>
          <w:tcPr>
            <w:tcW w:w="5104" w:type="dxa"/>
          </w:tcPr>
          <w:p w:rsidR="00751010" w:rsidRPr="00751010" w:rsidRDefault="00751010" w:rsidP="008E1776">
            <w:pPr>
              <w:pStyle w:val="af6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3402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10491" w:type="dxa"/>
            <w:gridSpan w:val="3"/>
          </w:tcPr>
          <w:p w:rsidR="00751010" w:rsidRPr="00751010" w:rsidRDefault="00751010" w:rsidP="008E1776">
            <w:pPr>
              <w:pStyle w:val="af6"/>
              <w:jc w:val="both"/>
              <w:rPr>
                <w:b/>
                <w:sz w:val="18"/>
                <w:szCs w:val="18"/>
              </w:rPr>
            </w:pPr>
            <w:r w:rsidRPr="00751010">
              <w:rPr>
                <w:b/>
                <w:sz w:val="18"/>
                <w:szCs w:val="18"/>
              </w:rPr>
              <w:t>Проверка ограничений, установленных пунктом 6 статьи 58 Федерального закона «Об основных гарантиях избирательных прав и права на участие в референдуме граждан Российской Федерации», частью 6 статьи 60 Закона Оренбургской области «О выборах депутатов представительных органов муниципальных образований в Оренбургской области», отсутствие которых подтверждено жертвователем</w:t>
            </w: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>Жертвователь не является иностранным юридическим лицом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 xml:space="preserve">Жертвователь не является российским юридическим лицом с долей (вкладом) иностранного участия в его уставном (складочном) капитале превышающей 30 процентов на день официального опубликования (публикации)  решения о назначении выборов   </w:t>
            </w:r>
            <w:r w:rsidRPr="00751010">
              <w:rPr>
                <w:b/>
                <w:sz w:val="18"/>
                <w:szCs w:val="18"/>
              </w:rPr>
              <w:t>(дата)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</w:rPr>
            </w:pPr>
            <w:r w:rsidRPr="00751010">
              <w:rPr>
                <w:sz w:val="18"/>
              </w:rPr>
              <w:t>Жертвователь не является международной организацией и международным общественным движением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</w:rPr>
            </w:pPr>
            <w:r w:rsidRPr="00751010">
              <w:rPr>
                <w:sz w:val="18"/>
              </w:rPr>
              <w:t>Жертвователь не является органом государственной власти, иным государственным органом, органом местного самоуправления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</w:rPr>
            </w:pPr>
            <w:r w:rsidRPr="00751010">
              <w:rPr>
                <w:sz w:val="18"/>
              </w:rPr>
              <w:t>Жертвователь не является государственным и муниципальным учреждением, государственным и муниципальным унитарным предприятием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  <w:szCs w:val="18"/>
              </w:rPr>
            </w:pPr>
            <w:r w:rsidRPr="00751010">
              <w:rPr>
                <w:sz w:val="18"/>
                <w:szCs w:val="18"/>
              </w:rPr>
              <w:t xml:space="preserve">Жертвователь не является юридическим лицом, в уставном (складочном) капитале которого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  </w:t>
            </w:r>
            <w:r w:rsidRPr="00751010">
              <w:rPr>
                <w:b/>
                <w:sz w:val="18"/>
                <w:szCs w:val="18"/>
              </w:rPr>
              <w:t xml:space="preserve"> (дата)</w:t>
            </w:r>
          </w:p>
        </w:tc>
        <w:tc>
          <w:tcPr>
            <w:tcW w:w="1985" w:type="dxa"/>
            <w:tcBorders>
              <w:bottom w:val="nil"/>
            </w:tcBorders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</w:rPr>
            </w:pPr>
            <w:r w:rsidRPr="00751010">
              <w:rPr>
                <w:sz w:val="18"/>
              </w:rPr>
              <w:t xml:space="preserve">Жертвователь не является организацией, учрежденной государственными органами и (или) органами местного самоуправления (за исключением акционерных обществ, учрежденных в порядке приватизации) 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</w:rPr>
            </w:pPr>
            <w:r w:rsidRPr="00751010">
              <w:rPr>
                <w:sz w:val="18"/>
              </w:rPr>
              <w:t>Жертвователь не является организацией, учрежденной юридическими лицами, указанными в подпунктах «д», «и» пункта 6 статьи 58 Федерального закона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1985" w:type="dxa"/>
            <w:tcBorders>
              <w:top w:val="nil"/>
            </w:tcBorders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</w:rPr>
            </w:pPr>
            <w:r w:rsidRPr="00751010">
              <w:rPr>
                <w:sz w:val="18"/>
              </w:rPr>
              <w:t>Жертвователь не является организацией, в уставном (складочном) капитале которой доля (вклад) юридических лиц, указанных в подпунктах «д», «и» пункта 6 статьи 58 Федерального закона «Об основных гарантиях избирательных прав и права на участие в референдуме граждан Российской Федерации», превышает 30 процентов на день официального опубликования (публикации) решения о назначении выборов (дата)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</w:rPr>
            </w:pPr>
            <w:r w:rsidRPr="00751010">
              <w:rPr>
                <w:sz w:val="18"/>
              </w:rPr>
              <w:t>Жертвователь не является воинской частью, военной организацией, правоохранительным органом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  <w:tr w:rsidR="00751010" w:rsidRPr="00751010" w:rsidTr="008E1776">
        <w:trPr>
          <w:cantSplit/>
        </w:trPr>
        <w:tc>
          <w:tcPr>
            <w:tcW w:w="8506" w:type="dxa"/>
            <w:gridSpan w:val="2"/>
          </w:tcPr>
          <w:p w:rsidR="00751010" w:rsidRPr="00751010" w:rsidRDefault="00751010" w:rsidP="008E1776">
            <w:pPr>
              <w:pStyle w:val="af6"/>
              <w:rPr>
                <w:sz w:val="18"/>
              </w:rPr>
            </w:pPr>
            <w:r w:rsidRPr="00751010">
              <w:rPr>
                <w:sz w:val="18"/>
              </w:rPr>
              <w:t>Жертвователь не является благотворительной религиозной организацией или учрежденной ими организацией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f7"/>
              <w:rPr>
                <w:sz w:val="18"/>
                <w:szCs w:val="18"/>
              </w:rPr>
            </w:pPr>
          </w:p>
        </w:tc>
      </w:tr>
    </w:tbl>
    <w:p w:rsidR="00751010" w:rsidRPr="00751010" w:rsidRDefault="00751010" w:rsidP="00751010">
      <w:pPr>
        <w:spacing w:after="0"/>
        <w:rPr>
          <w:rFonts w:ascii="Times New Roman" w:hAnsi="Times New Roman"/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1984"/>
        <w:gridCol w:w="284"/>
        <w:gridCol w:w="1559"/>
        <w:gridCol w:w="284"/>
        <w:gridCol w:w="2551"/>
      </w:tblGrid>
      <w:tr w:rsidR="00751010" w:rsidRPr="00751010" w:rsidTr="008E1776"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1010" w:rsidRPr="00751010" w:rsidRDefault="00751010" w:rsidP="008E1776">
            <w:pPr>
              <w:pStyle w:val="11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751010" w:rsidRPr="00751010" w:rsidRDefault="00751010" w:rsidP="008E1776">
            <w:pPr>
              <w:pStyle w:val="11"/>
              <w:jc w:val="center"/>
            </w:pPr>
          </w:p>
        </w:tc>
      </w:tr>
      <w:tr w:rsidR="00751010" w:rsidRPr="00751010" w:rsidTr="008E1776">
        <w:trPr>
          <w:trHeight w:val="487"/>
        </w:trPr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af4"/>
            </w:pPr>
            <w:r w:rsidRPr="00751010">
              <w:t>(наименование должности уполномоченного лица избирательной комиссии)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af4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af4"/>
            </w:pPr>
            <w:r w:rsidRPr="00751010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af4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af4"/>
            </w:pPr>
            <w:r w:rsidRPr="00751010"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af4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751010" w:rsidRPr="00751010" w:rsidRDefault="00751010" w:rsidP="008E1776">
            <w:pPr>
              <w:pStyle w:val="af4"/>
            </w:pPr>
            <w:r w:rsidRPr="00751010">
              <w:t>(фамилия, инициалы)</w:t>
            </w:r>
          </w:p>
        </w:tc>
      </w:tr>
      <w:tr w:rsidR="00751010" w:rsidRPr="00751010" w:rsidTr="008E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:rsidR="00751010" w:rsidRPr="00751010" w:rsidRDefault="00751010" w:rsidP="008E1776">
            <w:pPr>
              <w:pStyle w:val="11"/>
              <w:rPr>
                <w:sz w:val="24"/>
              </w:rPr>
            </w:pPr>
            <w:r w:rsidRPr="00751010">
              <w:rPr>
                <w:sz w:val="24"/>
              </w:rPr>
              <w:t>Данные проверены.</w:t>
            </w: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1984" w:type="dxa"/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1559" w:type="dxa"/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551" w:type="dxa"/>
          </w:tcPr>
          <w:p w:rsidR="00751010" w:rsidRPr="00751010" w:rsidRDefault="00751010" w:rsidP="008E1776">
            <w:pPr>
              <w:pStyle w:val="11"/>
            </w:pPr>
          </w:p>
        </w:tc>
      </w:tr>
      <w:tr w:rsidR="00751010" w:rsidRPr="00751010" w:rsidTr="008E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pStyle w:val="11"/>
            </w:pPr>
          </w:p>
        </w:tc>
      </w:tr>
      <w:tr w:rsidR="00751010" w:rsidRPr="00751010" w:rsidTr="008E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pStyle w:val="af4"/>
            </w:pPr>
            <w:r w:rsidRPr="00751010">
              <w:t>(наименование должности уполномоченного лица регистрирующего органа)</w:t>
            </w: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af4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pStyle w:val="af4"/>
            </w:pPr>
            <w:r w:rsidRPr="00751010">
              <w:t>(подпись)</w:t>
            </w: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af4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pStyle w:val="af4"/>
            </w:pPr>
            <w:r w:rsidRPr="00751010">
              <w:t>(дата)</w:t>
            </w: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af4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pStyle w:val="af4"/>
            </w:pPr>
            <w:r w:rsidRPr="00751010">
              <w:t>(фамилия, инициалы)</w:t>
            </w:r>
          </w:p>
        </w:tc>
      </w:tr>
    </w:tbl>
    <w:p w:rsidR="00751010" w:rsidRPr="00751010" w:rsidRDefault="00751010" w:rsidP="00751010">
      <w:pPr>
        <w:pStyle w:val="af0"/>
        <w:jc w:val="both"/>
        <w:rPr>
          <w:rFonts w:ascii="Times New Roman" w:hAnsi="Times New Roman"/>
          <w:b/>
          <w:sz w:val="16"/>
          <w:szCs w:val="16"/>
        </w:rPr>
      </w:pPr>
      <w:r w:rsidRPr="00751010">
        <w:rPr>
          <w:rFonts w:ascii="Times New Roman" w:hAnsi="Times New Roman"/>
          <w:b/>
          <w:sz w:val="16"/>
          <w:szCs w:val="16"/>
        </w:rPr>
        <w:t>______________________________</w:t>
      </w:r>
    </w:p>
    <w:p w:rsidR="00751010" w:rsidRPr="00751010" w:rsidRDefault="00751010" w:rsidP="00532517">
      <w:pPr>
        <w:pStyle w:val="af0"/>
        <w:jc w:val="both"/>
        <w:rPr>
          <w:rFonts w:ascii="Times New Roman" w:hAnsi="Times New Roman"/>
          <w:sz w:val="16"/>
        </w:rPr>
      </w:pPr>
      <w:r w:rsidRPr="00751010">
        <w:rPr>
          <w:rFonts w:ascii="Times New Roman" w:hAnsi="Times New Roman"/>
          <w:sz w:val="16"/>
          <w:szCs w:val="16"/>
        </w:rPr>
        <w:t>1 Графа заполняется проверяющим органом</w:t>
      </w:r>
    </w:p>
    <w:p w:rsidR="00751010" w:rsidRPr="00751010" w:rsidRDefault="00751010" w:rsidP="00751010">
      <w:pPr>
        <w:spacing w:after="0"/>
        <w:rPr>
          <w:rFonts w:ascii="Times New Roman" w:hAnsi="Times New Roman"/>
          <w:sz w:val="28"/>
        </w:rPr>
        <w:sectPr w:rsidR="00751010" w:rsidRPr="00751010" w:rsidSect="00B805CE">
          <w:pgSz w:w="11907" w:h="16840" w:code="9"/>
          <w:pgMar w:top="340" w:right="1134" w:bottom="510" w:left="1134" w:header="720" w:footer="720" w:gutter="0"/>
          <w:cols w:space="720"/>
          <w:titlePg/>
        </w:sectPr>
      </w:pPr>
    </w:p>
    <w:p w:rsidR="00751010" w:rsidRPr="00751010" w:rsidRDefault="00532517" w:rsidP="00751010">
      <w:pPr>
        <w:tabs>
          <w:tab w:val="left" w:pos="1065"/>
        </w:tabs>
        <w:spacing w:after="0"/>
        <w:ind w:firstLine="5670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lastRenderedPageBreak/>
        <w:t xml:space="preserve">                                             </w:t>
      </w:r>
      <w:r w:rsidR="00751010" w:rsidRPr="00751010">
        <w:rPr>
          <w:rFonts w:ascii="Times New Roman" w:hAnsi="Times New Roman"/>
          <w:color w:val="000000"/>
          <w:spacing w:val="-4"/>
        </w:rPr>
        <w:t>Приложение № 3</w:t>
      </w:r>
    </w:p>
    <w:p w:rsidR="00532517" w:rsidRPr="00751010" w:rsidRDefault="00532517" w:rsidP="00532517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 w:rsidRPr="00751010">
        <w:rPr>
          <w:rFonts w:ascii="Times New Roman" w:hAnsi="Times New Roman"/>
          <w:color w:val="000000"/>
          <w:spacing w:val="-1"/>
        </w:rPr>
        <w:t xml:space="preserve">к решению территориальной </w:t>
      </w:r>
    </w:p>
    <w:p w:rsidR="00532517" w:rsidRDefault="00532517" w:rsidP="00532517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2"/>
        </w:rPr>
      </w:pPr>
      <w:r w:rsidRPr="00751010">
        <w:rPr>
          <w:rFonts w:ascii="Times New Roman" w:hAnsi="Times New Roman"/>
          <w:color w:val="000000"/>
          <w:spacing w:val="-2"/>
        </w:rPr>
        <w:t>избирательной комиссии</w:t>
      </w:r>
    </w:p>
    <w:p w:rsidR="00532517" w:rsidRPr="00751010" w:rsidRDefault="00532517" w:rsidP="00532517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2"/>
        </w:rPr>
        <w:t>Адамовского района</w:t>
      </w:r>
    </w:p>
    <w:p w:rsidR="00532517" w:rsidRPr="00751010" w:rsidRDefault="00532517" w:rsidP="00532517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 w:rsidRPr="00751010">
        <w:rPr>
          <w:rFonts w:ascii="Times New Roman" w:hAnsi="Times New Roman"/>
          <w:color w:val="000000"/>
          <w:spacing w:val="-1"/>
        </w:rPr>
        <w:t xml:space="preserve">от </w:t>
      </w:r>
      <w:r>
        <w:rPr>
          <w:rFonts w:ascii="Times New Roman" w:hAnsi="Times New Roman"/>
          <w:color w:val="000000"/>
          <w:spacing w:val="-1"/>
        </w:rPr>
        <w:t>22.06.2023 г. № 53/264-5</w:t>
      </w:r>
    </w:p>
    <w:p w:rsidR="00751010" w:rsidRPr="00751010" w:rsidRDefault="00751010" w:rsidP="00751010">
      <w:pPr>
        <w:spacing w:after="0"/>
        <w:rPr>
          <w:rFonts w:ascii="Times New Roman" w:hAnsi="Times New Roman"/>
        </w:rPr>
      </w:pPr>
    </w:p>
    <w:p w:rsidR="00751010" w:rsidRPr="00751010" w:rsidRDefault="00751010" w:rsidP="00751010">
      <w:pPr>
        <w:pStyle w:val="a6"/>
        <w:jc w:val="center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center"/>
        <w:rPr>
          <w:rFonts w:ascii="Times New Roman" w:hAnsi="Times New Roman"/>
          <w:b/>
          <w:sz w:val="28"/>
        </w:rPr>
      </w:pPr>
      <w:r w:rsidRPr="00751010">
        <w:rPr>
          <w:rFonts w:ascii="Times New Roman" w:hAnsi="Times New Roman"/>
          <w:b/>
          <w:sz w:val="28"/>
        </w:rPr>
        <w:t>ПРЕДСТАВЛЕНИЕ</w:t>
      </w:r>
    </w:p>
    <w:p w:rsidR="00751010" w:rsidRPr="00751010" w:rsidRDefault="00751010" w:rsidP="00751010">
      <w:pPr>
        <w:pStyle w:val="a6"/>
        <w:jc w:val="center"/>
        <w:rPr>
          <w:rFonts w:ascii="Times New Roman" w:hAnsi="Times New Roman"/>
          <w:sz w:val="28"/>
        </w:rPr>
      </w:pPr>
      <w:r w:rsidRPr="00751010">
        <w:rPr>
          <w:rFonts w:ascii="Times New Roman" w:hAnsi="Times New Roman"/>
          <w:sz w:val="28"/>
        </w:rPr>
        <w:t>на проведение проверки некоммерческих организаций, перечисливших добровольные пожертвования в избирательный фонд кандидата при проведении выборов депутатов ________________________________________________________</w:t>
      </w:r>
    </w:p>
    <w:p w:rsidR="00751010" w:rsidRPr="00751010" w:rsidRDefault="00751010" w:rsidP="00751010">
      <w:pPr>
        <w:pStyle w:val="a6"/>
        <w:jc w:val="center"/>
        <w:rPr>
          <w:rFonts w:ascii="Times New Roman" w:hAnsi="Times New Roman"/>
        </w:rPr>
      </w:pPr>
      <w:r w:rsidRPr="00751010">
        <w:rPr>
          <w:rFonts w:ascii="Times New Roman" w:hAnsi="Times New Roman"/>
        </w:rPr>
        <w:t xml:space="preserve">        (наименование представительного органа муниципального образования)  </w:t>
      </w:r>
    </w:p>
    <w:p w:rsidR="00751010" w:rsidRPr="00751010" w:rsidRDefault="00751010" w:rsidP="00751010">
      <w:pPr>
        <w:pStyle w:val="a6"/>
        <w:jc w:val="center"/>
        <w:rPr>
          <w:rFonts w:ascii="Times New Roman" w:hAnsi="Times New Roman"/>
          <w:sz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827"/>
        <w:gridCol w:w="1985"/>
        <w:gridCol w:w="2410"/>
        <w:gridCol w:w="1701"/>
      </w:tblGrid>
      <w:tr w:rsidR="00751010" w:rsidRPr="00751010" w:rsidTr="008E1776">
        <w:tc>
          <w:tcPr>
            <w:tcW w:w="568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827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 xml:space="preserve">Наименование избирательного объединения (фамилия, имя, отчество кандидата) 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 xml:space="preserve">Дата внесения пожертвования </w:t>
            </w:r>
          </w:p>
        </w:tc>
        <w:tc>
          <w:tcPr>
            <w:tcW w:w="2410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Наименование некоммерческой организации</w:t>
            </w:r>
          </w:p>
        </w:tc>
        <w:tc>
          <w:tcPr>
            <w:tcW w:w="1701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ИНН</w:t>
            </w:r>
          </w:p>
        </w:tc>
      </w:tr>
      <w:tr w:rsidR="00751010" w:rsidRPr="00751010" w:rsidTr="008E1776">
        <w:tc>
          <w:tcPr>
            <w:tcW w:w="568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5</w:t>
            </w:r>
          </w:p>
        </w:tc>
      </w:tr>
      <w:tr w:rsidR="00751010" w:rsidRPr="00751010" w:rsidTr="008E1776">
        <w:tc>
          <w:tcPr>
            <w:tcW w:w="568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75101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51010" w:rsidRPr="00751010" w:rsidRDefault="00751010" w:rsidP="008E17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51010" w:rsidRPr="00751010" w:rsidRDefault="00751010" w:rsidP="00751010">
      <w:pPr>
        <w:pStyle w:val="a6"/>
        <w:jc w:val="center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center"/>
        <w:rPr>
          <w:rFonts w:ascii="Times New Roman" w:hAnsi="Times New Roman"/>
          <w:sz w:val="28"/>
        </w:rPr>
      </w:pPr>
    </w:p>
    <w:tbl>
      <w:tblPr>
        <w:tblW w:w="10491" w:type="dxa"/>
        <w:tblInd w:w="-318" w:type="dxa"/>
        <w:tblLook w:val="0000"/>
      </w:tblPr>
      <w:tblGrid>
        <w:gridCol w:w="3545"/>
        <w:gridCol w:w="425"/>
        <w:gridCol w:w="1559"/>
        <w:gridCol w:w="426"/>
        <w:gridCol w:w="1417"/>
        <w:gridCol w:w="567"/>
        <w:gridCol w:w="2552"/>
      </w:tblGrid>
      <w:tr w:rsidR="00751010" w:rsidRPr="00751010" w:rsidTr="008E1776">
        <w:trPr>
          <w:trHeight w:val="1585"/>
        </w:trPr>
        <w:tc>
          <w:tcPr>
            <w:tcW w:w="3545" w:type="dxa"/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</w:p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</w:p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 w:rsidRPr="00751010">
              <w:rPr>
                <w:rFonts w:ascii="Times New Roman" w:hAnsi="Times New Roman"/>
                <w:sz w:val="26"/>
              </w:rPr>
              <w:t xml:space="preserve">Председатель территориальной избирательной комиссии ___ </w:t>
            </w:r>
          </w:p>
        </w:tc>
        <w:tc>
          <w:tcPr>
            <w:tcW w:w="425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426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567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6"/>
              </w:rPr>
            </w:pPr>
          </w:p>
        </w:tc>
      </w:tr>
      <w:tr w:rsidR="00751010" w:rsidRPr="00751010" w:rsidTr="008E1776">
        <w:tc>
          <w:tcPr>
            <w:tcW w:w="3545" w:type="dxa"/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51010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426" w:type="dxa"/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51010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567" w:type="dxa"/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51010">
              <w:rPr>
                <w:rFonts w:ascii="Times New Roman" w:hAnsi="Times New Roman"/>
                <w:sz w:val="20"/>
              </w:rPr>
              <w:t>(инициалы, фамилия)</w:t>
            </w:r>
          </w:p>
        </w:tc>
      </w:tr>
      <w:tr w:rsidR="00751010" w:rsidRPr="00751010" w:rsidTr="008E1776">
        <w:tc>
          <w:tcPr>
            <w:tcW w:w="3545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751010" w:rsidRPr="00751010" w:rsidRDefault="00751010" w:rsidP="008E1776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751010" w:rsidRPr="00751010" w:rsidRDefault="00751010" w:rsidP="00751010">
      <w:pPr>
        <w:pStyle w:val="a6"/>
        <w:jc w:val="center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</w:pPr>
    </w:p>
    <w:p w:rsidR="00751010" w:rsidRPr="00751010" w:rsidRDefault="00751010" w:rsidP="00751010">
      <w:pPr>
        <w:pStyle w:val="a6"/>
        <w:jc w:val="both"/>
        <w:rPr>
          <w:rFonts w:ascii="Times New Roman" w:hAnsi="Times New Roman"/>
          <w:sz w:val="28"/>
        </w:rPr>
        <w:sectPr w:rsidR="00751010" w:rsidRPr="00751010">
          <w:pgSz w:w="11907" w:h="16840" w:code="9"/>
          <w:pgMar w:top="397" w:right="851" w:bottom="397" w:left="1418" w:header="720" w:footer="720" w:gutter="0"/>
          <w:pgNumType w:start="0"/>
          <w:cols w:space="720"/>
          <w:titlePg/>
        </w:sectPr>
      </w:pPr>
    </w:p>
    <w:p w:rsidR="00751010" w:rsidRPr="00751010" w:rsidRDefault="00532517" w:rsidP="00751010">
      <w:pPr>
        <w:tabs>
          <w:tab w:val="left" w:pos="1065"/>
        </w:tabs>
        <w:spacing w:after="0"/>
        <w:ind w:firstLine="11057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lastRenderedPageBreak/>
        <w:t xml:space="preserve">                               </w:t>
      </w:r>
      <w:r w:rsidR="00751010" w:rsidRPr="00751010">
        <w:rPr>
          <w:rFonts w:ascii="Times New Roman" w:hAnsi="Times New Roman"/>
          <w:color w:val="000000"/>
          <w:spacing w:val="-4"/>
        </w:rPr>
        <w:t>Приложение № 4</w:t>
      </w:r>
    </w:p>
    <w:p w:rsidR="00532517" w:rsidRPr="00751010" w:rsidRDefault="00532517" w:rsidP="00532517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 w:rsidRPr="00751010">
        <w:rPr>
          <w:rFonts w:ascii="Times New Roman" w:hAnsi="Times New Roman"/>
          <w:color w:val="000000"/>
          <w:spacing w:val="-1"/>
        </w:rPr>
        <w:t xml:space="preserve">к решению территориальной </w:t>
      </w:r>
    </w:p>
    <w:p w:rsidR="00532517" w:rsidRDefault="00532517" w:rsidP="00532517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2"/>
        </w:rPr>
      </w:pPr>
      <w:r w:rsidRPr="00751010">
        <w:rPr>
          <w:rFonts w:ascii="Times New Roman" w:hAnsi="Times New Roman"/>
          <w:color w:val="000000"/>
          <w:spacing w:val="-2"/>
        </w:rPr>
        <w:t>избирательной комиссии</w:t>
      </w:r>
    </w:p>
    <w:p w:rsidR="00532517" w:rsidRPr="00751010" w:rsidRDefault="00532517" w:rsidP="00532517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2"/>
        </w:rPr>
        <w:t>Адамовского района</w:t>
      </w:r>
    </w:p>
    <w:p w:rsidR="00532517" w:rsidRPr="00751010" w:rsidRDefault="00532517" w:rsidP="00532517">
      <w:pPr>
        <w:shd w:val="clear" w:color="auto" w:fill="FFFFFF"/>
        <w:spacing w:after="0" w:line="310" w:lineRule="exact"/>
        <w:jc w:val="right"/>
        <w:rPr>
          <w:rFonts w:ascii="Times New Roman" w:hAnsi="Times New Roman"/>
          <w:color w:val="000000"/>
          <w:spacing w:val="-1"/>
        </w:rPr>
      </w:pPr>
      <w:r w:rsidRPr="00751010">
        <w:rPr>
          <w:rFonts w:ascii="Times New Roman" w:hAnsi="Times New Roman"/>
          <w:color w:val="000000"/>
          <w:spacing w:val="-1"/>
        </w:rPr>
        <w:t xml:space="preserve">от </w:t>
      </w:r>
      <w:r>
        <w:rPr>
          <w:rFonts w:ascii="Times New Roman" w:hAnsi="Times New Roman"/>
          <w:color w:val="000000"/>
          <w:spacing w:val="-1"/>
        </w:rPr>
        <w:t>22.06.2023 г. № 53/264-5</w:t>
      </w:r>
    </w:p>
    <w:p w:rsidR="00751010" w:rsidRPr="00751010" w:rsidRDefault="00751010" w:rsidP="00751010">
      <w:pPr>
        <w:pStyle w:val="af0"/>
        <w:rPr>
          <w:rFonts w:ascii="Times New Roman" w:hAnsi="Times New Roman"/>
          <w:sz w:val="28"/>
        </w:rPr>
      </w:pPr>
    </w:p>
    <w:p w:rsidR="00751010" w:rsidRPr="00751010" w:rsidRDefault="00751010" w:rsidP="00532517">
      <w:pPr>
        <w:pStyle w:val="af0"/>
        <w:jc w:val="center"/>
        <w:rPr>
          <w:rFonts w:ascii="Times New Roman" w:hAnsi="Times New Roman"/>
          <w:sz w:val="28"/>
        </w:rPr>
      </w:pPr>
      <w:r w:rsidRPr="00751010">
        <w:rPr>
          <w:rFonts w:ascii="Times New Roman" w:hAnsi="Times New Roman"/>
          <w:sz w:val="28"/>
        </w:rPr>
        <w:t>СООБЩЕНИЕ</w:t>
      </w:r>
    </w:p>
    <w:p w:rsidR="00751010" w:rsidRPr="00751010" w:rsidRDefault="00751010" w:rsidP="00751010">
      <w:pPr>
        <w:pStyle w:val="af0"/>
        <w:rPr>
          <w:rFonts w:ascii="Times New Roman" w:hAnsi="Times New Roman"/>
          <w:sz w:val="28"/>
        </w:rPr>
      </w:pPr>
      <w:r w:rsidRPr="00751010">
        <w:rPr>
          <w:rFonts w:ascii="Times New Roman" w:hAnsi="Times New Roman"/>
          <w:sz w:val="28"/>
        </w:rPr>
        <w:t xml:space="preserve">о юридических и физических лицах, внесших (перечисливших) денежные средства, передавших иное имущество некоммерческой организации ____________________________________________________________ </w:t>
      </w:r>
    </w:p>
    <w:p w:rsidR="00751010" w:rsidRPr="00751010" w:rsidRDefault="00751010" w:rsidP="00751010">
      <w:pPr>
        <w:pStyle w:val="af0"/>
        <w:rPr>
          <w:rFonts w:ascii="Times New Roman" w:hAnsi="Times New Roman"/>
          <w:sz w:val="20"/>
        </w:rPr>
      </w:pPr>
      <w:r w:rsidRPr="00751010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(наименование некоммерческой организации)</w:t>
      </w:r>
    </w:p>
    <w:p w:rsidR="00751010" w:rsidRPr="00751010" w:rsidRDefault="00751010" w:rsidP="00751010">
      <w:pPr>
        <w:pStyle w:val="af0"/>
        <w:rPr>
          <w:rFonts w:ascii="Times New Roman" w:hAnsi="Times New Roman"/>
          <w:sz w:val="28"/>
          <w:szCs w:val="28"/>
        </w:rPr>
      </w:pPr>
      <w:r w:rsidRPr="00751010">
        <w:rPr>
          <w:rFonts w:ascii="Times New Roman" w:hAnsi="Times New Roman"/>
          <w:sz w:val="28"/>
          <w:szCs w:val="28"/>
        </w:rPr>
        <w:t>А. Сведения о юридических лицах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788"/>
        <w:gridCol w:w="2565"/>
        <w:gridCol w:w="2964"/>
        <w:gridCol w:w="2819"/>
        <w:gridCol w:w="2805"/>
      </w:tblGrid>
      <w:tr w:rsidR="00751010" w:rsidRPr="00751010" w:rsidTr="00532517">
        <w:tc>
          <w:tcPr>
            <w:tcW w:w="59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8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256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Общая сумма поступивших денежных средств, общая стоимость переданного иного имущества за проверяемый период</w:t>
            </w:r>
          </w:p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</w:tc>
        <w:tc>
          <w:tcPr>
            <w:tcW w:w="296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Общая сумма возвращенных (перечисленных или переданных в доход Российской Федерации) денежных средств, иного имущества за проверяемый период</w:t>
            </w:r>
          </w:p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  <w:tc>
          <w:tcPr>
            <w:tcW w:w="2819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280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Реквизиты банковского счета (номер расчетного счета, банковский идентификационный код, наименование кредитной организации)</w:t>
            </w:r>
          </w:p>
        </w:tc>
      </w:tr>
      <w:tr w:rsidR="00751010" w:rsidRPr="00751010" w:rsidTr="00532517">
        <w:tc>
          <w:tcPr>
            <w:tcW w:w="59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6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19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51010" w:rsidRPr="00751010" w:rsidTr="00532517">
        <w:tc>
          <w:tcPr>
            <w:tcW w:w="59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010" w:rsidRPr="00751010" w:rsidRDefault="00751010" w:rsidP="00751010">
      <w:pPr>
        <w:pStyle w:val="af0"/>
        <w:rPr>
          <w:rFonts w:ascii="Times New Roman" w:hAnsi="Times New Roman"/>
          <w:sz w:val="28"/>
          <w:szCs w:val="28"/>
        </w:rPr>
      </w:pPr>
      <w:r w:rsidRPr="00751010">
        <w:rPr>
          <w:rFonts w:ascii="Times New Roman" w:hAnsi="Times New Roman"/>
          <w:sz w:val="28"/>
          <w:szCs w:val="28"/>
        </w:rPr>
        <w:lastRenderedPageBreak/>
        <w:t>Б. Сведения о физических лицах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978"/>
        <w:gridCol w:w="3125"/>
        <w:gridCol w:w="2898"/>
        <w:gridCol w:w="3940"/>
      </w:tblGrid>
      <w:tr w:rsidR="00751010" w:rsidRPr="00751010" w:rsidTr="00532517">
        <w:tc>
          <w:tcPr>
            <w:tcW w:w="59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7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2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Общая сумма поступивших денежных средств, общая стоимость переданного иного имущества за проверяемый период</w:t>
            </w:r>
          </w:p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</w:tc>
        <w:tc>
          <w:tcPr>
            <w:tcW w:w="289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Общая сумма возвращенных (перечисленных или переданных в доход Российской Федерации) денежных средств, иного имущества за проверяемый период</w:t>
            </w:r>
          </w:p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  <w:tc>
          <w:tcPr>
            <w:tcW w:w="3940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</w:p>
        </w:tc>
      </w:tr>
      <w:tr w:rsidR="00751010" w:rsidRPr="00751010" w:rsidTr="00532517">
        <w:tc>
          <w:tcPr>
            <w:tcW w:w="59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40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7510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1010" w:rsidRPr="00751010" w:rsidTr="00532517">
        <w:tc>
          <w:tcPr>
            <w:tcW w:w="594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:rsidR="00751010" w:rsidRPr="00751010" w:rsidRDefault="00751010" w:rsidP="008E177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010" w:rsidRPr="00751010" w:rsidRDefault="00751010" w:rsidP="00751010">
      <w:pPr>
        <w:pStyle w:val="af0"/>
        <w:rPr>
          <w:rFonts w:ascii="Times New Roman" w:hAnsi="Times New Roman"/>
          <w:b/>
          <w:sz w:val="28"/>
          <w:szCs w:val="28"/>
        </w:rPr>
      </w:pPr>
    </w:p>
    <w:p w:rsidR="00751010" w:rsidRPr="00751010" w:rsidRDefault="00751010" w:rsidP="00751010">
      <w:pPr>
        <w:pStyle w:val="af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2551"/>
        <w:gridCol w:w="284"/>
        <w:gridCol w:w="1984"/>
        <w:gridCol w:w="284"/>
        <w:gridCol w:w="1559"/>
        <w:gridCol w:w="284"/>
        <w:gridCol w:w="2232"/>
      </w:tblGrid>
      <w:tr w:rsidR="00751010" w:rsidRPr="00751010" w:rsidTr="008E1776">
        <w:tc>
          <w:tcPr>
            <w:tcW w:w="2551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751010" w:rsidRPr="00751010" w:rsidRDefault="00751010" w:rsidP="008E1776">
            <w:pPr>
              <w:pStyle w:val="11"/>
              <w:jc w:val="center"/>
              <w:rPr>
                <w:sz w:val="20"/>
              </w:rPr>
            </w:pPr>
          </w:p>
        </w:tc>
      </w:tr>
      <w:tr w:rsidR="00751010" w:rsidRPr="00751010" w:rsidTr="008E1776">
        <w:tc>
          <w:tcPr>
            <w:tcW w:w="2551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pStyle w:val="af4"/>
              <w:rPr>
                <w:sz w:val="20"/>
              </w:rPr>
            </w:pPr>
            <w:r w:rsidRPr="00751010">
              <w:rPr>
                <w:sz w:val="20"/>
              </w:rPr>
              <w:t xml:space="preserve">(наименование должности уполномоченного лица </w:t>
            </w:r>
            <w:r w:rsidRPr="00751010">
              <w:rPr>
                <w:sz w:val="20"/>
              </w:rPr>
              <w:br/>
              <w:t>регистрирующего органа)</w:t>
            </w: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af4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pStyle w:val="af4"/>
              <w:rPr>
                <w:sz w:val="20"/>
              </w:rPr>
            </w:pPr>
            <w:r w:rsidRPr="00751010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af4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pStyle w:val="af4"/>
              <w:rPr>
                <w:sz w:val="20"/>
              </w:rPr>
            </w:pPr>
            <w:r w:rsidRPr="00751010">
              <w:rPr>
                <w:sz w:val="20"/>
              </w:rPr>
              <w:t>(дата)</w:t>
            </w:r>
          </w:p>
        </w:tc>
        <w:tc>
          <w:tcPr>
            <w:tcW w:w="284" w:type="dxa"/>
          </w:tcPr>
          <w:p w:rsidR="00751010" w:rsidRPr="00751010" w:rsidRDefault="00751010" w:rsidP="008E1776">
            <w:pPr>
              <w:pStyle w:val="af4"/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751010" w:rsidRPr="00751010" w:rsidRDefault="00751010" w:rsidP="008E1776">
            <w:pPr>
              <w:pStyle w:val="af4"/>
              <w:rPr>
                <w:sz w:val="20"/>
              </w:rPr>
            </w:pPr>
            <w:r w:rsidRPr="00751010">
              <w:rPr>
                <w:sz w:val="20"/>
              </w:rPr>
              <w:t>(фамилия, инициалы)</w:t>
            </w:r>
          </w:p>
        </w:tc>
      </w:tr>
    </w:tbl>
    <w:p w:rsidR="00A320D2" w:rsidRPr="00751010" w:rsidRDefault="00A320D2" w:rsidP="00A320D2">
      <w:pPr>
        <w:spacing w:after="0"/>
        <w:rPr>
          <w:rFonts w:ascii="Times New Roman" w:hAnsi="Times New Roman"/>
          <w:sz w:val="20"/>
        </w:rPr>
      </w:pPr>
    </w:p>
    <w:sectPr w:rsidR="00A320D2" w:rsidRPr="00751010" w:rsidSect="00532517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8B" w:rsidRDefault="009E458B" w:rsidP="00393FAB">
      <w:pPr>
        <w:spacing w:after="0" w:line="240" w:lineRule="auto"/>
      </w:pPr>
      <w:r>
        <w:separator/>
      </w:r>
    </w:p>
  </w:endnote>
  <w:endnote w:type="continuationSeparator" w:id="0">
    <w:p w:rsidR="009E458B" w:rsidRDefault="009E458B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8B" w:rsidRDefault="009E458B" w:rsidP="00393FAB">
      <w:pPr>
        <w:spacing w:after="0" w:line="240" w:lineRule="auto"/>
      </w:pPr>
      <w:r>
        <w:separator/>
      </w:r>
    </w:p>
  </w:footnote>
  <w:footnote w:type="continuationSeparator" w:id="0">
    <w:p w:rsidR="009E458B" w:rsidRDefault="009E458B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6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52BBD"/>
    <w:rsid w:val="00083BA6"/>
    <w:rsid w:val="000875E1"/>
    <w:rsid w:val="000A1B0B"/>
    <w:rsid w:val="000A78D5"/>
    <w:rsid w:val="000F6CC7"/>
    <w:rsid w:val="00114653"/>
    <w:rsid w:val="00117033"/>
    <w:rsid w:val="00132FBA"/>
    <w:rsid w:val="00140015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2F2699"/>
    <w:rsid w:val="0030130B"/>
    <w:rsid w:val="00315590"/>
    <w:rsid w:val="0032319A"/>
    <w:rsid w:val="00325A6D"/>
    <w:rsid w:val="00352708"/>
    <w:rsid w:val="0038314B"/>
    <w:rsid w:val="003873EC"/>
    <w:rsid w:val="00393FAB"/>
    <w:rsid w:val="003A11CB"/>
    <w:rsid w:val="004234C4"/>
    <w:rsid w:val="004367F3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32517"/>
    <w:rsid w:val="0055010E"/>
    <w:rsid w:val="005621B6"/>
    <w:rsid w:val="0058698F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5356B"/>
    <w:rsid w:val="00662728"/>
    <w:rsid w:val="00665985"/>
    <w:rsid w:val="00674620"/>
    <w:rsid w:val="006A40F7"/>
    <w:rsid w:val="006B67EB"/>
    <w:rsid w:val="00702F9B"/>
    <w:rsid w:val="007107BA"/>
    <w:rsid w:val="00741AE6"/>
    <w:rsid w:val="00751010"/>
    <w:rsid w:val="007533BF"/>
    <w:rsid w:val="007806D3"/>
    <w:rsid w:val="007970CA"/>
    <w:rsid w:val="007D08E6"/>
    <w:rsid w:val="007D0C55"/>
    <w:rsid w:val="007D71AD"/>
    <w:rsid w:val="007D7234"/>
    <w:rsid w:val="00850D2C"/>
    <w:rsid w:val="00880FF4"/>
    <w:rsid w:val="00884B99"/>
    <w:rsid w:val="008B64E8"/>
    <w:rsid w:val="008E0B4D"/>
    <w:rsid w:val="008E427D"/>
    <w:rsid w:val="008F6ACB"/>
    <w:rsid w:val="00911956"/>
    <w:rsid w:val="00937FA1"/>
    <w:rsid w:val="00944DEE"/>
    <w:rsid w:val="00965424"/>
    <w:rsid w:val="00986878"/>
    <w:rsid w:val="009A70DD"/>
    <w:rsid w:val="009B1E7D"/>
    <w:rsid w:val="009D3007"/>
    <w:rsid w:val="009E458B"/>
    <w:rsid w:val="009F52D0"/>
    <w:rsid w:val="00A23B61"/>
    <w:rsid w:val="00A3176E"/>
    <w:rsid w:val="00A320D2"/>
    <w:rsid w:val="00A3447C"/>
    <w:rsid w:val="00A35BB7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44363"/>
    <w:rsid w:val="00C70101"/>
    <w:rsid w:val="00C801D3"/>
    <w:rsid w:val="00C94F9E"/>
    <w:rsid w:val="00CC6807"/>
    <w:rsid w:val="00CD2564"/>
    <w:rsid w:val="00D04313"/>
    <w:rsid w:val="00D17E3B"/>
    <w:rsid w:val="00D2035C"/>
    <w:rsid w:val="00D63420"/>
    <w:rsid w:val="00D85B5D"/>
    <w:rsid w:val="00DA7265"/>
    <w:rsid w:val="00DF7846"/>
    <w:rsid w:val="00E1676A"/>
    <w:rsid w:val="00E85D16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  <w:rsid w:val="00FE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0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0D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1">
    <w:name w:val="Body Text 2"/>
    <w:basedOn w:val="a"/>
    <w:link w:val="22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314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e">
    <w:name w:val="Body Text Indent"/>
    <w:basedOn w:val="a"/>
    <w:link w:val="af"/>
    <w:uiPriority w:val="99"/>
    <w:unhideWhenUsed/>
    <w:rsid w:val="00A320D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A320D2"/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A320D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320D2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320D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2">
    <w:name w:val="Hyperlink"/>
    <w:basedOn w:val="a0"/>
    <w:uiPriority w:val="99"/>
    <w:rsid w:val="00A320D2"/>
    <w:rPr>
      <w:color w:val="0000FF"/>
      <w:u w:val="single"/>
    </w:rPr>
  </w:style>
  <w:style w:type="paragraph" w:customStyle="1" w:styleId="af3">
    <w:name w:val="ТабличныйТекст"/>
    <w:basedOn w:val="a"/>
    <w:rsid w:val="00A320D2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51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10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af4">
    <w:name w:val="Расшифровка"/>
    <w:basedOn w:val="a"/>
    <w:next w:val="a"/>
    <w:rsid w:val="00751010"/>
    <w:pPr>
      <w:spacing w:after="0" w:line="240" w:lineRule="auto"/>
      <w:jc w:val="center"/>
    </w:pPr>
    <w:rPr>
      <w:rFonts w:ascii="Times New Roman" w:hAnsi="Times New Roman"/>
      <w:sz w:val="12"/>
      <w:szCs w:val="20"/>
    </w:rPr>
  </w:style>
  <w:style w:type="paragraph" w:customStyle="1" w:styleId="af5">
    <w:name w:val="ОбычныйТабличный"/>
    <w:basedOn w:val="a"/>
    <w:next w:val="a"/>
    <w:rsid w:val="00751010"/>
    <w:pPr>
      <w:spacing w:after="0" w:line="240" w:lineRule="auto"/>
      <w:jc w:val="center"/>
    </w:pPr>
    <w:rPr>
      <w:rFonts w:ascii="Times New Roman" w:hAnsi="Times New Roman"/>
      <w:sz w:val="16"/>
      <w:szCs w:val="20"/>
    </w:rPr>
  </w:style>
  <w:style w:type="paragraph" w:customStyle="1" w:styleId="11">
    <w:name w:val="ОбычныйТаблица11"/>
    <w:basedOn w:val="a"/>
    <w:next w:val="a"/>
    <w:rsid w:val="00751010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af6">
    <w:name w:val="ОбычныйТаблица"/>
    <w:basedOn w:val="a"/>
    <w:next w:val="a"/>
    <w:rsid w:val="00751010"/>
    <w:pPr>
      <w:spacing w:after="0" w:line="240" w:lineRule="auto"/>
    </w:pPr>
    <w:rPr>
      <w:rFonts w:ascii="Times New Roman" w:hAnsi="Times New Roman"/>
      <w:sz w:val="16"/>
      <w:szCs w:val="20"/>
    </w:rPr>
  </w:style>
  <w:style w:type="paragraph" w:customStyle="1" w:styleId="af7">
    <w:name w:val="ОбычныйТаблицаЦентр"/>
    <w:basedOn w:val="af6"/>
    <w:next w:val="a"/>
    <w:rsid w:val="00751010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0E31-596B-4656-9B0A-CF49A59C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6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2020-07-06T10:21:00Z</cp:lastPrinted>
  <dcterms:created xsi:type="dcterms:W3CDTF">2023-06-21T11:29:00Z</dcterms:created>
  <dcterms:modified xsi:type="dcterms:W3CDTF">2023-06-23T06:45:00Z</dcterms:modified>
</cp:coreProperties>
</file>