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121" w:rsidRDefault="00382121" w:rsidP="00382121">
      <w:pPr>
        <w:spacing w:after="0"/>
        <w:jc w:val="center"/>
        <w:rPr>
          <w:rFonts w:ascii="Times New Roman" w:hAnsi="Times New Roman"/>
          <w:b/>
          <w:sz w:val="28"/>
          <w:szCs w:val="28"/>
        </w:rPr>
      </w:pPr>
      <w:r>
        <w:rPr>
          <w:rFonts w:ascii="Times New Roman" w:hAnsi="Times New Roman"/>
          <w:b/>
          <w:sz w:val="28"/>
          <w:szCs w:val="28"/>
        </w:rPr>
        <w:t>Обзор практики применения законодательства Российской Федерации</w:t>
      </w:r>
      <w:r>
        <w:rPr>
          <w:rFonts w:ascii="Times New Roman" w:hAnsi="Times New Roman"/>
          <w:b/>
          <w:sz w:val="28"/>
          <w:szCs w:val="28"/>
        </w:rPr>
        <w:br/>
        <w:t xml:space="preserve">о противодействии коррупции по вопросам предотвращения и урегулирования </w:t>
      </w:r>
      <w:r>
        <w:rPr>
          <w:rFonts w:ascii="Times New Roman" w:hAnsi="Times New Roman"/>
          <w:b/>
          <w:sz w:val="28"/>
          <w:szCs w:val="28"/>
        </w:rPr>
        <w:br/>
        <w:t xml:space="preserve">конфликта интересов </w:t>
      </w:r>
    </w:p>
    <w:p w:rsidR="00382121" w:rsidRDefault="00382121" w:rsidP="00382121">
      <w:pPr>
        <w:spacing w:after="0"/>
        <w:jc w:val="center"/>
        <w:rPr>
          <w:rFonts w:ascii="Times New Roman" w:hAnsi="Times New Roman"/>
          <w:b/>
          <w:sz w:val="20"/>
          <w:szCs w:val="28"/>
        </w:rPr>
      </w:pPr>
    </w:p>
    <w:p w:rsidR="00382121" w:rsidRDefault="00382121" w:rsidP="00382121">
      <w:pPr>
        <w:spacing w:after="0"/>
        <w:ind w:firstLine="567"/>
        <w:jc w:val="both"/>
        <w:rPr>
          <w:rFonts w:ascii="Times New Roman" w:hAnsi="Times New Roman"/>
          <w:sz w:val="28"/>
          <w:szCs w:val="28"/>
        </w:rPr>
      </w:pPr>
      <w:proofErr w:type="gramStart"/>
      <w:r>
        <w:rPr>
          <w:rFonts w:ascii="Times New Roman" w:hAnsi="Times New Roman"/>
          <w:sz w:val="28"/>
          <w:szCs w:val="28"/>
        </w:rPr>
        <w:t>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 Центральном банке Российской Федерации, иных организациях, на работников которых распространяются положения статьей 10 и 11 Федерального закона от 25 декабря 2008 г. № 273-ФЗ "О противодействии коррупции" (далее – Федеральный закон № 273-ФЗ), в том числе решений соответствующих комиссий по</w:t>
      </w:r>
      <w:proofErr w:type="gramEnd"/>
      <w:r>
        <w:rPr>
          <w:rFonts w:ascii="Times New Roman" w:hAnsi="Times New Roman"/>
          <w:sz w:val="28"/>
          <w:szCs w:val="28"/>
        </w:rPr>
        <w:t xml:space="preserve"> соблюдению требований к служебному поведению и урегулированию конфликта интересов (далее – комиссии). </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Анализ деятельности комиссий свидетельствует о применении прямо предусмотренных законодательством мер по предотвращению и урегулированию конфликта интересов, включающих: </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изменение должностного или служебного положения лица, указанного в части 1 статьи 10 Федерального закона № 273-ФЗ, являющегося стороной конфликта интересов, вплоть до его отстранения от исполнения должностных (служебных) обязанностей в установленном порядке;</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отказ его от выгоды, явившейся причиной возникновения конфликта интересов. </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соответствии с законодательством представитель нанимателя (работодатель) отстраняет от замещаемой должности (не допускает к исполнению должностных обязанностей) служащего (работника) на период до устранения обстоятельств, явившихся основанием для отстранения от замещаемой должности (недопущения к исполнению должностных обязанностей).</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Как правило, отстранение применяется, если ситуация конфликта интересов носит длящийся характер.</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ситуации</w:t>
      </w:r>
      <w:proofErr w:type="gramEnd"/>
      <w:r>
        <w:rPr>
          <w:rFonts w:ascii="Times New Roman" w:hAnsi="Times New Roman"/>
          <w:sz w:val="28"/>
          <w:szCs w:val="28"/>
        </w:rPr>
        <w:t xml:space="preserve"> когда конфликт интересов связан с единичным случаем принятия решения в отношении самого себя или лиц, с которыми в соответствии с положениями статьи 10 Федерального закона № 273-ФЗ связана личная заинтересованность должностного лица, мерой по предотвращению и урегулированию такого конфликта является отвод (самоотвод), предполагающий заявление о невозможности дальнейшего </w:t>
      </w:r>
      <w:r>
        <w:rPr>
          <w:rFonts w:ascii="Times New Roman" w:hAnsi="Times New Roman"/>
          <w:sz w:val="28"/>
          <w:szCs w:val="28"/>
        </w:rPr>
        <w:lastRenderedPageBreak/>
        <w:t>исполнения должностных обязанностей (осуществления полномочий) в конкретной ситуации в связи с возникновением конфликта интересов.</w:t>
      </w:r>
    </w:p>
    <w:p w:rsidR="00382121" w:rsidRDefault="00382121" w:rsidP="00382121">
      <w:pPr>
        <w:spacing w:after="0"/>
        <w:ind w:firstLine="567"/>
        <w:jc w:val="both"/>
        <w:rPr>
          <w:rFonts w:ascii="Times New Roman" w:hAnsi="Times New Roman"/>
          <w:sz w:val="28"/>
          <w:szCs w:val="28"/>
        </w:rPr>
      </w:pPr>
      <w:proofErr w:type="gramStart"/>
      <w:r>
        <w:rPr>
          <w:rFonts w:ascii="Times New Roman" w:hAnsi="Times New Roman"/>
          <w:sz w:val="28"/>
          <w:szCs w:val="28"/>
        </w:rPr>
        <w:t xml:space="preserve">Необходимо учитывать,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(участию в принятии решений) в отношении лиц, с которыми связана его личная заинтересованность, не может рассматриваться как мера по предотвращению и урегулированию конфликта интересов. </w:t>
      </w:r>
      <w:proofErr w:type="gramEnd"/>
    </w:p>
    <w:p w:rsidR="00382121" w:rsidRDefault="00382121" w:rsidP="00382121">
      <w:pPr>
        <w:spacing w:before="240"/>
        <w:ind w:firstLine="567"/>
        <w:jc w:val="both"/>
        <w:rPr>
          <w:rFonts w:ascii="Times New Roman" w:hAnsi="Times New Roman"/>
          <w:b/>
          <w:sz w:val="28"/>
          <w:szCs w:val="28"/>
        </w:rPr>
      </w:pPr>
      <w:r>
        <w:rPr>
          <w:rFonts w:ascii="Times New Roman" w:hAnsi="Times New Roman"/>
          <w:b/>
          <w:sz w:val="28"/>
          <w:szCs w:val="28"/>
        </w:rPr>
        <w:t xml:space="preserve">Ситуация 1 </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Руководитель структурного подразделения государственного органа, осуществляющего полномочия в области охоты и сохранения охотничьих ресурсов (далее – руководитель, структурное подразделение, государственный орган), обращается в этот же государственный орган для получения разрешения на добычу охотничьих ресурсов.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функции структурного подразделения входит, в том числе предоставление государственной услуги по выдаче разрешений физическим лицам на добычу охотничьих ресурсов. Предоставление указанной государственной услуги иными структурными подразделениями государственного органа не предусмотрено.</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Руководителем было своевременно направлено уведомление о возможности возникновения конфликта интересов.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ходе рассмотрения полученного уведомления комиссией установлено следующее.</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Принятие руководителем решения о выдаче самому себе разрешения на добычу охотничьих ресурсов влияет на возможность получения им выгод (преимуществ), что образует его личную заинтересованность.</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Рассмотрев представленные документы, комиссией принято решение о возможности выдачи разрешения на добычу охотничьих ресурсов.</w:t>
      </w:r>
    </w:p>
    <w:p w:rsidR="00382121" w:rsidRDefault="00382121" w:rsidP="00382121">
      <w:pPr>
        <w:spacing w:before="240"/>
        <w:ind w:firstLine="567"/>
        <w:jc w:val="both"/>
        <w:rPr>
          <w:rFonts w:ascii="Times New Roman" w:hAnsi="Times New Roman"/>
          <w:b/>
          <w:sz w:val="28"/>
          <w:szCs w:val="28"/>
        </w:rPr>
      </w:pPr>
      <w:r>
        <w:rPr>
          <w:rFonts w:ascii="Times New Roman" w:hAnsi="Times New Roman"/>
          <w:b/>
          <w:sz w:val="28"/>
          <w:szCs w:val="28"/>
        </w:rPr>
        <w:t>В целях предотвращения и урегулирования конфликта интересов комиссией рекомендовано:</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lastRenderedPageBreak/>
        <w:t xml:space="preserve">учитывая невозможность передачи полномочий руководителя по выдаче соответствующих разрешений иным лицам, предусмотреть на уровне локального нормативного акта, что рассмотрение каждого заявления о выдаче разрешения на добычу охотничьих ресурсов в отношении самого себя, а также в отношении иных лиц, с которыми может быть связана личная заинтересованность данного </w:t>
      </w:r>
      <w:proofErr w:type="gramStart"/>
      <w:r>
        <w:rPr>
          <w:rFonts w:ascii="Times New Roman" w:hAnsi="Times New Roman"/>
          <w:sz w:val="28"/>
          <w:szCs w:val="28"/>
        </w:rPr>
        <w:t>должностного</w:t>
      </w:r>
      <w:proofErr w:type="gramEnd"/>
      <w:r>
        <w:rPr>
          <w:rFonts w:ascii="Times New Roman" w:hAnsi="Times New Roman"/>
          <w:sz w:val="28"/>
          <w:szCs w:val="28"/>
        </w:rPr>
        <w:t xml:space="preserve"> лица, осуществляется на комиссии (без его участия) с привлечением к экспертизе всех представляемых документов по рассматриваемому вопросу служащих иных подразделений государственного органа. Председателем комиссии является заместитель руководителя государственного органа; </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информацию о разрешении, выданном руководителю или лицу, с которым может быть связана его личная заинтересованность, или об отказе в выдаче соответствующего разрешения, а также материалы заседания комиссии размещать на официальном сайте государственного органа в информационно-телекоммуникационной сети Интернет.</w:t>
      </w:r>
    </w:p>
    <w:p w:rsidR="00382121" w:rsidRDefault="00382121" w:rsidP="00382121">
      <w:pPr>
        <w:spacing w:before="240"/>
        <w:ind w:firstLine="567"/>
        <w:jc w:val="both"/>
        <w:rPr>
          <w:rFonts w:ascii="Times New Roman" w:hAnsi="Times New Roman"/>
          <w:b/>
          <w:sz w:val="28"/>
          <w:szCs w:val="28"/>
        </w:rPr>
      </w:pPr>
      <w:r>
        <w:rPr>
          <w:rFonts w:ascii="Times New Roman" w:hAnsi="Times New Roman"/>
          <w:b/>
          <w:sz w:val="28"/>
          <w:szCs w:val="28"/>
        </w:rPr>
        <w:t>Ситуация 2</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Государственным органом объявлен конкурс на проведение </w:t>
      </w:r>
      <w:r>
        <w:rPr>
          <w:rFonts w:ascii="Times New Roman" w:hAnsi="Times New Roman"/>
          <w:sz w:val="28"/>
          <w:szCs w:val="28"/>
        </w:rPr>
        <w:br/>
        <w:t xml:space="preserve">научно-исследовательской работы. </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числе прочих заявку на участие в конкурсе подал научно-исследовательский институт, в котором работает супруга руководителя департамента, курирующего вопросы по теме исследования (далее – Организация, департамент, директор департамента). Она же является руководителем научного коллектива по выполнению заявленных работ.</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Директором департамента было своевременно, как только ему стало известно об участии Организации в конкурсе, направлено уведомление о возможности возникновения конфликта интересов.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целях оперативного предотвращения и урегулирования конфликта интересов (до заседания комиссии) наряду с направлением уведомления директором департамента было дано поручение сотруднику департамента, входящему в состав конкурсной комиссии, воздержаться от участия в рассмотрении заявки Организации.</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ходе рассмотрения полученного уведомления комиссией установлено следующее.</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Согласно положению о подразделении департамент осуществляет рассмотрение и согласование отчетных документов,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lastRenderedPageBreak/>
        <w:t xml:space="preserve">Супруга директора департамента занимает должность в Организации,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получает от Организации заработную плату, а также получает вознаграждение от Организации за руководство научно-исследовательской работой, проводимой в соответствии с заключенным государственным контрактом. </w:t>
      </w:r>
    </w:p>
    <w:p w:rsidR="00382121" w:rsidRDefault="00382121" w:rsidP="00382121">
      <w:pPr>
        <w:spacing w:after="0"/>
        <w:ind w:firstLine="567"/>
        <w:jc w:val="both"/>
        <w:rPr>
          <w:rFonts w:ascii="Times New Roman" w:hAnsi="Times New Roman"/>
          <w:sz w:val="28"/>
          <w:szCs w:val="28"/>
        </w:rPr>
      </w:pPr>
      <w:proofErr w:type="gramStart"/>
      <w:r>
        <w:rPr>
          <w:rFonts w:ascii="Times New Roman" w:hAnsi="Times New Roman"/>
          <w:sz w:val="28"/>
          <w:szCs w:val="28"/>
        </w:rPr>
        <w:t xml:space="preserve">Участие подчиненных директора департамента в оценке заявки Организации (на этапе конкурсных процедур) и дальнейшее согласование директором департамента документов, на основании которых осуществляется приемка и оплата выполненных Организацией работ (в случае, если по результатам конкурсных процедур Организация будет признана победителем), влияет на получение дохода юридическим лицом, с которым супруга директора департамента связана имущественными отношениями. </w:t>
      </w:r>
      <w:proofErr w:type="gramEnd"/>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Возможность получения указанного дохода Организацией, с которой супруга директора департамента связана имущественными отношениями, в результате осуществления рассматриваемым должностным лицом своих полномочий образует его личную заинтересованность.</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 что в соответствии со статьей 10 Федерального закона № 273-ФЗ свидетельствует о возникновении у него конфликта интересов.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По итогам рассмотрения вопроса по существу комиссией признано,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 которая может привести к конфликту интересов, принял меры по предотвращению такого конфликта.</w:t>
      </w:r>
    </w:p>
    <w:p w:rsidR="00382121" w:rsidRDefault="00382121" w:rsidP="00382121">
      <w:pPr>
        <w:spacing w:before="240"/>
        <w:ind w:firstLine="567"/>
        <w:jc w:val="both"/>
        <w:rPr>
          <w:rFonts w:ascii="Times New Roman" w:hAnsi="Times New Roman"/>
          <w:b/>
          <w:sz w:val="28"/>
          <w:szCs w:val="28"/>
        </w:rPr>
      </w:pPr>
      <w:r>
        <w:rPr>
          <w:rFonts w:ascii="Times New Roman" w:hAnsi="Times New Roman"/>
          <w:b/>
          <w:sz w:val="28"/>
          <w:szCs w:val="28"/>
        </w:rPr>
        <w:t>В случае признания Организации победителем конкурсных процедур в целях предотвращения и урегулирования конфликта интересов комиссией рекомендовано:</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для приемки выполненных работ (этапов выполненных работ) в соответствии с государственным контрактом создать приемочную комиссию;</w:t>
      </w:r>
    </w:p>
    <w:p w:rsidR="00382121" w:rsidRDefault="00382121" w:rsidP="00382121">
      <w:pPr>
        <w:ind w:firstLine="567"/>
        <w:jc w:val="both"/>
        <w:rPr>
          <w:rFonts w:ascii="Times New Roman" w:hAnsi="Times New Roman"/>
          <w:sz w:val="28"/>
          <w:szCs w:val="28"/>
        </w:rPr>
      </w:pPr>
      <w:r>
        <w:rPr>
          <w:rFonts w:ascii="Times New Roman" w:hAnsi="Times New Roman"/>
          <w:sz w:val="28"/>
          <w:szCs w:val="28"/>
        </w:rPr>
        <w:t xml:space="preserve">для проверки предоставленных Организацией результатов, предусмотренных контрактом, в части их соответствия условиям контракта, </w:t>
      </w:r>
      <w:r>
        <w:rPr>
          <w:rFonts w:ascii="Times New Roman" w:hAnsi="Times New Roman"/>
          <w:sz w:val="28"/>
          <w:szCs w:val="28"/>
        </w:rPr>
        <w:lastRenderedPageBreak/>
        <w:t xml:space="preserve">провести экспертизу с привлечением независимых экспертов в соответствии с Федеральным законом </w:t>
      </w:r>
      <w:r>
        <w:rPr>
          <w:rFonts w:ascii="Times New Roman" w:hAnsi="Times New Roman"/>
          <w:sz w:val="28"/>
          <w:szCs w:val="28"/>
        </w:rPr>
        <w:br/>
        <w:t>№ 44-ФЗ.</w:t>
      </w:r>
    </w:p>
    <w:p w:rsidR="00382121" w:rsidRDefault="00382121" w:rsidP="00382121">
      <w:pPr>
        <w:spacing w:before="240"/>
        <w:ind w:firstLine="567"/>
        <w:jc w:val="both"/>
        <w:rPr>
          <w:rFonts w:ascii="Times New Roman" w:hAnsi="Times New Roman"/>
          <w:b/>
          <w:sz w:val="28"/>
          <w:szCs w:val="28"/>
        </w:rPr>
      </w:pPr>
      <w:r>
        <w:rPr>
          <w:rFonts w:ascii="Times New Roman" w:hAnsi="Times New Roman"/>
          <w:b/>
          <w:sz w:val="28"/>
          <w:szCs w:val="28"/>
        </w:rPr>
        <w:t>Ситуация 3</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Главой администрации городского округа (далее – глава администрации) принимается решение о выделении общеобразовательной школе, в которой обучаются его дети, финансирования для организации отдыха детей в каникулярное время.</w:t>
      </w:r>
    </w:p>
    <w:p w:rsidR="00382121" w:rsidRDefault="00382121" w:rsidP="00382121">
      <w:pPr>
        <w:spacing w:after="0"/>
        <w:ind w:firstLine="567"/>
        <w:jc w:val="both"/>
        <w:rPr>
          <w:rFonts w:ascii="Times New Roman" w:hAnsi="Times New Roman"/>
          <w:sz w:val="28"/>
          <w:szCs w:val="28"/>
        </w:rPr>
      </w:pPr>
      <w:proofErr w:type="gramStart"/>
      <w:r>
        <w:rPr>
          <w:rFonts w:ascii="Times New Roman" w:hAnsi="Times New Roman"/>
          <w:sz w:val="28"/>
          <w:szCs w:val="28"/>
        </w:rPr>
        <w:t>Главой администрации в порядке, установленном Положением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 в Комиссию по соблюдению требований к должностному поведению лиц, замещающих муниципальные должности, и урегулированию конфликта интересов (далее - Комиссия) было своевременно направлено уведомление о возможности возникновения конфликта интересов.</w:t>
      </w:r>
      <w:proofErr w:type="gramEnd"/>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По итогам рассмотрения указанного уведомления Комиссией установлено следующее.</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К полномочиям органов местного самоуправления муниципальных районов и городских округов по решению вопросов местного значения в сфере образования </w:t>
      </w:r>
      <w:proofErr w:type="gramStart"/>
      <w:r>
        <w:rPr>
          <w:rFonts w:ascii="Times New Roman" w:hAnsi="Times New Roman"/>
          <w:sz w:val="28"/>
          <w:szCs w:val="28"/>
        </w:rPr>
        <w:t>относятся</w:t>
      </w:r>
      <w:proofErr w:type="gramEnd"/>
      <w:r>
        <w:rPr>
          <w:rFonts w:ascii="Times New Roman" w:hAnsi="Times New Roman"/>
          <w:sz w:val="28"/>
          <w:szCs w:val="28"/>
        </w:rPr>
        <w:t xml:space="preserve"> в том числе вопросы осуществления в пределах своих полномочий мероприятий по обеспечению организации отдыха детей в каникулярное время.</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Осуществление главой администрации городского округа функций главного распорядителя бюджетных сре</w:t>
      </w:r>
      <w:proofErr w:type="gramStart"/>
      <w:r>
        <w:rPr>
          <w:rFonts w:ascii="Times New Roman" w:hAnsi="Times New Roman"/>
          <w:sz w:val="28"/>
          <w:szCs w:val="28"/>
        </w:rPr>
        <w:t>дств в ч</w:t>
      </w:r>
      <w:proofErr w:type="gramEnd"/>
      <w:r>
        <w:rPr>
          <w:rFonts w:ascii="Times New Roman" w:hAnsi="Times New Roman"/>
          <w:sz w:val="28"/>
          <w:szCs w:val="28"/>
        </w:rPr>
        <w:t>асти выделения средств в пользу организации, в которой обучаются его дети (т.е. организации, состоящей с ними в имущественных отношениях), влияет на возможность получения дохода в виде денег данной организацией, что образует личную заинтересованность этого должностного лица.</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Личная заинтересованность главы администрации может повлиять на объективность и беспристрастность осуществления им своих полномочий, что в соответствии со статьей 10 Федерального закона №  273-ФЗ свидетельствует о возникновении у него конфликта интересов.</w:t>
      </w:r>
    </w:p>
    <w:p w:rsidR="00382121" w:rsidRDefault="00382121" w:rsidP="00382121">
      <w:pPr>
        <w:spacing w:before="240"/>
        <w:ind w:firstLine="567"/>
        <w:jc w:val="both"/>
        <w:rPr>
          <w:rFonts w:ascii="Times New Roman" w:hAnsi="Times New Roman"/>
          <w:b/>
          <w:sz w:val="28"/>
          <w:szCs w:val="28"/>
        </w:rPr>
      </w:pPr>
      <w:r>
        <w:rPr>
          <w:rFonts w:ascii="Times New Roman" w:hAnsi="Times New Roman"/>
          <w:b/>
          <w:sz w:val="28"/>
          <w:szCs w:val="28"/>
        </w:rPr>
        <w:t>В целях предотвращения и урегулирования конфликта интересов рекомендовано:</w:t>
      </w:r>
    </w:p>
    <w:p w:rsidR="00382121" w:rsidRDefault="00382121" w:rsidP="00382121">
      <w:pPr>
        <w:spacing w:after="0"/>
        <w:ind w:firstLine="567"/>
        <w:jc w:val="both"/>
        <w:rPr>
          <w:rFonts w:ascii="Times New Roman" w:hAnsi="Times New Roman"/>
          <w:sz w:val="28"/>
          <w:szCs w:val="28"/>
        </w:rPr>
      </w:pPr>
      <w:proofErr w:type="gramStart"/>
      <w:r>
        <w:rPr>
          <w:rFonts w:ascii="Times New Roman" w:hAnsi="Times New Roman"/>
          <w:sz w:val="28"/>
          <w:szCs w:val="28"/>
        </w:rPr>
        <w:lastRenderedPageBreak/>
        <w:t>учитывая, что в соответствии с Положением о бюджетном процессе в городском округе, утвержденным решением Совета депутатов городского округа, Совет депутатов рассматривает и принимает решения об утверждении бюджета и годового отчета о его исполнении, осуществляет финансовый контроль исполнения бюджета в формах, установленных Бюджетным кодексом Российской Федерации, обеспечить уведомление Совета депутатов, а также контрольно-ревизионной комиссии городского округа, уполномоченной на осуществление контроля за</w:t>
      </w:r>
      <w:proofErr w:type="gramEnd"/>
      <w:r>
        <w:rPr>
          <w:rFonts w:ascii="Times New Roman" w:hAnsi="Times New Roman"/>
          <w:sz w:val="28"/>
          <w:szCs w:val="28"/>
        </w:rPr>
        <w:t xml:space="preserve">  исполнением бюджета городского округа, о принятии решений о бюджете и иных вопросах, связанных с осуществлением полномочий главы администрации городского округа в отношении образовательного учреждения, с которым связана его личная заинтересованность, принять меры по осуществлению дополнительного финансового контроля и доведение заключения контрольно-ревизионной комиссии городского округа до сведения Совета депутатов;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обеспечить принятие соответствующих решений по вопросам, связанным с осуществлением полномочий главы администрации в отношении образовательного учреждения, с которым связана его личная заинтересованность, на основе заключения контрольно-ревизионной комиссии городского округа и позиции Совета депутатов;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информационно-телекоммуникационной сети Интернет.</w:t>
      </w:r>
    </w:p>
    <w:p w:rsidR="00382121" w:rsidRDefault="00382121" w:rsidP="00382121">
      <w:pPr>
        <w:spacing w:before="240"/>
        <w:ind w:firstLine="567"/>
        <w:jc w:val="both"/>
        <w:rPr>
          <w:rFonts w:ascii="Times New Roman" w:hAnsi="Times New Roman"/>
          <w:b/>
          <w:sz w:val="28"/>
          <w:szCs w:val="28"/>
        </w:rPr>
      </w:pPr>
      <w:r>
        <w:rPr>
          <w:rFonts w:ascii="Times New Roman" w:hAnsi="Times New Roman"/>
          <w:b/>
          <w:sz w:val="28"/>
          <w:szCs w:val="28"/>
        </w:rPr>
        <w:t>Ситуация 4</w:t>
      </w:r>
    </w:p>
    <w:p w:rsidR="00382121" w:rsidRDefault="00382121" w:rsidP="00382121">
      <w:pPr>
        <w:widowControl w:val="0"/>
        <w:spacing w:after="0"/>
        <w:ind w:firstLine="567"/>
        <w:jc w:val="both"/>
        <w:rPr>
          <w:rFonts w:ascii="Times New Roman" w:hAnsi="Times New Roman"/>
          <w:sz w:val="28"/>
          <w:szCs w:val="28"/>
        </w:rPr>
      </w:pPr>
      <w:r>
        <w:rPr>
          <w:rFonts w:ascii="Times New Roman" w:hAnsi="Times New Roman"/>
          <w:sz w:val="28"/>
          <w:szCs w:val="28"/>
        </w:rPr>
        <w:t>В  государственное бюджетное образовательное учреждение высшего образования  (далее – университет) на работу в качестве преподавателя поступает супруга сына ректора.</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Уведомление о возможности возникновения конфликта интересов ректором направлено не было.</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ходе проведения прокурорской проверки установлено следующее.</w:t>
      </w:r>
    </w:p>
    <w:p w:rsidR="00382121" w:rsidRDefault="00382121" w:rsidP="00382121">
      <w:pPr>
        <w:spacing w:after="0"/>
        <w:ind w:firstLine="567"/>
        <w:jc w:val="both"/>
        <w:rPr>
          <w:rFonts w:ascii="Times New Roman" w:hAnsi="Times New Roman"/>
          <w:sz w:val="28"/>
          <w:szCs w:val="28"/>
        </w:rPr>
      </w:pPr>
      <w:proofErr w:type="gramStart"/>
      <w:r>
        <w:rPr>
          <w:rFonts w:ascii="Times New Roman" w:hAnsi="Times New Roman"/>
          <w:sz w:val="28"/>
          <w:szCs w:val="28"/>
        </w:rPr>
        <w:t xml:space="preserve">В соответствии с должностными полномочиями ректор руководит образовательной, научной, хозяйственной и финансовой деятельностью университета, утверждает размер надбавок, доплат и премий работникам университета на основании решения ученого совета университета, в соответствии с трудовым законодательством Российской Федерации принимает на работу, увольняет работников университета, заключает трудовые договоры, осуществляет иные права и обязанности работодателя, </w:t>
      </w:r>
      <w:r>
        <w:rPr>
          <w:rFonts w:ascii="Times New Roman" w:hAnsi="Times New Roman"/>
          <w:sz w:val="28"/>
          <w:szCs w:val="28"/>
        </w:rPr>
        <w:lastRenderedPageBreak/>
        <w:t>принимает решения о поощрении работников университета и наложении на них</w:t>
      </w:r>
      <w:proofErr w:type="gramEnd"/>
      <w:r>
        <w:rPr>
          <w:rFonts w:ascii="Times New Roman" w:hAnsi="Times New Roman"/>
          <w:sz w:val="28"/>
          <w:szCs w:val="28"/>
        </w:rPr>
        <w:t xml:space="preserve"> дисциплинарных взысканий.</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Принятие ректором решений о распределении учебной нагрузки </w:t>
      </w:r>
      <w:r>
        <w:rPr>
          <w:rFonts w:ascii="Times New Roman" w:hAnsi="Times New Roman"/>
          <w:sz w:val="28"/>
          <w:szCs w:val="28"/>
        </w:rPr>
        <w:br/>
        <w:t xml:space="preserve">(в соответствии с которой определяется </w:t>
      </w:r>
      <w:proofErr w:type="gramStart"/>
      <w:r>
        <w:rPr>
          <w:rFonts w:ascii="Times New Roman" w:hAnsi="Times New Roman"/>
          <w:sz w:val="28"/>
          <w:szCs w:val="28"/>
        </w:rPr>
        <w:t>размер оплаты труда</w:t>
      </w:r>
      <w:proofErr w:type="gramEnd"/>
      <w:r>
        <w:rPr>
          <w:rFonts w:ascii="Times New Roman" w:hAnsi="Times New Roman"/>
          <w:sz w:val="28"/>
          <w:szCs w:val="28"/>
        </w:rPr>
        <w:t xml:space="preserve"> конкретного преподавателя), а также об установлении размера премии, выплачиваемой преподавателю (супруге сына ректора), напрямую влияет на возможность получения ею дохода в виде денег. </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целях предотвращения и урегулирования конфликта интересов ректором было принято решение о рассмотрении вопроса принятия на работу супруги своего сына, установления размеров ее заработной платы, а также премирования и наложения взысканий на заседаниях ученого совета университета.</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Вместе с тем в ходе проверки установлено, что в соответствии с Уставом ректор университета входит в состав ученого совета по должности и является его председателем. 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 который принимается ученым советом университета и утверждается ректором университета.</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Таким образом, ректор университета имеет возможность оказывать непосредственное влияние на принимаемые ученым советом решения,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рассмотрение вопросов в отношении супруги сына ректора на заседании ученого совета не является мерой по предотвращению конфликта интересов.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По итогам заседания комиссии признано, что ректор не исполнил обязанность принимать меры по предотвращению и урегулированию конфликта интересов, не исполнил обязанность по уведомлению работодателя о личной заинтересованности при исполнении трудовых обязанностей, которая может привести к конфликту интересов, как только ему стало об этом известно.</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Учитывая, что в ходе проведенной проверки не были установлены факты принятия необоснованных решений при принятии на работу супруги </w:t>
      </w:r>
      <w:r>
        <w:rPr>
          <w:rFonts w:ascii="Times New Roman" w:hAnsi="Times New Roman"/>
          <w:sz w:val="28"/>
          <w:szCs w:val="28"/>
        </w:rPr>
        <w:lastRenderedPageBreak/>
        <w:t>своего сына, установлении ей уровня заработной платы, премировании и наложении взысканий, к ректору университета применено взыскание в виде выговора.</w:t>
      </w:r>
    </w:p>
    <w:p w:rsidR="00382121" w:rsidRDefault="00382121" w:rsidP="00382121">
      <w:pPr>
        <w:spacing w:before="240"/>
        <w:ind w:firstLine="567"/>
        <w:jc w:val="both"/>
        <w:rPr>
          <w:rFonts w:ascii="Times New Roman" w:hAnsi="Times New Roman"/>
          <w:b/>
          <w:sz w:val="28"/>
          <w:szCs w:val="28"/>
        </w:rPr>
      </w:pPr>
      <w:r>
        <w:rPr>
          <w:rFonts w:ascii="Times New Roman" w:hAnsi="Times New Roman"/>
          <w:b/>
          <w:sz w:val="28"/>
          <w:szCs w:val="28"/>
        </w:rPr>
        <w:t>Ситуация 5</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Лицо замещает должность командира воинской части Вооруженных Сил Российской Федерации, расположенной на отдаленной от населенных пунктов территории (далее – командир части), в которой также осуществляет трудовые функции по должности фельдшера медицинской службы его супруга.</w:t>
      </w:r>
    </w:p>
    <w:p w:rsidR="00382121" w:rsidRDefault="00382121" w:rsidP="00382121">
      <w:pPr>
        <w:spacing w:after="0"/>
        <w:ind w:firstLine="567"/>
        <w:jc w:val="both"/>
        <w:rPr>
          <w:rFonts w:ascii="Times New Roman" w:hAnsi="Times New Roman"/>
          <w:sz w:val="28"/>
          <w:szCs w:val="28"/>
        </w:rPr>
      </w:pPr>
      <w:proofErr w:type="gramStart"/>
      <w:r>
        <w:rPr>
          <w:rFonts w:ascii="Times New Roman" w:hAnsi="Times New Roman"/>
          <w:sz w:val="28"/>
          <w:szCs w:val="28"/>
        </w:rPr>
        <w:t>При поступлении на работу супруги командира части 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(утв. приказом Министра обороны Российской Федерации от 2 июня 2016 г. № 321) им было подано уведомление о возможности возникновения конфликта интересов на имя своего непосредственного командира.</w:t>
      </w:r>
      <w:proofErr w:type="gramEnd"/>
      <w:r>
        <w:rPr>
          <w:rFonts w:ascii="Times New Roman" w:hAnsi="Times New Roman"/>
          <w:sz w:val="28"/>
          <w:szCs w:val="28"/>
        </w:rPr>
        <w:t xml:space="preserve"> Уведомление направлено для рассмотрения в аттестационную комиссию, уполномоченную на рассмотрение соответствующего уведомления (далее – Аттестационная комиссия).</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 ходе рассмотрения полученного уведомления Аттестационной комиссией  установлено следующее.</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В соответствии с должностным регламентом и Уставом внутренней службы Вооруженных сил Российской Федерации командир части является единоначальником,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деятельностью всего без исключения военного и гражданского персонала части, осуществляет назначения на войсковые должности, решает вопросы, связанные с трудовой деятельностью гражданского персонала, принимает решения по поощрению подчиненных за особые заслуги.</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Принятие командиром части решений в отношении своей супруги напрямую влияет на возможность получения дохода в виде денег и иных выгод данным лицом. </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 xml:space="preserve">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статьей 10 </w:t>
      </w:r>
      <w:r>
        <w:rPr>
          <w:rFonts w:ascii="Times New Roman" w:hAnsi="Times New Roman"/>
          <w:sz w:val="28"/>
          <w:szCs w:val="28"/>
        </w:rPr>
        <w:lastRenderedPageBreak/>
        <w:t>Федерального закона №  273-ФЗ свидетельствует о возникновении у него конфликта интересов.</w:t>
      </w:r>
    </w:p>
    <w:p w:rsidR="00382121" w:rsidRDefault="00382121" w:rsidP="00382121">
      <w:pPr>
        <w:spacing w:after="0"/>
        <w:ind w:firstLine="567"/>
        <w:jc w:val="both"/>
        <w:rPr>
          <w:rFonts w:ascii="Times New Roman" w:hAnsi="Times New Roman"/>
          <w:sz w:val="28"/>
          <w:szCs w:val="28"/>
        </w:rPr>
      </w:pPr>
      <w:r>
        <w:rPr>
          <w:rFonts w:ascii="Times New Roman" w:hAnsi="Times New Roman"/>
          <w:sz w:val="28"/>
          <w:szCs w:val="28"/>
        </w:rPr>
        <w:t>Принимая во внимание, что в силу специфики расположения воинской части и сложившейся кадровой ситуации, Аттестационной комиссией рекомендовано</w:t>
      </w:r>
      <w:r>
        <w:rPr>
          <w:rFonts w:ascii="Times New Roman" w:hAnsi="Times New Roman"/>
          <w:b/>
          <w:sz w:val="28"/>
          <w:szCs w:val="28"/>
        </w:rPr>
        <w:t xml:space="preserve"> </w:t>
      </w:r>
      <w:r>
        <w:rPr>
          <w:rFonts w:ascii="Times New Roman" w:hAnsi="Times New Roman"/>
          <w:sz w:val="28"/>
          <w:szCs w:val="28"/>
        </w:rPr>
        <w:t>обеспечить рассмотрение всех вопросов, связанных с установлением заработной платы, поощрением и наложением взысканий в отношении лица, замещающего должность фельдшера медицинской службы воинской части (супруги командира части) на заседаниях Аттестационной комиссии.</w:t>
      </w:r>
    </w:p>
    <w:p w:rsidR="00382121" w:rsidRDefault="00382121" w:rsidP="00382121">
      <w:pPr>
        <w:spacing w:after="0"/>
        <w:ind w:firstLine="567"/>
        <w:jc w:val="both"/>
        <w:rPr>
          <w:rFonts w:ascii="Times New Roman" w:hAnsi="Times New Roman"/>
          <w:sz w:val="28"/>
          <w:szCs w:val="28"/>
        </w:rPr>
      </w:pPr>
    </w:p>
    <w:p w:rsidR="00C31214" w:rsidRDefault="00C31214">
      <w:bookmarkStart w:id="0" w:name="_GoBack"/>
      <w:bookmarkEnd w:id="0"/>
    </w:p>
    <w:sectPr w:rsidR="00C31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50"/>
    <w:rsid w:val="00382121"/>
    <w:rsid w:val="004B4850"/>
    <w:rsid w:val="00C31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1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1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2673</Words>
  <Characters>15239</Characters>
  <Application>Microsoft Office Word</Application>
  <DocSecurity>0</DocSecurity>
  <Lines>126</Lines>
  <Paragraphs>35</Paragraphs>
  <ScaleCrop>false</ScaleCrop>
  <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2023-09-26T13:30:00Z</dcterms:created>
  <dcterms:modified xsi:type="dcterms:W3CDTF">2023-09-26T13:31:00Z</dcterms:modified>
</cp:coreProperties>
</file>