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8F" w:rsidRDefault="00BA0EAC">
      <w:pPr>
        <w:pStyle w:val="a3"/>
        <w:spacing w:before="64" w:line="242" w:lineRule="auto"/>
        <w:ind w:right="245"/>
        <w:jc w:val="both"/>
      </w:pPr>
      <w:bookmarkStart w:id="0" w:name="2"/>
      <w:bookmarkEnd w:id="0"/>
      <w:r>
        <w:rPr>
          <w:rFonts w:ascii="Times New Roman" w:hAnsi="Times New Roman"/>
          <w:b/>
        </w:rPr>
        <w:t>Недопустимые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условия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rPr>
          <w:w w:val="95"/>
        </w:rPr>
        <w:t>установленные международными договорами РФ, законом о</w:t>
      </w:r>
      <w:r>
        <w:rPr>
          <w:spacing w:val="1"/>
          <w:w w:val="95"/>
        </w:rPr>
        <w:t xml:space="preserve"> </w:t>
      </w:r>
      <w:r>
        <w:rPr>
          <w:w w:val="95"/>
        </w:rPr>
        <w:t>защите прав потребителя,</w:t>
      </w:r>
      <w:r>
        <w:rPr>
          <w:spacing w:val="1"/>
          <w:w w:val="95"/>
        </w:rPr>
        <w:t xml:space="preserve"> </w:t>
      </w:r>
      <w:r>
        <w:t>законами и принимаемыми в соответствии с ними другими нормативными правовыми</w:t>
      </w:r>
      <w:r>
        <w:rPr>
          <w:spacing w:val="-59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потребителей.</w:t>
      </w:r>
      <w:r>
        <w:rPr>
          <w:spacing w:val="-59"/>
        </w:rPr>
        <w:t xml:space="preserve"> </w:t>
      </w:r>
      <w:r>
        <w:t>Недопустимые</w:t>
      </w:r>
      <w:r>
        <w:rPr>
          <w:spacing w:val="-1"/>
        </w:rPr>
        <w:t xml:space="preserve"> </w:t>
      </w:r>
      <w:r>
        <w:t>условия договора, ущемляющие права</w:t>
      </w:r>
      <w:r>
        <w:rPr>
          <w:spacing w:val="-1"/>
        </w:rPr>
        <w:t xml:space="preserve"> </w:t>
      </w:r>
      <w:r>
        <w:t>потребителя,</w:t>
      </w:r>
      <w:r>
        <w:rPr>
          <w:spacing w:val="1"/>
        </w:rPr>
        <w:t xml:space="preserve"> </w:t>
      </w:r>
      <w:r>
        <w:t>ничтожны.</w:t>
      </w:r>
    </w:p>
    <w:p w:rsidR="00DC6F8F" w:rsidRDefault="00DC6F8F">
      <w:pPr>
        <w:pStyle w:val="a3"/>
        <w:spacing w:before="6"/>
        <w:ind w:left="0"/>
        <w:rPr>
          <w:sz w:val="37"/>
        </w:rPr>
      </w:pPr>
    </w:p>
    <w:p w:rsidR="00DC6F8F" w:rsidRDefault="00BA0EAC">
      <w:pPr>
        <w:pStyle w:val="a3"/>
        <w:spacing w:before="1" w:line="244" w:lineRule="auto"/>
        <w:ind w:right="246"/>
        <w:jc w:val="both"/>
      </w:pPr>
      <w:r>
        <w:t>Если включение в договор таких условий повлекло причинение убытков потребителю,</w:t>
      </w:r>
      <w:r>
        <w:rPr>
          <w:spacing w:val="-59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они</w:t>
      </w:r>
      <w:r>
        <w:rPr>
          <w:spacing w:val="77"/>
        </w:rPr>
        <w:t xml:space="preserve"> </w:t>
      </w:r>
      <w:r>
        <w:t>подлежат</w:t>
      </w:r>
      <w:r>
        <w:rPr>
          <w:spacing w:val="77"/>
        </w:rPr>
        <w:t xml:space="preserve"> </w:t>
      </w:r>
      <w:r>
        <w:t>возмещению</w:t>
      </w:r>
      <w:r>
        <w:rPr>
          <w:spacing w:val="76"/>
        </w:rPr>
        <w:t xml:space="preserve"> </w:t>
      </w:r>
      <w:r>
        <w:t>исполнителем.</w:t>
      </w:r>
      <w:r>
        <w:rPr>
          <w:spacing w:val="77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этом</w:t>
      </w:r>
      <w:r>
        <w:rPr>
          <w:spacing w:val="77"/>
        </w:rPr>
        <w:t xml:space="preserve"> </w:t>
      </w:r>
      <w:r>
        <w:t>требование</w:t>
      </w:r>
      <w:r>
        <w:rPr>
          <w:spacing w:val="75"/>
        </w:rPr>
        <w:t xml:space="preserve"> </w:t>
      </w:r>
      <w:r>
        <w:t>потребителя</w:t>
      </w:r>
      <w:r>
        <w:rPr>
          <w:spacing w:val="-59"/>
        </w:rPr>
        <w:t xml:space="preserve"> </w:t>
      </w:r>
      <w:r>
        <w:t>о возмещении убытков подлежит удовлетворению в течение десяти дней со дня его</w:t>
      </w:r>
      <w:r>
        <w:rPr>
          <w:spacing w:val="1"/>
        </w:rPr>
        <w:t xml:space="preserve"> </w:t>
      </w:r>
      <w:r>
        <w:t>предъявления.</w:t>
      </w:r>
    </w:p>
    <w:p w:rsidR="00DC6F8F" w:rsidRDefault="00DC6F8F">
      <w:pPr>
        <w:pStyle w:val="a3"/>
        <w:spacing w:before="7"/>
        <w:ind w:left="0"/>
        <w:rPr>
          <w:sz w:val="36"/>
        </w:rPr>
      </w:pPr>
    </w:p>
    <w:p w:rsidR="00DC6F8F" w:rsidRDefault="00BA0EAC">
      <w:pPr>
        <w:pStyle w:val="1"/>
        <w:ind w:right="247"/>
      </w:pPr>
      <w:r>
        <w:t>Что относится к недопустимым условиям договора,</w:t>
      </w:r>
      <w:r>
        <w:rPr>
          <w:spacing w:val="1"/>
        </w:rPr>
        <w:t xml:space="preserve"> </w:t>
      </w:r>
      <w:r>
        <w:t>ущемляющим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потребителя?</w:t>
      </w:r>
    </w:p>
    <w:p w:rsidR="00DC6F8F" w:rsidRDefault="00BA0EAC">
      <w:pPr>
        <w:pStyle w:val="a3"/>
        <w:spacing w:before="155" w:line="244" w:lineRule="auto"/>
        <w:ind w:right="245"/>
        <w:jc w:val="both"/>
      </w:pPr>
      <w:r>
        <w:t>В</w:t>
      </w:r>
      <w:r>
        <w:rPr>
          <w:spacing w:val="-4"/>
        </w:rPr>
        <w:t xml:space="preserve"> </w:t>
      </w:r>
      <w:r>
        <w:t>законе</w:t>
      </w:r>
      <w:r>
        <w:rPr>
          <w:spacing w:val="-5"/>
        </w:rPr>
        <w:t xml:space="preserve"> </w:t>
      </w:r>
      <w:r>
        <w:t>установлен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пунктов.</w:t>
      </w:r>
      <w:r>
        <w:rPr>
          <w:spacing w:val="-3"/>
        </w:rPr>
        <w:t xml:space="preserve"> </w:t>
      </w:r>
      <w:r>
        <w:t>Некоторы</w:t>
      </w:r>
      <w:r>
        <w:t>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встречаются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управления.</w:t>
      </w:r>
    </w:p>
    <w:p w:rsidR="00DC6F8F" w:rsidRDefault="00DC6F8F">
      <w:pPr>
        <w:pStyle w:val="a3"/>
        <w:ind w:left="0"/>
        <w:rPr>
          <w:sz w:val="37"/>
        </w:rPr>
      </w:pPr>
    </w:p>
    <w:p w:rsidR="00DC6F8F" w:rsidRDefault="00BA0EAC">
      <w:pPr>
        <w:pStyle w:val="a3"/>
        <w:jc w:val="both"/>
      </w:pPr>
      <w:r>
        <w:t>Недопустимыми</w:t>
      </w:r>
      <w:r>
        <w:rPr>
          <w:spacing w:val="-6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считаться</w:t>
      </w:r>
      <w:r>
        <w:rPr>
          <w:spacing w:val="-9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которые:</w:t>
      </w:r>
    </w:p>
    <w:p w:rsidR="00DC6F8F" w:rsidRDefault="00DC6F8F">
      <w:pPr>
        <w:pStyle w:val="a3"/>
        <w:spacing w:before="8"/>
        <w:ind w:left="0"/>
        <w:rPr>
          <w:sz w:val="36"/>
        </w:rPr>
      </w:pPr>
    </w:p>
    <w:p w:rsidR="00DC6F8F" w:rsidRDefault="00BA0EAC">
      <w:pPr>
        <w:pStyle w:val="a4"/>
        <w:numPr>
          <w:ilvl w:val="0"/>
          <w:numId w:val="3"/>
        </w:numPr>
        <w:tabs>
          <w:tab w:val="left" w:pos="881"/>
        </w:tabs>
        <w:spacing w:before="0"/>
        <w:ind w:right="246"/>
        <w:rPr>
          <w:sz w:val="23"/>
        </w:rPr>
      </w:pPr>
      <w:r>
        <w:rPr>
          <w:sz w:val="23"/>
        </w:rPr>
        <w:t>предоставляют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исполнителю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односторонний</w:t>
      </w:r>
      <w:r>
        <w:rPr>
          <w:spacing w:val="1"/>
          <w:sz w:val="23"/>
        </w:rPr>
        <w:t xml:space="preserve"> </w:t>
      </w:r>
      <w:r>
        <w:rPr>
          <w:sz w:val="23"/>
        </w:rPr>
        <w:t>отказ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обязательства или одностороннее изменение условий обязательства (предмета, цены,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срока и </w:t>
      </w:r>
      <w:proofErr w:type="gramStart"/>
      <w:r>
        <w:rPr>
          <w:sz w:val="23"/>
        </w:rPr>
        <w:t>других</w:t>
      </w:r>
      <w:proofErr w:type="gramEnd"/>
      <w:r>
        <w:rPr>
          <w:sz w:val="23"/>
        </w:rPr>
        <w:t xml:space="preserve"> согласованных с потребителем условий), за исключением случаев, если</w:t>
      </w:r>
      <w:r>
        <w:rPr>
          <w:spacing w:val="-55"/>
          <w:sz w:val="23"/>
        </w:rPr>
        <w:t xml:space="preserve"> </w:t>
      </w:r>
      <w:r>
        <w:rPr>
          <w:sz w:val="23"/>
        </w:rPr>
        <w:t>нормативным правовым актом предусмотрена возможность предоставления договором</w:t>
      </w:r>
      <w:r>
        <w:rPr>
          <w:spacing w:val="-55"/>
          <w:sz w:val="23"/>
        </w:rPr>
        <w:t xml:space="preserve"> </w:t>
      </w:r>
      <w:r>
        <w:rPr>
          <w:sz w:val="23"/>
        </w:rPr>
        <w:t>такого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права;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1"/>
        </w:tabs>
        <w:spacing w:before="132"/>
        <w:ind w:right="250"/>
        <w:rPr>
          <w:sz w:val="23"/>
        </w:rPr>
      </w:pPr>
      <w:r>
        <w:rPr>
          <w:sz w:val="23"/>
        </w:rPr>
        <w:t>ограничивают право потребителя на свободный выбор территориальной подсудности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спо</w:t>
      </w:r>
      <w:r>
        <w:rPr>
          <w:sz w:val="23"/>
        </w:rPr>
        <w:t>ров,</w:t>
      </w:r>
      <w:r>
        <w:rPr>
          <w:spacing w:val="-1"/>
          <w:sz w:val="23"/>
        </w:rPr>
        <w:t xml:space="preserve"> </w:t>
      </w:r>
      <w:r>
        <w:rPr>
          <w:sz w:val="23"/>
        </w:rPr>
        <w:t>предусмотренный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законом о</w:t>
      </w:r>
      <w:r>
        <w:rPr>
          <w:spacing w:val="-1"/>
          <w:sz w:val="23"/>
        </w:rPr>
        <w:t xml:space="preserve"> </w:t>
      </w:r>
      <w:r>
        <w:rPr>
          <w:sz w:val="23"/>
        </w:rPr>
        <w:t>защите прав</w:t>
      </w:r>
      <w:r>
        <w:rPr>
          <w:spacing w:val="-1"/>
          <w:sz w:val="23"/>
        </w:rPr>
        <w:t xml:space="preserve"> </w:t>
      </w:r>
      <w:r>
        <w:rPr>
          <w:sz w:val="23"/>
        </w:rPr>
        <w:t>потребителей;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1"/>
        </w:tabs>
        <w:ind w:right="249"/>
        <w:rPr>
          <w:sz w:val="23"/>
        </w:rPr>
      </w:pPr>
      <w:r>
        <w:rPr>
          <w:sz w:val="23"/>
        </w:rPr>
        <w:t>устанавливают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потребителя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штрафные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обязанности,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препятствующие</w:t>
      </w:r>
      <w:r>
        <w:rPr>
          <w:spacing w:val="-1"/>
          <w:sz w:val="23"/>
        </w:rPr>
        <w:t xml:space="preserve"> </w:t>
      </w:r>
      <w:r>
        <w:rPr>
          <w:sz w:val="23"/>
        </w:rPr>
        <w:t>свободной</w:t>
      </w:r>
      <w:r>
        <w:rPr>
          <w:spacing w:val="-2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права на</w:t>
      </w:r>
      <w:r>
        <w:rPr>
          <w:spacing w:val="-3"/>
          <w:sz w:val="23"/>
        </w:rPr>
        <w:t xml:space="preserve"> </w:t>
      </w:r>
      <w:r>
        <w:rPr>
          <w:sz w:val="23"/>
        </w:rPr>
        <w:t>отказ</w:t>
      </w:r>
      <w:r>
        <w:rPr>
          <w:spacing w:val="-1"/>
          <w:sz w:val="23"/>
        </w:rPr>
        <w:t xml:space="preserve"> </w:t>
      </w:r>
      <w:r>
        <w:rPr>
          <w:sz w:val="23"/>
        </w:rPr>
        <w:t>от исполнения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1"/>
        </w:tabs>
        <w:spacing w:before="133"/>
        <w:ind w:right="253"/>
        <w:rPr>
          <w:sz w:val="23"/>
        </w:rPr>
      </w:pPr>
      <w:r>
        <w:rPr>
          <w:sz w:val="23"/>
        </w:rPr>
        <w:t>исключают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ограничивают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ненадлежащее</w:t>
      </w:r>
      <w:r>
        <w:rPr>
          <w:spacing w:val="-4"/>
          <w:sz w:val="23"/>
        </w:rPr>
        <w:t xml:space="preserve"> </w:t>
      </w:r>
      <w:r>
        <w:rPr>
          <w:sz w:val="23"/>
        </w:rPr>
        <w:t>исполнение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основаниям,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4"/>
          <w:sz w:val="23"/>
        </w:rPr>
        <w:t xml:space="preserve"> </w:t>
      </w:r>
      <w:r>
        <w:rPr>
          <w:sz w:val="23"/>
        </w:rPr>
        <w:t>предусмотренным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законом;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1"/>
        </w:tabs>
        <w:ind w:right="252"/>
        <w:rPr>
          <w:sz w:val="23"/>
        </w:rPr>
      </w:pPr>
      <w:r>
        <w:rPr>
          <w:sz w:val="23"/>
        </w:rPr>
        <w:t>обусловливают приобретение одних работ, услуг обязательным приобретением других</w:t>
      </w:r>
      <w:r>
        <w:rPr>
          <w:spacing w:val="-55"/>
          <w:sz w:val="23"/>
        </w:rPr>
        <w:t xml:space="preserve"> </w:t>
      </w:r>
      <w:r>
        <w:rPr>
          <w:sz w:val="23"/>
        </w:rPr>
        <w:t>работ,</w:t>
      </w:r>
      <w:r>
        <w:rPr>
          <w:spacing w:val="-10"/>
          <w:sz w:val="23"/>
        </w:rPr>
        <w:t xml:space="preserve"> </w:t>
      </w:r>
      <w:r>
        <w:rPr>
          <w:sz w:val="23"/>
        </w:rPr>
        <w:t>услуг,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том</w:t>
      </w:r>
      <w:r>
        <w:rPr>
          <w:spacing w:val="-9"/>
          <w:sz w:val="23"/>
        </w:rPr>
        <w:t xml:space="preserve"> </w:t>
      </w:r>
      <w:r>
        <w:rPr>
          <w:sz w:val="23"/>
        </w:rPr>
        <w:t>числе</w:t>
      </w:r>
      <w:r>
        <w:rPr>
          <w:spacing w:val="-10"/>
          <w:sz w:val="23"/>
        </w:rPr>
        <w:t xml:space="preserve"> </w:t>
      </w:r>
      <w:r>
        <w:rPr>
          <w:sz w:val="23"/>
        </w:rPr>
        <w:t>предусматривают</w:t>
      </w:r>
      <w:r>
        <w:rPr>
          <w:spacing w:val="-10"/>
          <w:sz w:val="23"/>
        </w:rPr>
        <w:t xml:space="preserve"> </w:t>
      </w:r>
      <w:r>
        <w:rPr>
          <w:sz w:val="23"/>
        </w:rPr>
        <w:t>обязательное</w:t>
      </w:r>
      <w:r>
        <w:rPr>
          <w:spacing w:val="-10"/>
          <w:sz w:val="23"/>
        </w:rPr>
        <w:t xml:space="preserve"> </w:t>
      </w:r>
      <w:r>
        <w:rPr>
          <w:sz w:val="23"/>
        </w:rPr>
        <w:t>заключение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10"/>
          <w:sz w:val="23"/>
        </w:rPr>
        <w:t xml:space="preserve"> </w:t>
      </w:r>
      <w:r>
        <w:rPr>
          <w:sz w:val="23"/>
        </w:rPr>
        <w:t>договоров,</w:t>
      </w:r>
      <w:r>
        <w:rPr>
          <w:spacing w:val="-55"/>
          <w:sz w:val="23"/>
        </w:rPr>
        <w:t xml:space="preserve"> </w:t>
      </w:r>
      <w:r>
        <w:rPr>
          <w:sz w:val="23"/>
        </w:rPr>
        <w:t>если</w:t>
      </w:r>
      <w:r>
        <w:rPr>
          <w:spacing w:val="-1"/>
          <w:sz w:val="23"/>
        </w:rPr>
        <w:t xml:space="preserve"> </w:t>
      </w:r>
      <w:r>
        <w:rPr>
          <w:sz w:val="23"/>
        </w:rPr>
        <w:t>иное не</w:t>
      </w:r>
      <w:r>
        <w:rPr>
          <w:spacing w:val="2"/>
          <w:sz w:val="23"/>
        </w:rPr>
        <w:t xml:space="preserve"> </w:t>
      </w:r>
      <w:r>
        <w:rPr>
          <w:sz w:val="23"/>
        </w:rPr>
        <w:t>предусмотрено законом;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spacing w:before="132"/>
        <w:ind w:right="250"/>
        <w:jc w:val="left"/>
        <w:rPr>
          <w:sz w:val="23"/>
        </w:rPr>
      </w:pPr>
      <w:r>
        <w:rPr>
          <w:spacing w:val="-1"/>
          <w:sz w:val="23"/>
        </w:rPr>
        <w:t>предусматривают</w:t>
      </w:r>
      <w:r>
        <w:rPr>
          <w:spacing w:val="-1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-11"/>
          <w:sz w:val="23"/>
        </w:rPr>
        <w:t xml:space="preserve"> </w:t>
      </w:r>
      <w:r>
        <w:rPr>
          <w:sz w:val="23"/>
        </w:rPr>
        <w:t>работ</w:t>
      </w:r>
      <w:r>
        <w:rPr>
          <w:spacing w:val="-10"/>
          <w:sz w:val="23"/>
        </w:rPr>
        <w:t xml:space="preserve"> </w:t>
      </w:r>
      <w:r>
        <w:rPr>
          <w:sz w:val="23"/>
        </w:rPr>
        <w:t>(оказание</w:t>
      </w:r>
      <w:r>
        <w:rPr>
          <w:spacing w:val="-1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-13"/>
          <w:sz w:val="23"/>
        </w:rPr>
        <w:t xml:space="preserve"> </w:t>
      </w:r>
      <w:r>
        <w:rPr>
          <w:sz w:val="23"/>
        </w:rPr>
        <w:t>услуг)</w:t>
      </w:r>
      <w:r>
        <w:rPr>
          <w:spacing w:val="-54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плату</w:t>
      </w:r>
      <w:r>
        <w:rPr>
          <w:spacing w:val="-5"/>
          <w:sz w:val="23"/>
        </w:rPr>
        <w:t xml:space="preserve"> </w:t>
      </w:r>
      <w:r>
        <w:rPr>
          <w:sz w:val="23"/>
        </w:rPr>
        <w:t>без получения согласия потребителя;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ind w:hanging="361"/>
        <w:jc w:val="left"/>
        <w:rPr>
          <w:sz w:val="23"/>
        </w:rPr>
      </w:pPr>
      <w:r>
        <w:rPr>
          <w:sz w:val="23"/>
        </w:rPr>
        <w:t>ограничивают</w:t>
      </w:r>
      <w:r>
        <w:rPr>
          <w:spacing w:val="-3"/>
          <w:sz w:val="23"/>
        </w:rPr>
        <w:t xml:space="preserve"> </w:t>
      </w:r>
      <w:r>
        <w:rPr>
          <w:sz w:val="23"/>
        </w:rPr>
        <w:t>право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потребителя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выбор</w:t>
      </w:r>
      <w:r>
        <w:rPr>
          <w:spacing w:val="-5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формы</w:t>
      </w:r>
      <w:r>
        <w:rPr>
          <w:spacing w:val="-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работ,</w:t>
      </w:r>
      <w:r>
        <w:rPr>
          <w:spacing w:val="-1"/>
          <w:sz w:val="23"/>
        </w:rPr>
        <w:t xml:space="preserve"> </w:t>
      </w:r>
      <w:r>
        <w:rPr>
          <w:sz w:val="23"/>
        </w:rPr>
        <w:t>услуг;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spacing w:before="132"/>
        <w:ind w:right="250"/>
        <w:jc w:val="left"/>
        <w:rPr>
          <w:sz w:val="23"/>
        </w:rPr>
      </w:pPr>
      <w:r>
        <w:rPr>
          <w:sz w:val="23"/>
        </w:rPr>
        <w:t>содержат основания досрочного расторжения договора по требованию исполнителя, не</w:t>
      </w:r>
      <w:r>
        <w:rPr>
          <w:spacing w:val="-55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нормативным правовым</w:t>
      </w:r>
      <w:r>
        <w:rPr>
          <w:spacing w:val="-2"/>
          <w:sz w:val="23"/>
        </w:rPr>
        <w:t xml:space="preserve"> </w:t>
      </w:r>
      <w:r>
        <w:rPr>
          <w:sz w:val="23"/>
        </w:rPr>
        <w:t>актом РФ;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spacing w:before="133"/>
        <w:ind w:hanging="361"/>
        <w:jc w:val="left"/>
        <w:rPr>
          <w:sz w:val="23"/>
        </w:rPr>
      </w:pPr>
      <w:r>
        <w:rPr>
          <w:sz w:val="23"/>
        </w:rPr>
        <w:t>уменьшают</w:t>
      </w:r>
      <w:r>
        <w:rPr>
          <w:spacing w:val="-4"/>
          <w:sz w:val="23"/>
        </w:rPr>
        <w:t xml:space="preserve"> </w:t>
      </w:r>
      <w:r>
        <w:rPr>
          <w:sz w:val="23"/>
        </w:rPr>
        <w:t>размер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законной</w:t>
      </w:r>
      <w:r>
        <w:rPr>
          <w:spacing w:val="-5"/>
          <w:sz w:val="23"/>
        </w:rPr>
        <w:t xml:space="preserve"> </w:t>
      </w:r>
      <w:r>
        <w:rPr>
          <w:sz w:val="23"/>
        </w:rPr>
        <w:t>неустойки;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ind w:right="249"/>
        <w:jc w:val="left"/>
        <w:rPr>
          <w:sz w:val="23"/>
        </w:rPr>
      </w:pPr>
      <w:r>
        <w:rPr>
          <w:sz w:val="23"/>
        </w:rPr>
        <w:t>ограничивают</w:t>
      </w:r>
      <w:r>
        <w:rPr>
          <w:spacing w:val="31"/>
          <w:sz w:val="23"/>
        </w:rPr>
        <w:t xml:space="preserve"> </w:t>
      </w:r>
      <w:r>
        <w:rPr>
          <w:sz w:val="23"/>
        </w:rPr>
        <w:t>право</w:t>
      </w:r>
      <w:r>
        <w:rPr>
          <w:spacing w:val="31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29"/>
          <w:sz w:val="23"/>
        </w:rPr>
        <w:t xml:space="preserve"> </w:t>
      </w:r>
      <w:r>
        <w:rPr>
          <w:sz w:val="23"/>
        </w:rPr>
        <w:t>вида</w:t>
      </w:r>
      <w:r>
        <w:rPr>
          <w:spacing w:val="29"/>
          <w:sz w:val="23"/>
        </w:rPr>
        <w:t xml:space="preserve"> </w:t>
      </w:r>
      <w:r>
        <w:rPr>
          <w:sz w:val="23"/>
        </w:rPr>
        <w:t>требований,</w:t>
      </w:r>
      <w:r>
        <w:rPr>
          <w:spacing w:val="3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29"/>
          <w:sz w:val="23"/>
        </w:rPr>
        <w:t xml:space="preserve"> </w:t>
      </w:r>
      <w:r>
        <w:rPr>
          <w:sz w:val="23"/>
        </w:rPr>
        <w:t>могут</w:t>
      </w:r>
      <w:r>
        <w:rPr>
          <w:spacing w:val="31"/>
          <w:sz w:val="23"/>
        </w:rPr>
        <w:t xml:space="preserve"> </w:t>
      </w:r>
      <w:r>
        <w:rPr>
          <w:sz w:val="23"/>
        </w:rPr>
        <w:t>быть</w:t>
      </w:r>
      <w:r>
        <w:rPr>
          <w:spacing w:val="31"/>
          <w:sz w:val="23"/>
        </w:rPr>
        <w:t xml:space="preserve"> </w:t>
      </w:r>
      <w:r>
        <w:rPr>
          <w:sz w:val="23"/>
        </w:rPr>
        <w:t>предъявлены</w:t>
      </w:r>
      <w:r>
        <w:rPr>
          <w:spacing w:val="-55"/>
          <w:sz w:val="23"/>
        </w:rPr>
        <w:t xml:space="preserve"> </w:t>
      </w:r>
      <w:r>
        <w:rPr>
          <w:sz w:val="23"/>
        </w:rPr>
        <w:t>исп</w:t>
      </w:r>
      <w:r>
        <w:rPr>
          <w:sz w:val="23"/>
        </w:rPr>
        <w:t>олнителю</w:t>
      </w:r>
      <w:r>
        <w:rPr>
          <w:spacing w:val="-1"/>
          <w:sz w:val="23"/>
        </w:rPr>
        <w:t xml:space="preserve"> </w:t>
      </w:r>
      <w:r>
        <w:rPr>
          <w:sz w:val="23"/>
        </w:rPr>
        <w:t>при</w:t>
      </w:r>
      <w:r>
        <w:rPr>
          <w:spacing w:val="-1"/>
          <w:sz w:val="23"/>
        </w:rPr>
        <w:t xml:space="preserve"> </w:t>
      </w:r>
      <w:r>
        <w:rPr>
          <w:sz w:val="23"/>
        </w:rPr>
        <w:t>оказании услуг</w:t>
      </w:r>
      <w:r>
        <w:rPr>
          <w:spacing w:val="-1"/>
          <w:sz w:val="23"/>
        </w:rPr>
        <w:t xml:space="preserve"> </w:t>
      </w:r>
      <w:r>
        <w:rPr>
          <w:sz w:val="23"/>
        </w:rPr>
        <w:t>ненадлежащего</w:t>
      </w:r>
      <w:r>
        <w:rPr>
          <w:spacing w:val="2"/>
          <w:sz w:val="23"/>
        </w:rPr>
        <w:t xml:space="preserve"> </w:t>
      </w:r>
      <w:r>
        <w:rPr>
          <w:sz w:val="23"/>
        </w:rPr>
        <w:t>качества;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ind w:right="248"/>
        <w:jc w:val="left"/>
        <w:rPr>
          <w:sz w:val="23"/>
        </w:rPr>
      </w:pPr>
      <w:r>
        <w:rPr>
          <w:sz w:val="23"/>
        </w:rPr>
        <w:t>устанавливают</w:t>
      </w:r>
      <w:r>
        <w:rPr>
          <w:spacing w:val="43"/>
          <w:sz w:val="23"/>
        </w:rPr>
        <w:t xml:space="preserve"> </w:t>
      </w:r>
      <w:r>
        <w:rPr>
          <w:sz w:val="23"/>
        </w:rPr>
        <w:t>обязательный</w:t>
      </w:r>
      <w:r>
        <w:rPr>
          <w:spacing w:val="43"/>
          <w:sz w:val="23"/>
        </w:rPr>
        <w:t xml:space="preserve"> </w:t>
      </w:r>
      <w:r>
        <w:rPr>
          <w:sz w:val="23"/>
        </w:rPr>
        <w:t>досудебный</w:t>
      </w:r>
      <w:r>
        <w:rPr>
          <w:spacing w:val="44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43"/>
          <w:sz w:val="23"/>
        </w:rPr>
        <w:t xml:space="preserve"> </w:t>
      </w:r>
      <w:r>
        <w:rPr>
          <w:sz w:val="23"/>
        </w:rPr>
        <w:t>рассмотрения</w:t>
      </w:r>
      <w:r>
        <w:rPr>
          <w:spacing w:val="44"/>
          <w:sz w:val="23"/>
        </w:rPr>
        <w:t xml:space="preserve"> </w:t>
      </w:r>
      <w:r>
        <w:rPr>
          <w:sz w:val="23"/>
        </w:rPr>
        <w:t>споров,</w:t>
      </w:r>
      <w:r>
        <w:rPr>
          <w:spacing w:val="44"/>
          <w:sz w:val="23"/>
        </w:rPr>
        <w:t xml:space="preserve"> </w:t>
      </w:r>
      <w:r>
        <w:rPr>
          <w:sz w:val="23"/>
        </w:rPr>
        <w:t>если</w:t>
      </w:r>
      <w:r>
        <w:rPr>
          <w:spacing w:val="42"/>
          <w:sz w:val="23"/>
        </w:rPr>
        <w:t xml:space="preserve"> </w:t>
      </w:r>
      <w:r>
        <w:rPr>
          <w:sz w:val="23"/>
        </w:rPr>
        <w:t>такой</w:t>
      </w:r>
      <w:r>
        <w:rPr>
          <w:spacing w:val="-54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-1"/>
          <w:sz w:val="23"/>
        </w:rPr>
        <w:t xml:space="preserve"> </w:t>
      </w:r>
      <w:r>
        <w:rPr>
          <w:sz w:val="23"/>
        </w:rPr>
        <w:t>не предусмотрен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законом;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0"/>
          <w:tab w:val="left" w:pos="881"/>
          <w:tab w:val="left" w:pos="2591"/>
          <w:tab w:val="left" w:pos="3169"/>
          <w:tab w:val="left" w:pos="4629"/>
          <w:tab w:val="left" w:pos="6066"/>
          <w:tab w:val="left" w:pos="6543"/>
          <w:tab w:val="left" w:pos="8100"/>
        </w:tabs>
        <w:spacing w:before="133"/>
        <w:ind w:right="249"/>
        <w:jc w:val="left"/>
        <w:rPr>
          <w:sz w:val="23"/>
        </w:rPr>
      </w:pPr>
      <w:r>
        <w:rPr>
          <w:sz w:val="23"/>
        </w:rPr>
        <w:t>устанавливают</w:t>
      </w:r>
      <w:r>
        <w:rPr>
          <w:sz w:val="23"/>
        </w:rPr>
        <w:tab/>
        <w:t>для</w:t>
      </w:r>
      <w:r>
        <w:rPr>
          <w:sz w:val="23"/>
        </w:rPr>
        <w:tab/>
        <w:t>потребителя</w:t>
      </w:r>
      <w:r>
        <w:rPr>
          <w:sz w:val="23"/>
        </w:rPr>
        <w:tab/>
        <w:t>обязанность</w:t>
      </w:r>
      <w:r>
        <w:rPr>
          <w:sz w:val="23"/>
        </w:rPr>
        <w:tab/>
        <w:t>по</w:t>
      </w:r>
      <w:r>
        <w:rPr>
          <w:sz w:val="23"/>
        </w:rPr>
        <w:tab/>
        <w:t>доказыванию</w:t>
      </w:r>
      <w:r>
        <w:rPr>
          <w:sz w:val="23"/>
        </w:rPr>
        <w:tab/>
      </w:r>
      <w:r>
        <w:rPr>
          <w:spacing w:val="-1"/>
          <w:sz w:val="23"/>
        </w:rPr>
        <w:t>определенных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обстоятельств,</w:t>
      </w:r>
      <w:r>
        <w:rPr>
          <w:spacing w:val="-2"/>
          <w:sz w:val="23"/>
        </w:rPr>
        <w:t xml:space="preserve"> </w:t>
      </w:r>
      <w:r>
        <w:rPr>
          <w:sz w:val="23"/>
        </w:rPr>
        <w:t>бремя</w:t>
      </w:r>
      <w:r>
        <w:rPr>
          <w:spacing w:val="-5"/>
          <w:sz w:val="23"/>
        </w:rPr>
        <w:t xml:space="preserve"> </w:t>
      </w:r>
      <w:r>
        <w:rPr>
          <w:sz w:val="23"/>
        </w:rPr>
        <w:t>доказывания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возложено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потребителя;</w:t>
      </w:r>
    </w:p>
    <w:p w:rsidR="00DC6F8F" w:rsidRDefault="00DC6F8F">
      <w:pPr>
        <w:rPr>
          <w:sz w:val="23"/>
        </w:rPr>
        <w:sectPr w:rsidR="00DC6F8F">
          <w:footerReference w:type="default" r:id="rId8"/>
          <w:pgSz w:w="11900" w:h="16840"/>
          <w:pgMar w:top="1080" w:right="600" w:bottom="480" w:left="1540" w:header="0" w:footer="288" w:gutter="0"/>
          <w:cols w:space="720"/>
        </w:sectPr>
      </w:pPr>
    </w:p>
    <w:p w:rsidR="00DC6F8F" w:rsidRDefault="00BA0EAC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spacing w:before="77"/>
        <w:ind w:hanging="361"/>
        <w:jc w:val="left"/>
        <w:rPr>
          <w:sz w:val="23"/>
        </w:rPr>
      </w:pPr>
      <w:bookmarkStart w:id="1" w:name="3"/>
      <w:bookmarkEnd w:id="1"/>
      <w:r>
        <w:rPr>
          <w:sz w:val="23"/>
        </w:rPr>
        <w:lastRenderedPageBreak/>
        <w:t>ограничивают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потребителя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средствах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способах</w:t>
      </w:r>
      <w:r>
        <w:rPr>
          <w:spacing w:val="-3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-2"/>
          <w:sz w:val="23"/>
        </w:rPr>
        <w:t xml:space="preserve"> </w:t>
      </w:r>
      <w:r>
        <w:rPr>
          <w:sz w:val="23"/>
        </w:rPr>
        <w:t>нарушенных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прав;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1"/>
        </w:tabs>
        <w:spacing w:before="134"/>
        <w:ind w:right="244"/>
        <w:rPr>
          <w:sz w:val="23"/>
        </w:rPr>
      </w:pPr>
      <w:r>
        <w:rPr>
          <w:sz w:val="23"/>
        </w:rPr>
        <w:t xml:space="preserve">ставят  </w:t>
      </w:r>
      <w:r>
        <w:rPr>
          <w:spacing w:val="29"/>
          <w:sz w:val="23"/>
        </w:rPr>
        <w:t xml:space="preserve"> </w:t>
      </w:r>
      <w:r>
        <w:rPr>
          <w:sz w:val="23"/>
        </w:rPr>
        <w:t xml:space="preserve">удовлетворение   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требований   </w:t>
      </w:r>
      <w:r>
        <w:rPr>
          <w:spacing w:val="27"/>
          <w:sz w:val="23"/>
        </w:rPr>
        <w:t xml:space="preserve"> </w:t>
      </w:r>
      <w:r>
        <w:rPr>
          <w:sz w:val="23"/>
        </w:rPr>
        <w:t xml:space="preserve">потребителей   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отношении   </w:t>
      </w:r>
      <w:r>
        <w:rPr>
          <w:spacing w:val="27"/>
          <w:sz w:val="23"/>
        </w:rPr>
        <w:t xml:space="preserve"> </w:t>
      </w:r>
      <w:r>
        <w:rPr>
          <w:sz w:val="23"/>
        </w:rPr>
        <w:t xml:space="preserve">работ,   </w:t>
      </w:r>
      <w:r>
        <w:rPr>
          <w:spacing w:val="28"/>
          <w:sz w:val="23"/>
        </w:rPr>
        <w:t xml:space="preserve"> </w:t>
      </w:r>
      <w:r>
        <w:rPr>
          <w:sz w:val="23"/>
        </w:rPr>
        <w:t>услуг</w:t>
      </w:r>
      <w:r>
        <w:rPr>
          <w:spacing w:val="-56"/>
          <w:sz w:val="23"/>
        </w:rPr>
        <w:t xml:space="preserve"> </w:t>
      </w:r>
      <w:r>
        <w:rPr>
          <w:sz w:val="23"/>
        </w:rPr>
        <w:t>с недостатками в зависимость от условий, не связанных с недостатками товаров (работ,</w:t>
      </w:r>
      <w:r>
        <w:rPr>
          <w:spacing w:val="-55"/>
          <w:sz w:val="23"/>
        </w:rPr>
        <w:t xml:space="preserve"> </w:t>
      </w:r>
      <w:r>
        <w:rPr>
          <w:sz w:val="23"/>
        </w:rPr>
        <w:t>услуг;</w:t>
      </w:r>
    </w:p>
    <w:p w:rsidR="00DC6F8F" w:rsidRDefault="00BA0EAC">
      <w:pPr>
        <w:pStyle w:val="a4"/>
        <w:numPr>
          <w:ilvl w:val="0"/>
          <w:numId w:val="3"/>
        </w:numPr>
        <w:tabs>
          <w:tab w:val="left" w:pos="881"/>
        </w:tabs>
        <w:spacing w:before="130"/>
        <w:ind w:right="243"/>
        <w:rPr>
          <w:sz w:val="23"/>
        </w:rPr>
      </w:pPr>
      <w:r>
        <w:rPr>
          <w:sz w:val="23"/>
        </w:rPr>
        <w:t>нарушают</w:t>
      </w:r>
      <w:r>
        <w:rPr>
          <w:spacing w:val="-10"/>
          <w:sz w:val="23"/>
        </w:rPr>
        <w:t xml:space="preserve"> </w:t>
      </w:r>
      <w:r>
        <w:rPr>
          <w:sz w:val="23"/>
        </w:rPr>
        <w:t>правила,</w:t>
      </w:r>
      <w:r>
        <w:rPr>
          <w:spacing w:val="-11"/>
          <w:sz w:val="23"/>
        </w:rPr>
        <w:t xml:space="preserve"> </w:t>
      </w:r>
      <w:r>
        <w:rPr>
          <w:sz w:val="23"/>
        </w:rPr>
        <w:t>установленные</w:t>
      </w:r>
      <w:r>
        <w:rPr>
          <w:spacing w:val="-10"/>
          <w:sz w:val="23"/>
        </w:rPr>
        <w:t xml:space="preserve"> </w:t>
      </w:r>
      <w:r>
        <w:rPr>
          <w:sz w:val="23"/>
        </w:rPr>
        <w:t>международными</w:t>
      </w:r>
      <w:r>
        <w:rPr>
          <w:spacing w:val="-12"/>
          <w:sz w:val="23"/>
        </w:rPr>
        <w:t xml:space="preserve"> </w:t>
      </w:r>
      <w:r>
        <w:rPr>
          <w:sz w:val="23"/>
        </w:rPr>
        <w:t>договорами</w:t>
      </w:r>
      <w:r>
        <w:rPr>
          <w:spacing w:val="-11"/>
          <w:sz w:val="23"/>
        </w:rPr>
        <w:t xml:space="preserve"> </w:t>
      </w:r>
      <w:r>
        <w:rPr>
          <w:sz w:val="23"/>
        </w:rPr>
        <w:t>РФ,</w:t>
      </w:r>
      <w:r>
        <w:rPr>
          <w:spacing w:val="-10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10"/>
          <w:sz w:val="23"/>
        </w:rPr>
        <w:t xml:space="preserve"> </w:t>
      </w:r>
      <w:r>
        <w:rPr>
          <w:sz w:val="23"/>
        </w:rPr>
        <w:t>о защите</w:t>
      </w:r>
      <w:r>
        <w:rPr>
          <w:spacing w:val="-55"/>
          <w:sz w:val="23"/>
        </w:rPr>
        <w:t xml:space="preserve"> </w:t>
      </w:r>
      <w:r>
        <w:rPr>
          <w:sz w:val="23"/>
        </w:rPr>
        <w:t>прав потребителей, другими нормативными правовыми актами РФ, регулирующими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-1"/>
          <w:sz w:val="23"/>
        </w:rPr>
        <w:t xml:space="preserve"> </w:t>
      </w:r>
      <w:r>
        <w:rPr>
          <w:sz w:val="23"/>
        </w:rPr>
        <w:t>защиты прав потребителей.</w:t>
      </w:r>
    </w:p>
    <w:p w:rsidR="00DC6F8F" w:rsidRDefault="00DC6F8F">
      <w:pPr>
        <w:pStyle w:val="a3"/>
        <w:spacing w:before="5"/>
        <w:ind w:left="0"/>
        <w:rPr>
          <w:rFonts w:ascii="Times New Roman"/>
          <w:sz w:val="31"/>
        </w:rPr>
      </w:pPr>
    </w:p>
    <w:p w:rsidR="00DC6F8F" w:rsidRDefault="00BA0EAC">
      <w:pPr>
        <w:pStyle w:val="1"/>
      </w:pPr>
      <w:r>
        <w:t>Заключение</w:t>
      </w:r>
      <w:r>
        <w:rPr>
          <w:spacing w:val="-6"/>
        </w:rPr>
        <w:t xml:space="preserve"> </w:t>
      </w:r>
      <w:r>
        <w:t>и изменение</w:t>
      </w:r>
      <w:r>
        <w:rPr>
          <w:spacing w:val="-6"/>
        </w:rPr>
        <w:t xml:space="preserve"> </w:t>
      </w:r>
      <w:r>
        <w:t>договора</w:t>
      </w:r>
    </w:p>
    <w:p w:rsidR="00DC6F8F" w:rsidRDefault="00BA0EAC">
      <w:pPr>
        <w:pStyle w:val="a3"/>
        <w:spacing w:before="157" w:line="242" w:lineRule="auto"/>
        <w:ind w:right="246"/>
        <w:jc w:val="both"/>
      </w:pPr>
      <w:r>
        <w:t>Запрещается</w:t>
      </w:r>
      <w:r>
        <w:rPr>
          <w:spacing w:val="46"/>
        </w:rPr>
        <w:t xml:space="preserve"> </w:t>
      </w:r>
      <w:r>
        <w:t>отказ</w:t>
      </w:r>
      <w:r>
        <w:rPr>
          <w:spacing w:val="10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заключени</w:t>
      </w:r>
      <w:proofErr w:type="gramStart"/>
      <w:r>
        <w:t>и</w:t>
      </w:r>
      <w:proofErr w:type="gramEnd"/>
      <w:r>
        <w:rPr>
          <w:spacing w:val="106"/>
        </w:rPr>
        <w:t xml:space="preserve"> </w:t>
      </w:r>
      <w:r>
        <w:t>договора</w:t>
      </w:r>
      <w:r>
        <w:rPr>
          <w:spacing w:val="105"/>
        </w:rPr>
        <w:t xml:space="preserve"> </w:t>
      </w:r>
      <w:r>
        <w:t>и во</w:t>
      </w:r>
      <w:r>
        <w:rPr>
          <w:spacing w:val="105"/>
        </w:rPr>
        <w:t xml:space="preserve"> </w:t>
      </w:r>
      <w:r>
        <w:t>внесении</w:t>
      </w:r>
      <w:r>
        <w:rPr>
          <w:spacing w:val="105"/>
        </w:rPr>
        <w:t xml:space="preserve"> </w:t>
      </w:r>
      <w:r>
        <w:t>изменений</w:t>
      </w:r>
      <w:r>
        <w:rPr>
          <w:spacing w:val="10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договор</w:t>
      </w:r>
      <w:r>
        <w:rPr>
          <w:spacing w:val="-59"/>
        </w:rPr>
        <w:t xml:space="preserve"> </w:t>
      </w:r>
      <w:r>
        <w:t>в случае правомерного указания потребителем на недопустимые условия договора,</w:t>
      </w:r>
      <w:r>
        <w:rPr>
          <w:spacing w:val="1"/>
        </w:rPr>
        <w:t xml:space="preserve"> </w:t>
      </w:r>
      <w:r>
        <w:t>ущемляющие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потребителя,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</w:t>
      </w:r>
      <w:r>
        <w:t>ях</w:t>
      </w:r>
      <w:r>
        <w:rPr>
          <w:spacing w:val="-1"/>
        </w:rPr>
        <w:t xml:space="preserve"> </w:t>
      </w:r>
      <w:r>
        <w:t>исключения</w:t>
      </w:r>
      <w:r>
        <w:rPr>
          <w:spacing w:val="2"/>
        </w:rPr>
        <w:t xml:space="preserve"> </w:t>
      </w:r>
      <w:r>
        <w:t>таких условий.</w:t>
      </w:r>
    </w:p>
    <w:p w:rsidR="00DC6F8F" w:rsidRDefault="00DC6F8F">
      <w:pPr>
        <w:pStyle w:val="a3"/>
        <w:spacing w:before="4"/>
        <w:ind w:left="0"/>
        <w:rPr>
          <w:sz w:val="37"/>
        </w:rPr>
      </w:pPr>
    </w:p>
    <w:p w:rsidR="00DC6F8F" w:rsidRDefault="00BA0EAC">
      <w:pPr>
        <w:pStyle w:val="a3"/>
        <w:spacing w:before="1" w:line="244" w:lineRule="auto"/>
        <w:ind w:right="246"/>
        <w:jc w:val="both"/>
      </w:pPr>
      <w:r>
        <w:t>Если потребитель требует исключить из договора недопустимые условия, то такое</w:t>
      </w:r>
      <w:r>
        <w:rPr>
          <w:spacing w:val="1"/>
        </w:rPr>
        <w:t xml:space="preserve"> </w:t>
      </w:r>
      <w:r>
        <w:t>требование подлежит рассмотрению в течение десяти дней со дня его предъявления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ответом</w:t>
      </w:r>
      <w:r>
        <w:rPr>
          <w:spacing w:val="2"/>
        </w:rPr>
        <w:t xml:space="preserve"> </w:t>
      </w:r>
      <w:r>
        <w:t>потребителю.</w:t>
      </w:r>
    </w:p>
    <w:p w:rsidR="00DC6F8F" w:rsidRDefault="00DC6F8F">
      <w:pPr>
        <w:pStyle w:val="a3"/>
        <w:spacing w:before="8"/>
        <w:ind w:left="0"/>
        <w:rPr>
          <w:sz w:val="36"/>
        </w:rPr>
      </w:pPr>
    </w:p>
    <w:p w:rsidR="00DC6F8F" w:rsidRDefault="00BA0EAC">
      <w:pPr>
        <w:pStyle w:val="1"/>
      </w:pPr>
      <w:r>
        <w:t>Дополнительные</w:t>
      </w:r>
      <w:r>
        <w:rPr>
          <w:spacing w:val="-8"/>
        </w:rPr>
        <w:t xml:space="preserve"> </w:t>
      </w:r>
      <w:r>
        <w:t>услуги</w:t>
      </w:r>
    </w:p>
    <w:p w:rsidR="00DC6F8F" w:rsidRDefault="00BA0EAC">
      <w:pPr>
        <w:pStyle w:val="a3"/>
        <w:tabs>
          <w:tab w:val="left" w:pos="3952"/>
          <w:tab w:val="left" w:pos="6624"/>
          <w:tab w:val="left" w:pos="8838"/>
        </w:tabs>
        <w:spacing w:before="157" w:line="242" w:lineRule="auto"/>
        <w:ind w:right="246"/>
        <w:jc w:val="both"/>
      </w:pPr>
      <w:r>
        <w:t>Исполнитель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дополнительные</w:t>
      </w:r>
      <w:r>
        <w:tab/>
        <w:t>услуги</w:t>
      </w:r>
      <w:r>
        <w:tab/>
        <w:t>за</w:t>
      </w:r>
      <w:r>
        <w:tab/>
      </w:r>
      <w:r>
        <w:rPr>
          <w:spacing w:val="-1"/>
        </w:rPr>
        <w:t>плату.</w:t>
      </w:r>
      <w:r>
        <w:rPr>
          <w:spacing w:val="-59"/>
        </w:rPr>
        <w:t xml:space="preserve"> </w:t>
      </w:r>
      <w:r>
        <w:t>Потребитель вправе отказаться от оплаты таких услуг, а если они оплачены, вправе</w:t>
      </w:r>
      <w:r>
        <w:rPr>
          <w:spacing w:val="1"/>
        </w:rPr>
        <w:t xml:space="preserve"> </w:t>
      </w:r>
      <w:r>
        <w:t>потребовать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исполнителя</w:t>
      </w:r>
      <w:r>
        <w:rPr>
          <w:spacing w:val="2"/>
        </w:rPr>
        <w:t xml:space="preserve"> </w:t>
      </w:r>
      <w:r>
        <w:t>возврата</w:t>
      </w:r>
      <w:r>
        <w:rPr>
          <w:spacing w:val="2"/>
        </w:rPr>
        <w:t xml:space="preserve"> </w:t>
      </w:r>
      <w:r>
        <w:t>денег.</w:t>
      </w:r>
    </w:p>
    <w:p w:rsidR="00DC6F8F" w:rsidRDefault="00DC6F8F">
      <w:pPr>
        <w:pStyle w:val="a3"/>
        <w:spacing w:before="8"/>
        <w:ind w:left="0"/>
        <w:rPr>
          <w:sz w:val="37"/>
        </w:rPr>
      </w:pPr>
    </w:p>
    <w:p w:rsidR="00DC6F8F" w:rsidRDefault="00BA0EAC">
      <w:pPr>
        <w:pStyle w:val="a3"/>
        <w:spacing w:line="242" w:lineRule="auto"/>
        <w:ind w:right="251"/>
        <w:jc w:val="both"/>
      </w:pPr>
      <w:r>
        <w:t>Согласие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оформляется</w:t>
      </w:r>
      <w:r>
        <w:rPr>
          <w:spacing w:val="-59"/>
        </w:rPr>
        <w:t xml:space="preserve"> </w:t>
      </w:r>
      <w:r>
        <w:t>исполнителем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законом.</w:t>
      </w:r>
    </w:p>
    <w:p w:rsidR="00DC6F8F" w:rsidRDefault="00DC6F8F">
      <w:pPr>
        <w:pStyle w:val="a3"/>
        <w:spacing w:before="2"/>
        <w:ind w:left="0"/>
        <w:rPr>
          <w:sz w:val="37"/>
        </w:rPr>
      </w:pPr>
    </w:p>
    <w:p w:rsidR="00DC6F8F" w:rsidRDefault="00BA0EAC">
      <w:pPr>
        <w:pStyle w:val="a3"/>
        <w:tabs>
          <w:tab w:val="left" w:pos="2497"/>
          <w:tab w:val="left" w:pos="3917"/>
          <w:tab w:val="left" w:pos="5740"/>
          <w:tab w:val="left" w:pos="8345"/>
        </w:tabs>
        <w:spacing w:line="242" w:lineRule="auto"/>
        <w:ind w:right="244"/>
        <w:jc w:val="both"/>
      </w:pPr>
      <w:r>
        <w:rPr>
          <w:rFonts w:ascii="Times New Roman" w:hAnsi="Times New Roman"/>
          <w:b/>
        </w:rPr>
        <w:t>Изменения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вступили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в силу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с 1 сентября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года</w:t>
      </w:r>
      <w:r>
        <w:t>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недопустимых</w:t>
      </w:r>
      <w:r>
        <w:rPr>
          <w:spacing w:val="-59"/>
        </w:rPr>
        <w:t xml:space="preserve"> </w:t>
      </w:r>
      <w:r>
        <w:t>условий договора, ущемляющих права потребителя, распространяется на отношения,</w:t>
      </w:r>
      <w:r>
        <w:rPr>
          <w:spacing w:val="-59"/>
        </w:rPr>
        <w:t xml:space="preserve"> </w:t>
      </w:r>
      <w:r>
        <w:t>возникшие</w:t>
      </w:r>
      <w:r>
        <w:tab/>
        <w:t>из</w:t>
      </w:r>
      <w:r>
        <w:tab/>
        <w:t>ранее</w:t>
      </w:r>
      <w:r>
        <w:tab/>
        <w:t>заключенных</w:t>
      </w:r>
      <w:r>
        <w:tab/>
      </w:r>
      <w:r>
        <w:rPr>
          <w:spacing w:val="-1"/>
        </w:rPr>
        <w:t>договоров.</w:t>
      </w:r>
      <w:r>
        <w:rPr>
          <w:spacing w:val="-59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озаботиться</w:t>
      </w:r>
      <w:r>
        <w:rPr>
          <w:spacing w:val="1"/>
        </w:rPr>
        <w:t xml:space="preserve"> </w:t>
      </w:r>
      <w:r>
        <w:t>обновлением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шаблонов</w:t>
      </w:r>
      <w:r>
        <w:rPr>
          <w:spacing w:val="1"/>
        </w:rPr>
        <w:t xml:space="preserve"> </w:t>
      </w:r>
      <w:r>
        <w:t>договоров</w:t>
      </w:r>
      <w:r>
        <w:rPr>
          <w:spacing w:val="4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изменений.</w:t>
      </w:r>
    </w:p>
    <w:p w:rsidR="00DC6F8F" w:rsidRDefault="00DC6F8F">
      <w:pPr>
        <w:spacing w:line="242" w:lineRule="auto"/>
        <w:jc w:val="both"/>
        <w:sectPr w:rsidR="00DC6F8F">
          <w:pgSz w:w="11900" w:h="16840"/>
          <w:pgMar w:top="1060" w:right="600" w:bottom="480" w:left="1540" w:header="0" w:footer="288" w:gutter="0"/>
          <w:cols w:space="720"/>
        </w:sectPr>
      </w:pPr>
    </w:p>
    <w:p w:rsidR="00DC6F8F" w:rsidRDefault="00DC6F8F">
      <w:pPr>
        <w:pStyle w:val="a3"/>
        <w:spacing w:before="1" w:line="331" w:lineRule="auto"/>
        <w:ind w:right="240" w:firstLine="513"/>
        <w:jc w:val="both"/>
      </w:pPr>
      <w:bookmarkStart w:id="2" w:name="4"/>
      <w:bookmarkStart w:id="3" w:name="_GoBack"/>
      <w:bookmarkEnd w:id="2"/>
      <w:bookmarkEnd w:id="3"/>
    </w:p>
    <w:sectPr w:rsidR="00DC6F8F">
      <w:pgSz w:w="11900" w:h="16840"/>
      <w:pgMar w:top="460" w:right="600" w:bottom="480" w:left="154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AC" w:rsidRDefault="00BA0EAC">
      <w:r>
        <w:separator/>
      </w:r>
    </w:p>
  </w:endnote>
  <w:endnote w:type="continuationSeparator" w:id="0">
    <w:p w:rsidR="00BA0EAC" w:rsidRDefault="00BA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8F" w:rsidRDefault="00BA0EAC">
    <w:pPr>
      <w:pStyle w:val="a3"/>
      <w:spacing w:line="14" w:lineRule="auto"/>
      <w:ind w:left="0"/>
      <w:rPr>
        <w:sz w:val="20"/>
      </w:rPr>
    </w:pPr>
    <w:r>
      <w:pict>
        <v:group id="_x0000_s2050" style="position:absolute;margin-left:0;margin-top:813.6pt;width:595.35pt;height:21.1pt;z-index:-15812096;mso-position-horizontal-relative:page;mso-position-vertical-relative:page" coordorigin=",16272" coordsize="11907,422">
          <v:rect id="_x0000_s2052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496;top:16296;width:358;height:397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pt;margin-top:815.75pt;width:416.1pt;height:18.95pt;z-index:-15811584;mso-position-horizontal-relative:page;mso-position-vertical-relative:page" filled="f" stroked="f">
          <v:textbox inset="0,0,0,0">
            <w:txbxContent>
              <w:p w:rsidR="00DC6F8F" w:rsidRDefault="00BA0EAC">
                <w:pPr>
                  <w:spacing w:before="35" w:line="211" w:lineRule="auto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Документ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создан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электронной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форме.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№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56-04-19/03-5892-2023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от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15.12.2023.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Исполнитель: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Чеглакова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Н.М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D283A">
                  <w:rPr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из 5.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Страница создана: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15.12.2023 09:08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AC" w:rsidRDefault="00BA0EAC">
      <w:r>
        <w:separator/>
      </w:r>
    </w:p>
  </w:footnote>
  <w:footnote w:type="continuationSeparator" w:id="0">
    <w:p w:rsidR="00BA0EAC" w:rsidRDefault="00BA0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012A"/>
    <w:multiLevelType w:val="hybridMultilevel"/>
    <w:tmpl w:val="AD425840"/>
    <w:lvl w:ilvl="0" w:tplc="F09E939C">
      <w:numFmt w:val="bullet"/>
      <w:lvlText w:val="–"/>
      <w:lvlJc w:val="left"/>
      <w:pPr>
        <w:ind w:left="161" w:hanging="192"/>
      </w:pPr>
      <w:rPr>
        <w:rFonts w:ascii="Microsoft Sans Serif" w:eastAsia="Microsoft Sans Serif" w:hAnsi="Microsoft Sans Serif" w:cs="Microsoft Sans Serif" w:hint="default"/>
        <w:color w:val="2C2C2C"/>
        <w:w w:val="190"/>
        <w:sz w:val="23"/>
        <w:szCs w:val="23"/>
        <w:lang w:val="ru-RU" w:eastAsia="en-US" w:bidi="ar-SA"/>
      </w:rPr>
    </w:lvl>
    <w:lvl w:ilvl="1" w:tplc="3AAC64A8">
      <w:numFmt w:val="bullet"/>
      <w:lvlText w:val="•"/>
      <w:lvlJc w:val="left"/>
      <w:pPr>
        <w:ind w:left="1120" w:hanging="192"/>
      </w:pPr>
      <w:rPr>
        <w:rFonts w:hint="default"/>
        <w:lang w:val="ru-RU" w:eastAsia="en-US" w:bidi="ar-SA"/>
      </w:rPr>
    </w:lvl>
    <w:lvl w:ilvl="2" w:tplc="F3F8337E">
      <w:numFmt w:val="bullet"/>
      <w:lvlText w:val="•"/>
      <w:lvlJc w:val="left"/>
      <w:pPr>
        <w:ind w:left="2080" w:hanging="192"/>
      </w:pPr>
      <w:rPr>
        <w:rFonts w:hint="default"/>
        <w:lang w:val="ru-RU" w:eastAsia="en-US" w:bidi="ar-SA"/>
      </w:rPr>
    </w:lvl>
    <w:lvl w:ilvl="3" w:tplc="F5A6A648">
      <w:numFmt w:val="bullet"/>
      <w:lvlText w:val="•"/>
      <w:lvlJc w:val="left"/>
      <w:pPr>
        <w:ind w:left="3040" w:hanging="192"/>
      </w:pPr>
      <w:rPr>
        <w:rFonts w:hint="default"/>
        <w:lang w:val="ru-RU" w:eastAsia="en-US" w:bidi="ar-SA"/>
      </w:rPr>
    </w:lvl>
    <w:lvl w:ilvl="4" w:tplc="AF96BA3C">
      <w:numFmt w:val="bullet"/>
      <w:lvlText w:val="•"/>
      <w:lvlJc w:val="left"/>
      <w:pPr>
        <w:ind w:left="4000" w:hanging="192"/>
      </w:pPr>
      <w:rPr>
        <w:rFonts w:hint="default"/>
        <w:lang w:val="ru-RU" w:eastAsia="en-US" w:bidi="ar-SA"/>
      </w:rPr>
    </w:lvl>
    <w:lvl w:ilvl="5" w:tplc="388824C4">
      <w:numFmt w:val="bullet"/>
      <w:lvlText w:val="•"/>
      <w:lvlJc w:val="left"/>
      <w:pPr>
        <w:ind w:left="4960" w:hanging="192"/>
      </w:pPr>
      <w:rPr>
        <w:rFonts w:hint="default"/>
        <w:lang w:val="ru-RU" w:eastAsia="en-US" w:bidi="ar-SA"/>
      </w:rPr>
    </w:lvl>
    <w:lvl w:ilvl="6" w:tplc="DA0CBD1A">
      <w:numFmt w:val="bullet"/>
      <w:lvlText w:val="•"/>
      <w:lvlJc w:val="left"/>
      <w:pPr>
        <w:ind w:left="5920" w:hanging="192"/>
      </w:pPr>
      <w:rPr>
        <w:rFonts w:hint="default"/>
        <w:lang w:val="ru-RU" w:eastAsia="en-US" w:bidi="ar-SA"/>
      </w:rPr>
    </w:lvl>
    <w:lvl w:ilvl="7" w:tplc="3BC8BC4C">
      <w:numFmt w:val="bullet"/>
      <w:lvlText w:val="•"/>
      <w:lvlJc w:val="left"/>
      <w:pPr>
        <w:ind w:left="6880" w:hanging="192"/>
      </w:pPr>
      <w:rPr>
        <w:rFonts w:hint="default"/>
        <w:lang w:val="ru-RU" w:eastAsia="en-US" w:bidi="ar-SA"/>
      </w:rPr>
    </w:lvl>
    <w:lvl w:ilvl="8" w:tplc="21F40DEC">
      <w:numFmt w:val="bullet"/>
      <w:lvlText w:val="•"/>
      <w:lvlJc w:val="left"/>
      <w:pPr>
        <w:ind w:left="7840" w:hanging="192"/>
      </w:pPr>
      <w:rPr>
        <w:rFonts w:hint="default"/>
        <w:lang w:val="ru-RU" w:eastAsia="en-US" w:bidi="ar-SA"/>
      </w:rPr>
    </w:lvl>
  </w:abstractNum>
  <w:abstractNum w:abstractNumId="1">
    <w:nsid w:val="3B4B6308"/>
    <w:multiLevelType w:val="hybridMultilevel"/>
    <w:tmpl w:val="E1D413AC"/>
    <w:lvl w:ilvl="0" w:tplc="F13C202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09C3C70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F86CCAF0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F53232A8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4" w:tplc="AC8604B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96B8BC1E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65DC4522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9FFE3B68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8" w:tplc="81144CA6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2">
    <w:nsid w:val="60527AF7"/>
    <w:multiLevelType w:val="hybridMultilevel"/>
    <w:tmpl w:val="76AC437C"/>
    <w:lvl w:ilvl="0" w:tplc="7152D15E">
      <w:numFmt w:val="bullet"/>
      <w:lvlText w:val="-"/>
      <w:lvlJc w:val="left"/>
      <w:pPr>
        <w:ind w:left="161" w:hanging="267"/>
      </w:pPr>
      <w:rPr>
        <w:rFonts w:ascii="Microsoft Sans Serif" w:eastAsia="Microsoft Sans Serif" w:hAnsi="Microsoft Sans Serif" w:cs="Microsoft Sans Serif" w:hint="default"/>
        <w:color w:val="333333"/>
        <w:w w:val="100"/>
        <w:sz w:val="23"/>
        <w:szCs w:val="23"/>
        <w:lang w:val="ru-RU" w:eastAsia="en-US" w:bidi="ar-SA"/>
      </w:rPr>
    </w:lvl>
    <w:lvl w:ilvl="1" w:tplc="A9500AB2">
      <w:numFmt w:val="bullet"/>
      <w:lvlText w:val="•"/>
      <w:lvlJc w:val="left"/>
      <w:pPr>
        <w:ind w:left="1120" w:hanging="267"/>
      </w:pPr>
      <w:rPr>
        <w:rFonts w:hint="default"/>
        <w:lang w:val="ru-RU" w:eastAsia="en-US" w:bidi="ar-SA"/>
      </w:rPr>
    </w:lvl>
    <w:lvl w:ilvl="2" w:tplc="BD1E97D4">
      <w:numFmt w:val="bullet"/>
      <w:lvlText w:val="•"/>
      <w:lvlJc w:val="left"/>
      <w:pPr>
        <w:ind w:left="2080" w:hanging="267"/>
      </w:pPr>
      <w:rPr>
        <w:rFonts w:hint="default"/>
        <w:lang w:val="ru-RU" w:eastAsia="en-US" w:bidi="ar-SA"/>
      </w:rPr>
    </w:lvl>
    <w:lvl w:ilvl="3" w:tplc="160062C6">
      <w:numFmt w:val="bullet"/>
      <w:lvlText w:val="•"/>
      <w:lvlJc w:val="left"/>
      <w:pPr>
        <w:ind w:left="3040" w:hanging="267"/>
      </w:pPr>
      <w:rPr>
        <w:rFonts w:hint="default"/>
        <w:lang w:val="ru-RU" w:eastAsia="en-US" w:bidi="ar-SA"/>
      </w:rPr>
    </w:lvl>
    <w:lvl w:ilvl="4" w:tplc="C6C4C368">
      <w:numFmt w:val="bullet"/>
      <w:lvlText w:val="•"/>
      <w:lvlJc w:val="left"/>
      <w:pPr>
        <w:ind w:left="4000" w:hanging="267"/>
      </w:pPr>
      <w:rPr>
        <w:rFonts w:hint="default"/>
        <w:lang w:val="ru-RU" w:eastAsia="en-US" w:bidi="ar-SA"/>
      </w:rPr>
    </w:lvl>
    <w:lvl w:ilvl="5" w:tplc="E9D05182">
      <w:numFmt w:val="bullet"/>
      <w:lvlText w:val="•"/>
      <w:lvlJc w:val="left"/>
      <w:pPr>
        <w:ind w:left="4960" w:hanging="267"/>
      </w:pPr>
      <w:rPr>
        <w:rFonts w:hint="default"/>
        <w:lang w:val="ru-RU" w:eastAsia="en-US" w:bidi="ar-SA"/>
      </w:rPr>
    </w:lvl>
    <w:lvl w:ilvl="6" w:tplc="6A7A6922">
      <w:numFmt w:val="bullet"/>
      <w:lvlText w:val="•"/>
      <w:lvlJc w:val="left"/>
      <w:pPr>
        <w:ind w:left="5920" w:hanging="267"/>
      </w:pPr>
      <w:rPr>
        <w:rFonts w:hint="default"/>
        <w:lang w:val="ru-RU" w:eastAsia="en-US" w:bidi="ar-SA"/>
      </w:rPr>
    </w:lvl>
    <w:lvl w:ilvl="7" w:tplc="BEB4847E">
      <w:numFmt w:val="bullet"/>
      <w:lvlText w:val="•"/>
      <w:lvlJc w:val="left"/>
      <w:pPr>
        <w:ind w:left="6880" w:hanging="267"/>
      </w:pPr>
      <w:rPr>
        <w:rFonts w:hint="default"/>
        <w:lang w:val="ru-RU" w:eastAsia="en-US" w:bidi="ar-SA"/>
      </w:rPr>
    </w:lvl>
    <w:lvl w:ilvl="8" w:tplc="4928D410">
      <w:numFmt w:val="bullet"/>
      <w:lvlText w:val="•"/>
      <w:lvlJc w:val="left"/>
      <w:pPr>
        <w:ind w:left="7840" w:hanging="267"/>
      </w:pPr>
      <w:rPr>
        <w:rFonts w:hint="default"/>
        <w:lang w:val="ru-RU" w:eastAsia="en-US" w:bidi="ar-SA"/>
      </w:rPr>
    </w:lvl>
  </w:abstractNum>
  <w:abstractNum w:abstractNumId="3">
    <w:nsid w:val="7A251D26"/>
    <w:multiLevelType w:val="hybridMultilevel"/>
    <w:tmpl w:val="F9F60432"/>
    <w:lvl w:ilvl="0" w:tplc="3C3EA8C6">
      <w:numFmt w:val="bullet"/>
      <w:lvlText w:val="-"/>
      <w:lvlJc w:val="left"/>
      <w:pPr>
        <w:ind w:left="1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6C190E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AB80E4BC">
      <w:numFmt w:val="bullet"/>
      <w:lvlText w:val="•"/>
      <w:lvlJc w:val="left"/>
      <w:pPr>
        <w:ind w:left="2080" w:hanging="164"/>
      </w:pPr>
      <w:rPr>
        <w:rFonts w:hint="default"/>
        <w:lang w:val="ru-RU" w:eastAsia="en-US" w:bidi="ar-SA"/>
      </w:rPr>
    </w:lvl>
    <w:lvl w:ilvl="3" w:tplc="8FF656E4">
      <w:numFmt w:val="bullet"/>
      <w:lvlText w:val="•"/>
      <w:lvlJc w:val="left"/>
      <w:pPr>
        <w:ind w:left="3040" w:hanging="164"/>
      </w:pPr>
      <w:rPr>
        <w:rFonts w:hint="default"/>
        <w:lang w:val="ru-RU" w:eastAsia="en-US" w:bidi="ar-SA"/>
      </w:rPr>
    </w:lvl>
    <w:lvl w:ilvl="4" w:tplc="BB30A97E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5" w:tplc="C57E2476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6" w:tplc="258E424C">
      <w:numFmt w:val="bullet"/>
      <w:lvlText w:val="•"/>
      <w:lvlJc w:val="left"/>
      <w:pPr>
        <w:ind w:left="5920" w:hanging="164"/>
      </w:pPr>
      <w:rPr>
        <w:rFonts w:hint="default"/>
        <w:lang w:val="ru-RU" w:eastAsia="en-US" w:bidi="ar-SA"/>
      </w:rPr>
    </w:lvl>
    <w:lvl w:ilvl="7" w:tplc="E8387120">
      <w:numFmt w:val="bullet"/>
      <w:lvlText w:val="•"/>
      <w:lvlJc w:val="left"/>
      <w:pPr>
        <w:ind w:left="6880" w:hanging="164"/>
      </w:pPr>
      <w:rPr>
        <w:rFonts w:hint="default"/>
        <w:lang w:val="ru-RU" w:eastAsia="en-US" w:bidi="ar-SA"/>
      </w:rPr>
    </w:lvl>
    <w:lvl w:ilvl="8" w:tplc="436AC21A">
      <w:numFmt w:val="bullet"/>
      <w:lvlText w:val="•"/>
      <w:lvlJc w:val="left"/>
      <w:pPr>
        <w:ind w:left="7840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6F8F"/>
    <w:rsid w:val="00BA0EAC"/>
    <w:rsid w:val="00DC6F8F"/>
    <w:rsid w:val="00E174E1"/>
    <w:rsid w:val="00E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61"/>
      <w:jc w:val="both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1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31"/>
      <w:ind w:left="88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7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4E1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61"/>
      <w:jc w:val="both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1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31"/>
      <w:ind w:left="88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7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4E1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Подольская Ю В</dc:creator>
  <cp:lastModifiedBy>Пользователь Windows</cp:lastModifiedBy>
  <cp:revision>3</cp:revision>
  <dcterms:created xsi:type="dcterms:W3CDTF">2023-12-19T09:42:00Z</dcterms:created>
  <dcterms:modified xsi:type="dcterms:W3CDTF">2023-12-19T09:43:00Z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2023-12-19T00:00:00Z</vt:filetime>
  </property>
</Properties>
</file>