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40" w:type="dxa"/>
        <w:tblInd w:w="5688" w:type="dxa"/>
        <w:tblLook w:val="0000" w:firstRow="0" w:lastRow="0" w:firstColumn="0" w:lastColumn="0" w:noHBand="0" w:noVBand="0"/>
      </w:tblPr>
      <w:tblGrid>
        <w:gridCol w:w="4140"/>
      </w:tblGrid>
      <w:tr w:rsidR="00EE32DA" w:rsidRPr="00485117" w:rsidTr="00D07D5A">
        <w:trPr>
          <w:trHeight w:val="1069"/>
        </w:trPr>
        <w:tc>
          <w:tcPr>
            <w:tcW w:w="4140" w:type="dxa"/>
          </w:tcPr>
          <w:p w:rsidR="00EE32DA" w:rsidRPr="00485117" w:rsidRDefault="00EE32DA" w:rsidP="00D07D5A">
            <w:pPr>
              <w:autoSpaceDE w:val="0"/>
              <w:autoSpaceDN w:val="0"/>
              <w:adjustRightInd w:val="0"/>
            </w:pPr>
            <w:bookmarkStart w:id="0" w:name="_GoBack"/>
            <w:bookmarkEnd w:id="0"/>
            <w:r w:rsidRPr="00485117">
              <w:t xml:space="preserve">Приложение к приказу </w:t>
            </w:r>
          </w:p>
          <w:p w:rsidR="00EE32DA" w:rsidRPr="00485117" w:rsidRDefault="00EE32DA" w:rsidP="00A71713">
            <w:pPr>
              <w:autoSpaceDE w:val="0"/>
              <w:autoSpaceDN w:val="0"/>
              <w:adjustRightInd w:val="0"/>
            </w:pPr>
            <w:r w:rsidRPr="00485117">
              <w:t xml:space="preserve">от </w:t>
            </w:r>
            <w:r>
              <w:t xml:space="preserve">   </w:t>
            </w:r>
            <w:r w:rsidR="00A71713">
              <w:t xml:space="preserve">05.07.2021 </w:t>
            </w:r>
            <w:r w:rsidRPr="00485117">
              <w:t xml:space="preserve"> №  </w:t>
            </w:r>
            <w:r w:rsidR="00A71713">
              <w:t>12</w:t>
            </w:r>
          </w:p>
        </w:tc>
      </w:tr>
    </w:tbl>
    <w:p w:rsidR="00EE32DA" w:rsidRDefault="00EE32DA" w:rsidP="00EE32DA">
      <w:pPr>
        <w:shd w:val="clear" w:color="auto" w:fill="FFFFFF"/>
        <w:ind w:left="24"/>
        <w:jc w:val="center"/>
        <w:rPr>
          <w:b/>
        </w:rPr>
      </w:pPr>
    </w:p>
    <w:p w:rsidR="00EE32DA" w:rsidRPr="00B71A84" w:rsidRDefault="00EE32DA" w:rsidP="00EE32DA">
      <w:pPr>
        <w:shd w:val="clear" w:color="auto" w:fill="FFFFFF"/>
        <w:ind w:left="24"/>
        <w:jc w:val="center"/>
        <w:rPr>
          <w:b/>
        </w:rPr>
      </w:pPr>
      <w:r w:rsidRPr="00B71A84">
        <w:rPr>
          <w:b/>
        </w:rPr>
        <w:t>П</w:t>
      </w:r>
      <w:r>
        <w:rPr>
          <w:b/>
        </w:rPr>
        <w:t>ОРЯДОК</w:t>
      </w:r>
    </w:p>
    <w:p w:rsidR="00EE32DA" w:rsidRPr="00B71A84" w:rsidRDefault="00EE32DA" w:rsidP="00EE32DA">
      <w:pPr>
        <w:shd w:val="clear" w:color="auto" w:fill="FFFFFF"/>
        <w:ind w:right="14"/>
        <w:jc w:val="center"/>
        <w:rPr>
          <w:b/>
        </w:rPr>
      </w:pPr>
      <w:r w:rsidRPr="00B71A84">
        <w:rPr>
          <w:b/>
        </w:rPr>
        <w:t>уведомления работодателя о фактах обращения в целях склонения</w:t>
      </w:r>
    </w:p>
    <w:p w:rsidR="00EE32DA" w:rsidRDefault="00EE32DA" w:rsidP="00EE32DA">
      <w:pPr>
        <w:shd w:val="clear" w:color="auto" w:fill="FFFFFF"/>
        <w:ind w:right="24"/>
        <w:jc w:val="center"/>
        <w:rPr>
          <w:b/>
        </w:rPr>
      </w:pPr>
      <w:r w:rsidRPr="000C46A4">
        <w:rPr>
          <w:b/>
        </w:rPr>
        <w:t xml:space="preserve">работников </w:t>
      </w:r>
      <w:r>
        <w:rPr>
          <w:b/>
        </w:rPr>
        <w:t>муниципального автономного учреждения</w:t>
      </w:r>
      <w:r w:rsidRPr="000C46A4">
        <w:rPr>
          <w:b/>
        </w:rPr>
        <w:t xml:space="preserve"> муниципального образования Адамовский район «Многофункциональный центр предоставления государственных и муниципальных услуг»</w:t>
      </w:r>
      <w:r>
        <w:rPr>
          <w:b/>
        </w:rPr>
        <w:t xml:space="preserve"> </w:t>
      </w:r>
      <w:r w:rsidRPr="00B71A84">
        <w:rPr>
          <w:b/>
        </w:rPr>
        <w:t>к совершению коррупционных правонарушений</w:t>
      </w:r>
    </w:p>
    <w:p w:rsidR="00EE32DA" w:rsidRPr="00B71A84" w:rsidRDefault="00EE32DA" w:rsidP="00EE32DA">
      <w:pPr>
        <w:shd w:val="clear" w:color="auto" w:fill="FFFFFF"/>
        <w:jc w:val="center"/>
        <w:rPr>
          <w:b/>
        </w:rPr>
      </w:pPr>
    </w:p>
    <w:p w:rsidR="00EE32DA" w:rsidRDefault="00EE32DA" w:rsidP="00EE32DA">
      <w:pPr>
        <w:shd w:val="clear" w:color="auto" w:fill="FFFFFF"/>
        <w:ind w:left="29"/>
        <w:jc w:val="center"/>
        <w:rPr>
          <w:b/>
        </w:rPr>
      </w:pPr>
      <w:r w:rsidRPr="00B71A84">
        <w:rPr>
          <w:b/>
          <w:lang w:val="en-US"/>
        </w:rPr>
        <w:t>I</w:t>
      </w:r>
      <w:r w:rsidRPr="00B71A84">
        <w:rPr>
          <w:b/>
        </w:rPr>
        <w:t>. Общие положения</w:t>
      </w:r>
    </w:p>
    <w:p w:rsidR="00EE32DA" w:rsidRPr="00B71A84" w:rsidRDefault="00EE32DA" w:rsidP="00EE32DA">
      <w:pPr>
        <w:shd w:val="clear" w:color="auto" w:fill="FFFFFF"/>
        <w:ind w:left="29"/>
        <w:jc w:val="center"/>
        <w:rPr>
          <w:b/>
        </w:rPr>
      </w:pPr>
    </w:p>
    <w:p w:rsidR="00EE32DA" w:rsidRPr="004D701E" w:rsidRDefault="00EE32DA" w:rsidP="00EE32DA">
      <w:pPr>
        <w:widowControl w:val="0"/>
        <w:numPr>
          <w:ilvl w:val="0"/>
          <w:numId w:val="8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5" w:firstLine="720"/>
        <w:jc w:val="both"/>
        <w:rPr>
          <w:spacing w:val="-26"/>
          <w:sz w:val="22"/>
          <w:szCs w:val="22"/>
        </w:rPr>
      </w:pPr>
      <w:r w:rsidRPr="004D701E">
        <w:rPr>
          <w:sz w:val="22"/>
          <w:szCs w:val="22"/>
        </w:rPr>
        <w:t>Порядок уведомления работодателя о фактах обращения в целях склонения работников муниципального автономного учреждения муниципального образования Адамовский район «Многофункциональный центр предоставления государственных и муниципальных услуг» (далее – учреждение), подведомственного администрации муниципального образования Адамовский район Оренбургской области, к совершению коррупционных правонарушений (далее – Порядок) разработан в соответствии с Федеральным законом от 25 декабря 2008 года  № 273-ФЗ «О противодействии коррупции».</w:t>
      </w:r>
    </w:p>
    <w:p w:rsidR="00EE32DA" w:rsidRPr="004D701E" w:rsidRDefault="00EE32DA" w:rsidP="00EE32DA">
      <w:pPr>
        <w:widowControl w:val="0"/>
        <w:numPr>
          <w:ilvl w:val="0"/>
          <w:numId w:val="8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5" w:right="10" w:firstLine="720"/>
        <w:jc w:val="both"/>
        <w:rPr>
          <w:spacing w:val="-12"/>
          <w:sz w:val="22"/>
          <w:szCs w:val="22"/>
        </w:rPr>
      </w:pPr>
      <w:r w:rsidRPr="004D701E">
        <w:rPr>
          <w:sz w:val="22"/>
          <w:szCs w:val="22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работника.</w:t>
      </w:r>
    </w:p>
    <w:p w:rsidR="00EE32DA" w:rsidRPr="004D701E" w:rsidRDefault="00EE32DA" w:rsidP="00EE32DA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5" w:right="10" w:firstLine="720"/>
        <w:jc w:val="both"/>
        <w:rPr>
          <w:spacing w:val="-12"/>
          <w:sz w:val="22"/>
          <w:szCs w:val="22"/>
        </w:rPr>
      </w:pPr>
      <w:r w:rsidRPr="004D701E">
        <w:rPr>
          <w:spacing w:val="-12"/>
          <w:sz w:val="22"/>
          <w:szCs w:val="22"/>
        </w:rPr>
        <w:t>При нахождении работника учреждения не при исполнении трудовых обязанностей и вне пределов места работы о факте склонения его к совершению коррупционного правонарушения он обязан уведомить работодателя по любым доступным средствам связи, а по прибытии к месту службы оформить соответствующее уведомление в письменной форме.</w:t>
      </w:r>
    </w:p>
    <w:p w:rsidR="00EE32DA" w:rsidRPr="004D701E" w:rsidRDefault="00EE32DA" w:rsidP="00EE32DA">
      <w:pPr>
        <w:shd w:val="clear" w:color="auto" w:fill="FFFFFF"/>
        <w:tabs>
          <w:tab w:val="left" w:pos="0"/>
        </w:tabs>
        <w:ind w:right="5" w:firstLine="730"/>
        <w:jc w:val="both"/>
        <w:rPr>
          <w:sz w:val="22"/>
          <w:szCs w:val="22"/>
        </w:rPr>
      </w:pPr>
      <w:r w:rsidRPr="004D701E">
        <w:rPr>
          <w:spacing w:val="-12"/>
          <w:sz w:val="22"/>
          <w:szCs w:val="22"/>
        </w:rPr>
        <w:t>4.</w:t>
      </w:r>
      <w:r w:rsidRPr="004D701E">
        <w:rPr>
          <w:sz w:val="22"/>
          <w:szCs w:val="22"/>
        </w:rPr>
        <w:tab/>
        <w:t>Работник, которому стало известно о факте обращения к иным</w:t>
      </w:r>
      <w:r w:rsidRPr="004D701E">
        <w:rPr>
          <w:sz w:val="22"/>
          <w:szCs w:val="22"/>
        </w:rPr>
        <w:br/>
        <w:t>работникам в связи с исполнением их должностных обязанностей каких-либо</w:t>
      </w:r>
      <w:r w:rsidRPr="004D701E">
        <w:rPr>
          <w:sz w:val="22"/>
          <w:szCs w:val="22"/>
        </w:rPr>
        <w:br/>
        <w:t>лиц в целях склонения к совершению коррупционных правонарушений, вправе уведомлять об этом работодателя в соответствии с настоящим Порядком.</w:t>
      </w:r>
    </w:p>
    <w:p w:rsidR="00EE32DA" w:rsidRPr="004D701E" w:rsidRDefault="00EE32DA" w:rsidP="00EE32DA">
      <w:pPr>
        <w:shd w:val="clear" w:color="auto" w:fill="FFFFFF"/>
        <w:ind w:left="19"/>
        <w:jc w:val="center"/>
        <w:rPr>
          <w:b/>
          <w:sz w:val="22"/>
          <w:szCs w:val="22"/>
        </w:rPr>
      </w:pPr>
    </w:p>
    <w:p w:rsidR="00EE32DA" w:rsidRPr="004D701E" w:rsidRDefault="00EE32DA" w:rsidP="00EE32DA">
      <w:pPr>
        <w:shd w:val="clear" w:color="auto" w:fill="FFFFFF"/>
        <w:ind w:left="19"/>
        <w:jc w:val="center"/>
        <w:rPr>
          <w:b/>
          <w:sz w:val="22"/>
          <w:szCs w:val="22"/>
        </w:rPr>
      </w:pPr>
      <w:r w:rsidRPr="004D701E">
        <w:rPr>
          <w:b/>
          <w:sz w:val="22"/>
          <w:szCs w:val="22"/>
          <w:lang w:val="en-US"/>
        </w:rPr>
        <w:t>II</w:t>
      </w:r>
      <w:r w:rsidRPr="004D701E">
        <w:rPr>
          <w:b/>
          <w:sz w:val="22"/>
          <w:szCs w:val="22"/>
        </w:rPr>
        <w:t>. Порядок уведомления работодателя</w:t>
      </w:r>
    </w:p>
    <w:p w:rsidR="00EE32DA" w:rsidRPr="004D701E" w:rsidRDefault="00EE32DA" w:rsidP="00EE32DA">
      <w:pPr>
        <w:shd w:val="clear" w:color="auto" w:fill="FFFFFF"/>
        <w:ind w:left="19"/>
        <w:jc w:val="center"/>
        <w:rPr>
          <w:b/>
          <w:sz w:val="22"/>
          <w:szCs w:val="22"/>
        </w:rPr>
      </w:pPr>
    </w:p>
    <w:p w:rsidR="00EE32DA" w:rsidRPr="004D701E" w:rsidRDefault="00EE32DA" w:rsidP="00EE32DA">
      <w:pPr>
        <w:shd w:val="clear" w:color="auto" w:fill="FFFFFF"/>
        <w:tabs>
          <w:tab w:val="left" w:pos="0"/>
        </w:tabs>
        <w:ind w:left="5" w:firstLine="725"/>
        <w:jc w:val="both"/>
        <w:rPr>
          <w:sz w:val="22"/>
          <w:szCs w:val="22"/>
        </w:rPr>
      </w:pPr>
      <w:r w:rsidRPr="004D701E">
        <w:rPr>
          <w:spacing w:val="-12"/>
          <w:sz w:val="22"/>
          <w:szCs w:val="22"/>
        </w:rPr>
        <w:t>4.</w:t>
      </w:r>
      <w:r w:rsidRPr="004D701E">
        <w:rPr>
          <w:sz w:val="22"/>
          <w:szCs w:val="22"/>
        </w:rPr>
        <w:tab/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должностному лицу, ответственному за работу по профилактике коррупционных и иных правонарушений, уведомление о факте обращения в целях склонения к совершению коррупционных правонарушений (далее – уведомление).</w:t>
      </w:r>
    </w:p>
    <w:p w:rsidR="00EE32DA" w:rsidRPr="004D701E" w:rsidRDefault="00EE32DA" w:rsidP="00EE32DA">
      <w:pPr>
        <w:shd w:val="clear" w:color="auto" w:fill="FFFFFF"/>
        <w:ind w:left="24" w:right="10" w:firstLine="706"/>
        <w:jc w:val="both"/>
        <w:rPr>
          <w:sz w:val="22"/>
          <w:szCs w:val="22"/>
        </w:rPr>
      </w:pPr>
      <w:r w:rsidRPr="004D701E">
        <w:rPr>
          <w:spacing w:val="-1"/>
          <w:sz w:val="22"/>
          <w:szCs w:val="22"/>
        </w:rPr>
        <w:t xml:space="preserve">Уведомление представляется в письменном виде в двух экземплярах по </w:t>
      </w:r>
      <w:r w:rsidRPr="004D701E">
        <w:rPr>
          <w:sz w:val="22"/>
          <w:szCs w:val="22"/>
        </w:rPr>
        <w:t>форме согласно приложению № 1 к настоящему Порядку.</w:t>
      </w:r>
    </w:p>
    <w:p w:rsidR="00EE32DA" w:rsidRPr="004D701E" w:rsidRDefault="00EE32DA" w:rsidP="00EE32DA">
      <w:pPr>
        <w:shd w:val="clear" w:color="auto" w:fill="FFFFFF"/>
        <w:ind w:left="14"/>
        <w:jc w:val="center"/>
        <w:rPr>
          <w:b/>
          <w:sz w:val="22"/>
          <w:szCs w:val="22"/>
        </w:rPr>
      </w:pPr>
    </w:p>
    <w:p w:rsidR="00EE32DA" w:rsidRPr="004D701E" w:rsidRDefault="00EE32DA" w:rsidP="00EE32DA">
      <w:pPr>
        <w:shd w:val="clear" w:color="auto" w:fill="FFFFFF"/>
        <w:ind w:left="14"/>
        <w:jc w:val="center"/>
        <w:rPr>
          <w:b/>
          <w:sz w:val="22"/>
          <w:szCs w:val="22"/>
        </w:rPr>
      </w:pPr>
      <w:r w:rsidRPr="004D701E">
        <w:rPr>
          <w:b/>
          <w:sz w:val="22"/>
          <w:szCs w:val="22"/>
          <w:lang w:val="en-US"/>
        </w:rPr>
        <w:t>III</w:t>
      </w:r>
      <w:r w:rsidRPr="004D701E">
        <w:rPr>
          <w:b/>
          <w:sz w:val="22"/>
          <w:szCs w:val="22"/>
        </w:rPr>
        <w:t>. Перечень сведений, содержащихся в уведомлении</w:t>
      </w:r>
    </w:p>
    <w:p w:rsidR="00EE32DA" w:rsidRPr="004D701E" w:rsidRDefault="00EE32DA" w:rsidP="00EE32DA">
      <w:pPr>
        <w:shd w:val="clear" w:color="auto" w:fill="FFFFFF"/>
        <w:ind w:left="14"/>
        <w:jc w:val="center"/>
        <w:rPr>
          <w:b/>
          <w:sz w:val="22"/>
          <w:szCs w:val="22"/>
        </w:rPr>
      </w:pPr>
    </w:p>
    <w:p w:rsidR="00EE32DA" w:rsidRPr="004D701E" w:rsidRDefault="00EE32DA" w:rsidP="00EE32DA">
      <w:pPr>
        <w:shd w:val="clear" w:color="auto" w:fill="FFFFFF"/>
        <w:ind w:left="744"/>
        <w:rPr>
          <w:sz w:val="22"/>
          <w:szCs w:val="22"/>
        </w:rPr>
      </w:pPr>
      <w:r w:rsidRPr="004D701E">
        <w:rPr>
          <w:sz w:val="22"/>
          <w:szCs w:val="22"/>
        </w:rPr>
        <w:t>5. В уведомлении указывается:</w:t>
      </w:r>
    </w:p>
    <w:p w:rsidR="00EE32DA" w:rsidRPr="004D701E" w:rsidRDefault="00EE32DA" w:rsidP="00EE32DA">
      <w:pPr>
        <w:shd w:val="clear" w:color="auto" w:fill="FFFFFF"/>
        <w:ind w:firstLine="758"/>
        <w:jc w:val="both"/>
        <w:rPr>
          <w:sz w:val="22"/>
          <w:szCs w:val="22"/>
        </w:rPr>
      </w:pPr>
      <w:r w:rsidRPr="004D701E">
        <w:rPr>
          <w:sz w:val="22"/>
          <w:szCs w:val="22"/>
        </w:rPr>
        <w:t>1) должность, фамилия, имя, отчество руководителя учреждения,    на    имя которого    направляется уведомление;</w:t>
      </w:r>
    </w:p>
    <w:p w:rsidR="00EE32DA" w:rsidRPr="004D701E" w:rsidRDefault="00EE32DA" w:rsidP="00EE32DA">
      <w:pPr>
        <w:widowControl w:val="0"/>
        <w:numPr>
          <w:ilvl w:val="0"/>
          <w:numId w:val="9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firstLine="715"/>
        <w:jc w:val="both"/>
        <w:rPr>
          <w:spacing w:val="-3"/>
          <w:sz w:val="22"/>
          <w:szCs w:val="22"/>
        </w:rPr>
      </w:pPr>
      <w:r w:rsidRPr="004D701E">
        <w:rPr>
          <w:sz w:val="22"/>
          <w:szCs w:val="22"/>
        </w:rPr>
        <w:t>фамилия, имя, отчество, должность, номер телефона и место жительства работника;</w:t>
      </w:r>
    </w:p>
    <w:p w:rsidR="00EE32DA" w:rsidRPr="004D701E" w:rsidRDefault="00EE32DA" w:rsidP="00EE32DA">
      <w:pPr>
        <w:widowControl w:val="0"/>
        <w:numPr>
          <w:ilvl w:val="0"/>
          <w:numId w:val="9"/>
        </w:numPr>
        <w:shd w:val="clear" w:color="auto" w:fill="FFFFFF"/>
        <w:tabs>
          <w:tab w:val="left" w:pos="1166"/>
        </w:tabs>
        <w:autoSpaceDE w:val="0"/>
        <w:autoSpaceDN w:val="0"/>
        <w:adjustRightInd w:val="0"/>
        <w:ind w:right="5" w:firstLine="715"/>
        <w:jc w:val="both"/>
        <w:rPr>
          <w:spacing w:val="-3"/>
          <w:sz w:val="22"/>
          <w:szCs w:val="22"/>
        </w:rPr>
      </w:pPr>
      <w:r w:rsidRPr="004D701E">
        <w:rPr>
          <w:sz w:val="22"/>
          <w:szCs w:val="22"/>
        </w:rPr>
        <w:t>все известные сведения о лице, склоняющем к совершению коррупционного правонарушения;</w:t>
      </w:r>
    </w:p>
    <w:p w:rsidR="00EE32DA" w:rsidRPr="004D701E" w:rsidRDefault="00EE32DA" w:rsidP="00EE32DA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15"/>
        <w:jc w:val="both"/>
        <w:rPr>
          <w:spacing w:val="-3"/>
          <w:sz w:val="22"/>
          <w:szCs w:val="22"/>
        </w:rPr>
      </w:pPr>
      <w:r w:rsidRPr="004D701E">
        <w:rPr>
          <w:sz w:val="22"/>
          <w:szCs w:val="22"/>
        </w:rPr>
        <w:t>сущность коррупционного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получение и/или дача взятки, служебный подлог и т.д.);</w:t>
      </w:r>
    </w:p>
    <w:p w:rsidR="00EE32DA" w:rsidRPr="004D701E" w:rsidRDefault="00EE32DA" w:rsidP="00EE32DA">
      <w:pPr>
        <w:widowControl w:val="0"/>
        <w:numPr>
          <w:ilvl w:val="0"/>
          <w:numId w:val="10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715"/>
        <w:rPr>
          <w:spacing w:val="-6"/>
          <w:sz w:val="22"/>
          <w:szCs w:val="22"/>
        </w:rPr>
      </w:pPr>
      <w:r w:rsidRPr="004D701E">
        <w:rPr>
          <w:sz w:val="22"/>
          <w:szCs w:val="22"/>
        </w:rPr>
        <w:t>способ склонения к совершению коррупционного правонарушения (подкуп, угроза, обещание, обман, насилие и т.д.);</w:t>
      </w:r>
    </w:p>
    <w:p w:rsidR="00EE32DA" w:rsidRPr="004D701E" w:rsidRDefault="00EE32DA" w:rsidP="00EE32DA">
      <w:pPr>
        <w:shd w:val="clear" w:color="auto" w:fill="FFFFFF"/>
        <w:tabs>
          <w:tab w:val="left" w:pos="1171"/>
        </w:tabs>
        <w:ind w:left="10" w:right="5" w:firstLine="715"/>
        <w:jc w:val="both"/>
        <w:rPr>
          <w:sz w:val="22"/>
          <w:szCs w:val="22"/>
        </w:rPr>
      </w:pPr>
      <w:r w:rsidRPr="004D701E">
        <w:rPr>
          <w:spacing w:val="-8"/>
          <w:sz w:val="22"/>
          <w:szCs w:val="22"/>
        </w:rPr>
        <w:t>6)</w:t>
      </w:r>
      <w:r w:rsidRPr="004D701E">
        <w:rPr>
          <w:sz w:val="22"/>
          <w:szCs w:val="22"/>
        </w:rPr>
        <w:tab/>
        <w:t>дата, место, время склонения к совершению коррупционного правонарушения;</w:t>
      </w:r>
    </w:p>
    <w:p w:rsidR="00EE32DA" w:rsidRPr="004D701E" w:rsidRDefault="00EE32DA" w:rsidP="00EE32DA">
      <w:pPr>
        <w:shd w:val="clear" w:color="auto" w:fill="FFFFFF"/>
        <w:tabs>
          <w:tab w:val="left" w:pos="1310"/>
        </w:tabs>
        <w:ind w:left="10" w:right="10" w:firstLine="715"/>
        <w:jc w:val="both"/>
        <w:rPr>
          <w:sz w:val="22"/>
          <w:szCs w:val="22"/>
        </w:rPr>
      </w:pPr>
      <w:r w:rsidRPr="004D701E">
        <w:rPr>
          <w:spacing w:val="-6"/>
          <w:sz w:val="22"/>
          <w:szCs w:val="22"/>
        </w:rPr>
        <w:t>7)</w:t>
      </w:r>
      <w:r w:rsidRPr="004D701E">
        <w:rPr>
          <w:sz w:val="22"/>
          <w:szCs w:val="22"/>
        </w:rPr>
        <w:tab/>
        <w:t>обстоятельства склонения к совершению коррупционного правонарушения (телефонный разговор, личная встреча, почтовое отправление и пр.);</w:t>
      </w:r>
    </w:p>
    <w:p w:rsidR="00EE32DA" w:rsidRPr="004D701E" w:rsidRDefault="00EE32DA" w:rsidP="00EE32DA">
      <w:pPr>
        <w:shd w:val="clear" w:color="auto" w:fill="FFFFFF"/>
        <w:tabs>
          <w:tab w:val="left" w:pos="1114"/>
        </w:tabs>
        <w:ind w:left="10" w:right="10" w:firstLine="720"/>
        <w:jc w:val="both"/>
        <w:rPr>
          <w:sz w:val="22"/>
          <w:szCs w:val="22"/>
        </w:rPr>
      </w:pPr>
      <w:r w:rsidRPr="004D701E">
        <w:rPr>
          <w:spacing w:val="-8"/>
          <w:sz w:val="22"/>
          <w:szCs w:val="22"/>
        </w:rPr>
        <w:lastRenderedPageBreak/>
        <w:t>8)</w:t>
      </w:r>
      <w:r w:rsidRPr="004D701E">
        <w:rPr>
          <w:sz w:val="22"/>
          <w:szCs w:val="22"/>
        </w:rPr>
        <w:tab/>
        <w:t>дополнительные имеющиеся по факту склонения к совершению коррупционного правонарушений документы;</w:t>
      </w:r>
    </w:p>
    <w:p w:rsidR="00EE32DA" w:rsidRPr="004D701E" w:rsidRDefault="00EE32DA" w:rsidP="00EE32DA">
      <w:pPr>
        <w:shd w:val="clear" w:color="auto" w:fill="FFFFFF"/>
        <w:tabs>
          <w:tab w:val="left" w:pos="1114"/>
        </w:tabs>
        <w:ind w:left="10" w:right="10" w:firstLine="720"/>
        <w:jc w:val="both"/>
        <w:rPr>
          <w:sz w:val="22"/>
          <w:szCs w:val="22"/>
        </w:rPr>
      </w:pPr>
      <w:r w:rsidRPr="004D701E">
        <w:rPr>
          <w:sz w:val="22"/>
          <w:szCs w:val="22"/>
        </w:rPr>
        <w:t>9) дата подачи уведомления;</w:t>
      </w:r>
    </w:p>
    <w:p w:rsidR="00EE32DA" w:rsidRPr="004D701E" w:rsidRDefault="00EE32DA" w:rsidP="00EE32DA">
      <w:pPr>
        <w:shd w:val="clear" w:color="auto" w:fill="FFFFFF"/>
        <w:tabs>
          <w:tab w:val="left" w:pos="1114"/>
        </w:tabs>
        <w:ind w:left="10" w:right="10" w:firstLine="720"/>
        <w:jc w:val="both"/>
        <w:rPr>
          <w:sz w:val="22"/>
          <w:szCs w:val="22"/>
        </w:rPr>
      </w:pPr>
      <w:r w:rsidRPr="004D701E">
        <w:rPr>
          <w:sz w:val="22"/>
          <w:szCs w:val="22"/>
        </w:rPr>
        <w:t>10) подпись работника.</w:t>
      </w:r>
    </w:p>
    <w:p w:rsidR="00EE32DA" w:rsidRPr="004D701E" w:rsidRDefault="00EE32DA" w:rsidP="00EE32DA">
      <w:pPr>
        <w:shd w:val="clear" w:color="auto" w:fill="FFFFFF"/>
        <w:ind w:left="24"/>
        <w:jc w:val="center"/>
        <w:rPr>
          <w:b/>
          <w:sz w:val="22"/>
          <w:szCs w:val="22"/>
        </w:rPr>
      </w:pPr>
    </w:p>
    <w:p w:rsidR="00EE32DA" w:rsidRPr="004D701E" w:rsidRDefault="00EE32DA" w:rsidP="00EE32DA">
      <w:pPr>
        <w:shd w:val="clear" w:color="auto" w:fill="FFFFFF"/>
        <w:ind w:left="24"/>
        <w:jc w:val="center"/>
        <w:rPr>
          <w:b/>
          <w:sz w:val="22"/>
          <w:szCs w:val="22"/>
        </w:rPr>
      </w:pPr>
      <w:r w:rsidRPr="004D701E">
        <w:rPr>
          <w:b/>
          <w:sz w:val="22"/>
          <w:szCs w:val="22"/>
          <w:lang w:val="en-US"/>
        </w:rPr>
        <w:t>IV</w:t>
      </w:r>
      <w:r w:rsidRPr="004D701E">
        <w:rPr>
          <w:b/>
          <w:sz w:val="22"/>
          <w:szCs w:val="22"/>
        </w:rPr>
        <w:t>. Регистрация уведомлений и организация проверки сведений</w:t>
      </w:r>
    </w:p>
    <w:p w:rsidR="00EE32DA" w:rsidRPr="004D701E" w:rsidRDefault="00EE32DA" w:rsidP="00EE32DA">
      <w:pPr>
        <w:shd w:val="clear" w:color="auto" w:fill="FFFFFF"/>
        <w:ind w:left="24"/>
        <w:jc w:val="center"/>
        <w:rPr>
          <w:b/>
          <w:sz w:val="22"/>
          <w:szCs w:val="22"/>
        </w:rPr>
      </w:pPr>
    </w:p>
    <w:p w:rsidR="00EE32DA" w:rsidRPr="004D701E" w:rsidRDefault="00EE32DA" w:rsidP="00EE32DA">
      <w:pPr>
        <w:shd w:val="clear" w:color="auto" w:fill="FFFFFF"/>
        <w:tabs>
          <w:tab w:val="left" w:pos="1008"/>
        </w:tabs>
        <w:ind w:firstLine="725"/>
        <w:jc w:val="both"/>
        <w:rPr>
          <w:sz w:val="22"/>
          <w:szCs w:val="22"/>
        </w:rPr>
      </w:pPr>
      <w:r w:rsidRPr="004D701E">
        <w:rPr>
          <w:spacing w:val="-12"/>
          <w:sz w:val="22"/>
          <w:szCs w:val="22"/>
        </w:rPr>
        <w:t>6.</w:t>
      </w:r>
      <w:r w:rsidRPr="004D701E">
        <w:rPr>
          <w:sz w:val="22"/>
          <w:szCs w:val="22"/>
        </w:rPr>
        <w:tab/>
      </w:r>
      <w:r w:rsidRPr="004D701E">
        <w:rPr>
          <w:spacing w:val="-1"/>
          <w:sz w:val="22"/>
          <w:szCs w:val="22"/>
        </w:rPr>
        <w:t xml:space="preserve">Должностное лицо </w:t>
      </w:r>
      <w:r w:rsidRPr="004D701E">
        <w:rPr>
          <w:sz w:val="22"/>
          <w:szCs w:val="22"/>
        </w:rPr>
        <w:t>учреждения, ответственное за работу по профилактике коррупционных и иных правонарушений, осуществляет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E32DA" w:rsidRPr="004D701E" w:rsidRDefault="00EE32DA" w:rsidP="00EE32DA">
      <w:pPr>
        <w:widowControl w:val="0"/>
        <w:numPr>
          <w:ilvl w:val="0"/>
          <w:numId w:val="11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left="10" w:right="5" w:firstLine="720"/>
        <w:jc w:val="both"/>
        <w:rPr>
          <w:spacing w:val="-12"/>
          <w:sz w:val="22"/>
          <w:szCs w:val="22"/>
        </w:rPr>
      </w:pPr>
      <w:r w:rsidRPr="004D701E">
        <w:rPr>
          <w:sz w:val="22"/>
          <w:szCs w:val="22"/>
        </w:rPr>
        <w:t>Уведомление регистрируется в специальном журнале, который должен быть прошит, пронумерован и заверен оттиском печати учреждения (приложение № 2 к настоящему Порядку).</w:t>
      </w:r>
    </w:p>
    <w:p w:rsidR="00EE32DA" w:rsidRPr="004D701E" w:rsidRDefault="00EE32DA" w:rsidP="00EE32DA">
      <w:pPr>
        <w:widowControl w:val="0"/>
        <w:numPr>
          <w:ilvl w:val="0"/>
          <w:numId w:val="11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left="10" w:right="5" w:firstLine="720"/>
        <w:jc w:val="both"/>
        <w:rPr>
          <w:spacing w:val="-11"/>
          <w:sz w:val="22"/>
          <w:szCs w:val="22"/>
        </w:rPr>
      </w:pPr>
      <w:r w:rsidRPr="004D701E">
        <w:rPr>
          <w:sz w:val="22"/>
          <w:szCs w:val="22"/>
        </w:rPr>
        <w:t>Один экземпляр уведомления в день регистрации передается работодателю, второй экземпляр с указанием регистрационного номера и даты, возвращается работнику.</w:t>
      </w:r>
    </w:p>
    <w:p w:rsidR="00EE32DA" w:rsidRPr="004D701E" w:rsidRDefault="00EE32DA" w:rsidP="00EE32DA">
      <w:pPr>
        <w:shd w:val="clear" w:color="auto" w:fill="FFFFFF"/>
        <w:tabs>
          <w:tab w:val="left" w:pos="1037"/>
        </w:tabs>
        <w:ind w:left="10" w:right="5" w:firstLine="720"/>
        <w:jc w:val="both"/>
        <w:rPr>
          <w:sz w:val="22"/>
          <w:szCs w:val="22"/>
        </w:rPr>
      </w:pPr>
      <w:r w:rsidRPr="004D701E">
        <w:rPr>
          <w:spacing w:val="-10"/>
          <w:sz w:val="22"/>
          <w:szCs w:val="22"/>
        </w:rPr>
        <w:t>9.</w:t>
      </w:r>
      <w:r w:rsidRPr="004D701E">
        <w:rPr>
          <w:sz w:val="22"/>
          <w:szCs w:val="22"/>
        </w:rPr>
        <w:tab/>
        <w:t>Работодатель по результатам рассмотрения уведомления принимает</w:t>
      </w:r>
      <w:r w:rsidRPr="004D701E">
        <w:rPr>
          <w:sz w:val="22"/>
          <w:szCs w:val="22"/>
        </w:rPr>
        <w:br/>
        <w:t>решение об организации проверки содержащихся в уведомлении сведений.</w:t>
      </w:r>
    </w:p>
    <w:p w:rsidR="00EE32DA" w:rsidRPr="004D701E" w:rsidRDefault="00EE32DA" w:rsidP="00EE32DA">
      <w:pPr>
        <w:shd w:val="clear" w:color="auto" w:fill="FFFFFF"/>
        <w:tabs>
          <w:tab w:val="left" w:pos="1195"/>
          <w:tab w:val="left" w:pos="2611"/>
          <w:tab w:val="left" w:pos="5314"/>
          <w:tab w:val="left" w:pos="7872"/>
        </w:tabs>
        <w:ind w:left="14" w:firstLine="754"/>
        <w:jc w:val="both"/>
        <w:rPr>
          <w:sz w:val="22"/>
          <w:szCs w:val="22"/>
        </w:rPr>
      </w:pPr>
      <w:r w:rsidRPr="004D701E">
        <w:rPr>
          <w:spacing w:val="-15"/>
          <w:sz w:val="22"/>
          <w:szCs w:val="22"/>
        </w:rPr>
        <w:t>10.</w:t>
      </w:r>
      <w:r w:rsidRPr="004D701E">
        <w:rPr>
          <w:sz w:val="22"/>
          <w:szCs w:val="22"/>
        </w:rPr>
        <w:tab/>
        <w:t xml:space="preserve">Организация проверки сведений о случаях обращения к работнику каких-либо лиц в целях склонения его к совершению коррупционных правонарушений или о ставших известными фактах обращения к иным работникам каких-либо лиц в целях склонения их к совершению </w:t>
      </w:r>
      <w:r w:rsidRPr="004D701E">
        <w:rPr>
          <w:spacing w:val="-1"/>
          <w:sz w:val="22"/>
          <w:szCs w:val="22"/>
        </w:rPr>
        <w:t>коррупционных</w:t>
      </w:r>
      <w:r w:rsidRPr="004D701E">
        <w:rPr>
          <w:rFonts w:ascii="Arial" w:hAnsi="Arial" w:cs="Arial"/>
          <w:sz w:val="22"/>
          <w:szCs w:val="22"/>
        </w:rPr>
        <w:tab/>
      </w:r>
      <w:r w:rsidRPr="004D701E">
        <w:rPr>
          <w:spacing w:val="-1"/>
          <w:sz w:val="22"/>
          <w:szCs w:val="22"/>
        </w:rPr>
        <w:t xml:space="preserve">правонарушений </w:t>
      </w:r>
      <w:r w:rsidRPr="004D701E">
        <w:rPr>
          <w:spacing w:val="-2"/>
          <w:sz w:val="22"/>
          <w:szCs w:val="22"/>
        </w:rPr>
        <w:t xml:space="preserve">осуществляется </w:t>
      </w:r>
      <w:r w:rsidRPr="004D701E">
        <w:rPr>
          <w:sz w:val="22"/>
          <w:szCs w:val="22"/>
        </w:rPr>
        <w:t xml:space="preserve">должностным лицом учреждения, ответственным за работу по профилактике коррупционных и иных правонарушений, по поручению работодателя путем направления уведомлений в отдел УМВД России по Оренбургской области в </w:t>
      </w:r>
      <w:proofErr w:type="spellStart"/>
      <w:r w:rsidRPr="004D701E">
        <w:rPr>
          <w:sz w:val="22"/>
          <w:szCs w:val="22"/>
        </w:rPr>
        <w:t>Адамовском</w:t>
      </w:r>
      <w:proofErr w:type="spellEnd"/>
      <w:r w:rsidRPr="004D701E">
        <w:rPr>
          <w:sz w:val="22"/>
          <w:szCs w:val="22"/>
        </w:rPr>
        <w:t xml:space="preserve"> районе, Управление ФСБ России по Оренбургской области, прокуратуру  Адамовского района Оренбургской    области,    проведения    бесед    с    работником,    подавшим уведомление, указанными в уведомлении, иными работниками, получения от работника пояснения по сведениям, изложенным в уведомлении.</w:t>
      </w:r>
    </w:p>
    <w:p w:rsidR="00EE32DA" w:rsidRPr="004D701E" w:rsidRDefault="00EE32DA" w:rsidP="00EE32DA">
      <w:pPr>
        <w:shd w:val="clear" w:color="auto" w:fill="FFFFFF"/>
        <w:tabs>
          <w:tab w:val="left" w:pos="1248"/>
        </w:tabs>
        <w:ind w:right="5" w:firstLine="739"/>
        <w:jc w:val="both"/>
        <w:rPr>
          <w:sz w:val="22"/>
          <w:szCs w:val="22"/>
        </w:rPr>
      </w:pPr>
      <w:r w:rsidRPr="004D701E">
        <w:rPr>
          <w:spacing w:val="-18"/>
          <w:sz w:val="22"/>
          <w:szCs w:val="22"/>
        </w:rPr>
        <w:t>11.</w:t>
      </w:r>
      <w:r w:rsidRPr="004D701E">
        <w:rPr>
          <w:sz w:val="22"/>
          <w:szCs w:val="22"/>
        </w:rPr>
        <w:tab/>
        <w:t xml:space="preserve">Уведомление направляется работодателем в отдел УМВД России по Оренбургской области в </w:t>
      </w:r>
      <w:proofErr w:type="spellStart"/>
      <w:r w:rsidRPr="004D701E">
        <w:rPr>
          <w:sz w:val="22"/>
          <w:szCs w:val="22"/>
        </w:rPr>
        <w:t>Адамовском</w:t>
      </w:r>
      <w:proofErr w:type="spellEnd"/>
      <w:r w:rsidRPr="004D701E">
        <w:rPr>
          <w:sz w:val="22"/>
          <w:szCs w:val="22"/>
        </w:rPr>
        <w:t xml:space="preserve"> районе, Управление ФСБ России по Оренбургской области, прокуратуру Оренбургской области не позднее 10 дней со дня его регистрации в журнале. По решению работодателя уведомление может направляться одновременно как во все перечисленные государственные органы, уполномоченные на осуществление оперативно-розыскной деятельности, так и в один из них в соответствии с их компетенцией.</w:t>
      </w:r>
    </w:p>
    <w:p w:rsidR="00EE32DA" w:rsidRPr="004D701E" w:rsidRDefault="00EE32DA" w:rsidP="00EE32DA">
      <w:pPr>
        <w:shd w:val="clear" w:color="auto" w:fill="FFFFFF"/>
        <w:tabs>
          <w:tab w:val="left" w:pos="1325"/>
        </w:tabs>
        <w:ind w:left="5" w:right="10" w:firstLine="730"/>
        <w:jc w:val="both"/>
        <w:rPr>
          <w:sz w:val="22"/>
          <w:szCs w:val="22"/>
        </w:rPr>
      </w:pPr>
      <w:r w:rsidRPr="004D701E">
        <w:rPr>
          <w:spacing w:val="-16"/>
          <w:sz w:val="22"/>
          <w:szCs w:val="22"/>
        </w:rPr>
        <w:t>12.</w:t>
      </w:r>
      <w:r w:rsidRPr="004D701E">
        <w:rPr>
          <w:sz w:val="22"/>
          <w:szCs w:val="22"/>
        </w:rPr>
        <w:tab/>
        <w:t xml:space="preserve">Работодателем принимаются меры по защите работника, направившего уведомление, в части возможных гарантий </w:t>
      </w:r>
      <w:proofErr w:type="spellStart"/>
      <w:r w:rsidRPr="004D701E">
        <w:rPr>
          <w:sz w:val="22"/>
          <w:szCs w:val="22"/>
        </w:rPr>
        <w:t>неувольнения</w:t>
      </w:r>
      <w:proofErr w:type="spellEnd"/>
      <w:r w:rsidRPr="004D701E">
        <w:rPr>
          <w:sz w:val="22"/>
          <w:szCs w:val="22"/>
        </w:rPr>
        <w:t>, перевода на нижестоящую должность, лишения или снижения размера премии, переноса времени отпуска, не привлечения к дисциплинарной ответственности на период рассмотрения представленного работником уведомления.</w:t>
      </w:r>
    </w:p>
    <w:p w:rsidR="00EE32DA" w:rsidRPr="004D701E" w:rsidRDefault="00EE32DA" w:rsidP="00EE32DA">
      <w:pPr>
        <w:shd w:val="clear" w:color="auto" w:fill="FFFFFF"/>
        <w:tabs>
          <w:tab w:val="left" w:pos="1181"/>
        </w:tabs>
        <w:ind w:left="5" w:right="14" w:firstLine="734"/>
        <w:jc w:val="both"/>
        <w:rPr>
          <w:sz w:val="22"/>
          <w:szCs w:val="22"/>
        </w:rPr>
      </w:pPr>
      <w:r w:rsidRPr="004D701E">
        <w:rPr>
          <w:spacing w:val="-16"/>
          <w:sz w:val="22"/>
          <w:szCs w:val="22"/>
        </w:rPr>
        <w:t>13.</w:t>
      </w:r>
      <w:r w:rsidRPr="004D701E">
        <w:rPr>
          <w:sz w:val="22"/>
          <w:szCs w:val="22"/>
        </w:rPr>
        <w:tab/>
        <w:t xml:space="preserve">Государственная защита работника, уведомившего работодателя, отдел УМВД России по Оренбургской области в </w:t>
      </w:r>
      <w:proofErr w:type="spellStart"/>
      <w:r w:rsidRPr="004D701E">
        <w:rPr>
          <w:sz w:val="22"/>
          <w:szCs w:val="22"/>
        </w:rPr>
        <w:t>Адамовском</w:t>
      </w:r>
      <w:proofErr w:type="spellEnd"/>
      <w:r w:rsidRPr="004D701E">
        <w:rPr>
          <w:sz w:val="22"/>
          <w:szCs w:val="22"/>
        </w:rPr>
        <w:t xml:space="preserve"> районе, Управление ФСБ России по Оренбургской области, прокуратуру Адамовского района Оренбургской области о фактах обращения в целях склонения его к совершению коррупционного правонарушения, о фактах обращения к иным работникам каких-либо лиц в целях склонения их к совершению коррупционных правонарушений, в связи</w:t>
      </w:r>
      <w:r w:rsidRPr="004D701E">
        <w:rPr>
          <w:sz w:val="22"/>
          <w:szCs w:val="22"/>
        </w:rPr>
        <w:br/>
        <w:t>с его участием в уголовном судопроизводстве в качестве потерпевшего или</w:t>
      </w:r>
      <w:r w:rsidRPr="004D701E">
        <w:rPr>
          <w:sz w:val="22"/>
          <w:szCs w:val="22"/>
        </w:rPr>
        <w:br/>
        <w:t>свидетеля обеспечивается в порядке и на условиях, установленных Федеральным законом «О государственной защите потерпевших, свидетелей</w:t>
      </w:r>
      <w:r w:rsidRPr="004D701E">
        <w:rPr>
          <w:sz w:val="22"/>
          <w:szCs w:val="22"/>
        </w:rPr>
        <w:br/>
        <w:t>и иных участников уголовного судопроизводства».</w:t>
      </w:r>
    </w:p>
    <w:p w:rsidR="00EE32DA" w:rsidRPr="004D701E" w:rsidRDefault="00EE32DA" w:rsidP="00EE32DA">
      <w:pPr>
        <w:shd w:val="clear" w:color="auto" w:fill="FFFFFF"/>
        <w:tabs>
          <w:tab w:val="left" w:pos="1181"/>
        </w:tabs>
        <w:spacing w:line="322" w:lineRule="exact"/>
        <w:ind w:left="5" w:right="14" w:firstLine="734"/>
        <w:jc w:val="both"/>
        <w:rPr>
          <w:sz w:val="22"/>
          <w:szCs w:val="22"/>
        </w:rPr>
      </w:pPr>
    </w:p>
    <w:p w:rsidR="00EE32DA" w:rsidRPr="004D701E" w:rsidRDefault="00EE32DA" w:rsidP="00EE32DA">
      <w:pPr>
        <w:rPr>
          <w:sz w:val="22"/>
          <w:szCs w:val="22"/>
        </w:rPr>
      </w:pPr>
    </w:p>
    <w:p w:rsidR="00EE32DA" w:rsidRPr="004D701E" w:rsidRDefault="00EE32DA" w:rsidP="00EE32DA">
      <w:pPr>
        <w:rPr>
          <w:sz w:val="22"/>
          <w:szCs w:val="22"/>
        </w:rPr>
      </w:pPr>
    </w:p>
    <w:p w:rsidR="00DA6790" w:rsidRPr="004D701E" w:rsidRDefault="00DA6790" w:rsidP="00EE32D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jc w:val="both"/>
        <w:rPr>
          <w:sz w:val="22"/>
          <w:szCs w:val="22"/>
        </w:rPr>
      </w:pPr>
    </w:p>
    <w:p w:rsidR="00DA6790" w:rsidRPr="004D701E" w:rsidRDefault="00DA6790">
      <w:pPr>
        <w:rPr>
          <w:sz w:val="22"/>
          <w:szCs w:val="22"/>
        </w:rPr>
      </w:pPr>
    </w:p>
    <w:sectPr w:rsidR="00DA6790" w:rsidRPr="004D701E" w:rsidSect="0015004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6D94"/>
    <w:multiLevelType w:val="hybridMultilevel"/>
    <w:tmpl w:val="87E85212"/>
    <w:lvl w:ilvl="0" w:tplc="20C81C4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681031"/>
    <w:multiLevelType w:val="hybridMultilevel"/>
    <w:tmpl w:val="5A6C6C50"/>
    <w:lvl w:ilvl="0" w:tplc="99EEC8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CA6905"/>
    <w:multiLevelType w:val="hybridMultilevel"/>
    <w:tmpl w:val="A042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D14AA"/>
    <w:multiLevelType w:val="singleLevel"/>
    <w:tmpl w:val="0414B038"/>
    <w:lvl w:ilvl="0">
      <w:start w:val="2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C0D409B"/>
    <w:multiLevelType w:val="hybridMultilevel"/>
    <w:tmpl w:val="A042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324C9"/>
    <w:multiLevelType w:val="singleLevel"/>
    <w:tmpl w:val="C0B22700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B36529A"/>
    <w:multiLevelType w:val="multilevel"/>
    <w:tmpl w:val="F05691E6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6C8E4DC7"/>
    <w:multiLevelType w:val="hybridMultilevel"/>
    <w:tmpl w:val="5F92D76C"/>
    <w:lvl w:ilvl="0" w:tplc="F948C9E2">
      <w:start w:val="1"/>
      <w:numFmt w:val="decimal"/>
      <w:lvlText w:val="%1."/>
      <w:lvlJc w:val="left"/>
      <w:pPr>
        <w:ind w:left="191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8" w15:restartNumberingAfterBreak="0">
    <w:nsid w:val="6FAC5908"/>
    <w:multiLevelType w:val="singleLevel"/>
    <w:tmpl w:val="1AD60162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0F93D6B"/>
    <w:multiLevelType w:val="singleLevel"/>
    <w:tmpl w:val="DA6CF112"/>
    <w:lvl w:ilvl="0">
      <w:start w:val="4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E0"/>
    <w:rsid w:val="00122141"/>
    <w:rsid w:val="00123FAF"/>
    <w:rsid w:val="00140DD0"/>
    <w:rsid w:val="0015004B"/>
    <w:rsid w:val="00185496"/>
    <w:rsid w:val="001B6D5F"/>
    <w:rsid w:val="001D45D1"/>
    <w:rsid w:val="00235238"/>
    <w:rsid w:val="002439F5"/>
    <w:rsid w:val="002A359A"/>
    <w:rsid w:val="002C3A8F"/>
    <w:rsid w:val="002F7311"/>
    <w:rsid w:val="003058FF"/>
    <w:rsid w:val="003143A8"/>
    <w:rsid w:val="00385D33"/>
    <w:rsid w:val="00390060"/>
    <w:rsid w:val="0039019B"/>
    <w:rsid w:val="00392193"/>
    <w:rsid w:val="00395674"/>
    <w:rsid w:val="00436AE4"/>
    <w:rsid w:val="00461D06"/>
    <w:rsid w:val="00474840"/>
    <w:rsid w:val="004A1B7D"/>
    <w:rsid w:val="004A670F"/>
    <w:rsid w:val="004B66BD"/>
    <w:rsid w:val="004D701E"/>
    <w:rsid w:val="00582530"/>
    <w:rsid w:val="005F73AA"/>
    <w:rsid w:val="006042B8"/>
    <w:rsid w:val="006A710A"/>
    <w:rsid w:val="00767D36"/>
    <w:rsid w:val="00833D5E"/>
    <w:rsid w:val="00871D16"/>
    <w:rsid w:val="008847C9"/>
    <w:rsid w:val="008F717C"/>
    <w:rsid w:val="00901A94"/>
    <w:rsid w:val="00916EB6"/>
    <w:rsid w:val="009433DE"/>
    <w:rsid w:val="009739A4"/>
    <w:rsid w:val="00975357"/>
    <w:rsid w:val="00992909"/>
    <w:rsid w:val="009C7B8A"/>
    <w:rsid w:val="009D55AF"/>
    <w:rsid w:val="00A053A7"/>
    <w:rsid w:val="00A656F7"/>
    <w:rsid w:val="00A71713"/>
    <w:rsid w:val="00A90192"/>
    <w:rsid w:val="00AB1721"/>
    <w:rsid w:val="00AE23E8"/>
    <w:rsid w:val="00B242FF"/>
    <w:rsid w:val="00B97712"/>
    <w:rsid w:val="00BA1DDD"/>
    <w:rsid w:val="00BA3EE1"/>
    <w:rsid w:val="00C10F45"/>
    <w:rsid w:val="00C445AE"/>
    <w:rsid w:val="00C72872"/>
    <w:rsid w:val="00CB2A4B"/>
    <w:rsid w:val="00D73AB8"/>
    <w:rsid w:val="00D83E92"/>
    <w:rsid w:val="00DA6790"/>
    <w:rsid w:val="00DB17F6"/>
    <w:rsid w:val="00E42FB3"/>
    <w:rsid w:val="00EE32DA"/>
    <w:rsid w:val="00EF5539"/>
    <w:rsid w:val="00F10ABD"/>
    <w:rsid w:val="00F72DF2"/>
    <w:rsid w:val="00FA0672"/>
    <w:rsid w:val="00FA0A82"/>
    <w:rsid w:val="00FB6C6D"/>
    <w:rsid w:val="00FC4DE0"/>
    <w:rsid w:val="00F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40367-7A30-4732-858E-133940DC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C4DE0"/>
    <w:rPr>
      <w:color w:val="0000FF"/>
      <w:u w:val="single"/>
    </w:rPr>
  </w:style>
  <w:style w:type="paragraph" w:styleId="a4">
    <w:name w:val="Normal (Web)"/>
    <w:basedOn w:val="a"/>
    <w:uiPriority w:val="99"/>
    <w:rsid w:val="00A053A7"/>
    <w:pPr>
      <w:spacing w:before="100" w:beforeAutospacing="1" w:after="119"/>
    </w:pPr>
  </w:style>
  <w:style w:type="paragraph" w:styleId="a5">
    <w:name w:val="header"/>
    <w:basedOn w:val="a"/>
    <w:link w:val="a6"/>
    <w:rsid w:val="0015004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15004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50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500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55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55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BA3EE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EE32DA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EE32DA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EE32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D56B-01E2-441C-A2D6-19B4EA69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2020-12-17T05:13:00Z</cp:lastPrinted>
  <dcterms:created xsi:type="dcterms:W3CDTF">2025-02-27T06:16:00Z</dcterms:created>
  <dcterms:modified xsi:type="dcterms:W3CDTF">2025-02-27T06:16:00Z</dcterms:modified>
</cp:coreProperties>
</file>