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07" w:rsidRPr="00BE2E4B" w:rsidRDefault="00D51807" w:rsidP="00D51807">
      <w:pPr>
        <w:jc w:val="center"/>
        <w:rPr>
          <w:rFonts w:ascii="Times New Roman" w:hAnsi="Times New Roman" w:cs="Times New Roman"/>
          <w:b/>
          <w:sz w:val="32"/>
        </w:rPr>
      </w:pPr>
      <w:r w:rsidRPr="00BE2E4B">
        <w:rPr>
          <w:rFonts w:ascii="Times New Roman" w:hAnsi="Times New Roman" w:cs="Times New Roman"/>
          <w:noProof/>
        </w:rPr>
        <w:drawing>
          <wp:inline distT="0" distB="0" distL="0" distR="0">
            <wp:extent cx="542925" cy="685800"/>
            <wp:effectExtent l="19050" t="0" r="9525" b="0"/>
            <wp:docPr id="1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807" w:rsidRPr="00BE2E4B" w:rsidRDefault="00D51807" w:rsidP="00D51807">
      <w:pPr>
        <w:jc w:val="center"/>
        <w:rPr>
          <w:rFonts w:ascii="Times New Roman" w:hAnsi="Times New Roman" w:cs="Times New Roman"/>
          <w:b/>
          <w:sz w:val="32"/>
        </w:rPr>
      </w:pPr>
      <w:r w:rsidRPr="00BE2E4B">
        <w:rPr>
          <w:rFonts w:ascii="Times New Roman" w:hAnsi="Times New Roman" w:cs="Times New Roman"/>
          <w:b/>
          <w:sz w:val="32"/>
        </w:rPr>
        <w:t>КОНТРОЛЬНАЯ КОМИССИЯ МУНИЦИПАЛЬНОГО ОБРАЗОВАНИЯ АДАМОВСКИЙ РАЙОН</w:t>
      </w:r>
    </w:p>
    <w:p w:rsidR="00D51807" w:rsidRPr="00BE2E4B" w:rsidRDefault="00D51807" w:rsidP="00D51807">
      <w:pPr>
        <w:jc w:val="center"/>
        <w:rPr>
          <w:rFonts w:ascii="Times New Roman" w:hAnsi="Times New Roman" w:cs="Times New Roman"/>
          <w:sz w:val="32"/>
        </w:rPr>
      </w:pPr>
      <w:r w:rsidRPr="00BE2E4B">
        <w:rPr>
          <w:rFonts w:ascii="Times New Roman" w:hAnsi="Times New Roman" w:cs="Times New Roman"/>
          <w:b/>
          <w:sz w:val="16"/>
        </w:rPr>
        <w:t>ул. Советская, 81,п. Адамовка, Оренбургская обл.,462830,  тел./факс (35365) 2-02-44</w:t>
      </w:r>
      <w:r w:rsidRPr="00BE2E4B">
        <w:rPr>
          <w:rFonts w:ascii="Times New Roman" w:hAnsi="Times New Roman" w:cs="Times New Roman"/>
          <w:b/>
          <w:sz w:val="16"/>
          <w:lang w:val="en-US"/>
        </w:rPr>
        <w:t>E</w:t>
      </w:r>
      <w:r w:rsidRPr="00BE2E4B">
        <w:rPr>
          <w:rFonts w:ascii="Times New Roman" w:hAnsi="Times New Roman" w:cs="Times New Roman"/>
          <w:b/>
          <w:sz w:val="16"/>
        </w:rPr>
        <w:t>-</w:t>
      </w:r>
      <w:r w:rsidRPr="00BE2E4B">
        <w:rPr>
          <w:rFonts w:ascii="Times New Roman" w:hAnsi="Times New Roman" w:cs="Times New Roman"/>
          <w:b/>
          <w:sz w:val="16"/>
          <w:lang w:val="en-US"/>
        </w:rPr>
        <w:t>mail</w:t>
      </w:r>
      <w:r w:rsidRPr="00BE2E4B">
        <w:rPr>
          <w:rFonts w:ascii="Times New Roman" w:hAnsi="Times New Roman" w:cs="Times New Roman"/>
          <w:b/>
          <w:sz w:val="16"/>
        </w:rPr>
        <w:t xml:space="preserve">: </w:t>
      </w:r>
      <w:r w:rsidRPr="00BE2E4B">
        <w:rPr>
          <w:rFonts w:ascii="Times New Roman" w:hAnsi="Times New Roman" w:cs="Times New Roman"/>
          <w:b/>
          <w:sz w:val="20"/>
          <w:lang w:val="en-US"/>
        </w:rPr>
        <w:t>krk</w:t>
      </w:r>
      <w:r w:rsidRPr="00BE2E4B">
        <w:rPr>
          <w:rFonts w:ascii="Times New Roman" w:hAnsi="Times New Roman" w:cs="Times New Roman"/>
          <w:b/>
          <w:sz w:val="20"/>
        </w:rPr>
        <w:t>.</w:t>
      </w:r>
      <w:r w:rsidRPr="00BE2E4B">
        <w:rPr>
          <w:rFonts w:ascii="Times New Roman" w:hAnsi="Times New Roman" w:cs="Times New Roman"/>
          <w:b/>
          <w:sz w:val="20"/>
          <w:lang w:val="en-US"/>
        </w:rPr>
        <w:t>ad</w:t>
      </w:r>
      <w:r w:rsidRPr="00BE2E4B">
        <w:rPr>
          <w:rFonts w:ascii="Times New Roman" w:hAnsi="Times New Roman" w:cs="Times New Roman"/>
          <w:b/>
          <w:sz w:val="20"/>
        </w:rPr>
        <w:t>@</w:t>
      </w:r>
      <w:r w:rsidRPr="00BE2E4B">
        <w:rPr>
          <w:rFonts w:ascii="Times New Roman" w:hAnsi="Times New Roman" w:cs="Times New Roman"/>
          <w:b/>
          <w:sz w:val="20"/>
          <w:lang w:val="en-US"/>
        </w:rPr>
        <w:t>yandex</w:t>
      </w:r>
      <w:r w:rsidRPr="00BE2E4B">
        <w:rPr>
          <w:rFonts w:ascii="Times New Roman" w:hAnsi="Times New Roman" w:cs="Times New Roman"/>
          <w:b/>
          <w:sz w:val="20"/>
        </w:rPr>
        <w:t>.</w:t>
      </w:r>
      <w:r w:rsidRPr="00BE2E4B">
        <w:rPr>
          <w:rFonts w:ascii="Times New Roman" w:hAnsi="Times New Roman" w:cs="Times New Roman"/>
          <w:b/>
          <w:sz w:val="20"/>
          <w:lang w:val="en-US"/>
        </w:rPr>
        <w:t>ru</w:t>
      </w:r>
    </w:p>
    <w:p w:rsidR="00D51807" w:rsidRPr="00BE2E4B" w:rsidRDefault="00E91437" w:rsidP="00D51807">
      <w:pPr>
        <w:rPr>
          <w:rFonts w:ascii="Times New Roman" w:hAnsi="Times New Roman" w:cs="Times New Roman"/>
          <w:sz w:val="32"/>
        </w:rPr>
      </w:pPr>
      <w:r w:rsidRPr="00E91437">
        <w:rPr>
          <w:rFonts w:ascii="Times New Roman" w:hAnsi="Times New Roman" w:cs="Times New Roman"/>
          <w:noProof/>
          <w:sz w:val="24"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E91437">
        <w:rPr>
          <w:rFonts w:ascii="Times New Roman" w:hAnsi="Times New Roman" w:cs="Times New Roman"/>
          <w:noProof/>
          <w:sz w:val="24"/>
        </w:rPr>
        <w:pict>
          <v:line id="_x0000_s1027" style="position:absolute;flip:y;z-index:251661312;visibility:visible" from="-19.85pt,2.4pt" to="483.75pt,2.4pt"/>
        </w:pict>
      </w:r>
    </w:p>
    <w:p w:rsidR="00D51807" w:rsidRPr="00BE2E4B" w:rsidRDefault="00821167" w:rsidP="00D51807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D518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807" w:rsidRPr="00BE2E4B">
        <w:rPr>
          <w:rFonts w:ascii="Times New Roman" w:hAnsi="Times New Roman" w:cs="Times New Roman"/>
          <w:b/>
          <w:sz w:val="28"/>
          <w:szCs w:val="28"/>
        </w:rPr>
        <w:t>ноября 202</w:t>
      </w:r>
      <w:r w:rsidR="00D51807">
        <w:rPr>
          <w:rFonts w:ascii="Times New Roman" w:hAnsi="Times New Roman" w:cs="Times New Roman"/>
          <w:b/>
          <w:sz w:val="28"/>
          <w:szCs w:val="28"/>
        </w:rPr>
        <w:t>3</w:t>
      </w:r>
      <w:r w:rsidR="00D51807" w:rsidRPr="00BE2E4B">
        <w:rPr>
          <w:rFonts w:ascii="Times New Roman" w:hAnsi="Times New Roman" w:cs="Times New Roman"/>
          <w:b/>
          <w:sz w:val="28"/>
          <w:szCs w:val="28"/>
        </w:rPr>
        <w:t xml:space="preserve"> года           </w:t>
      </w:r>
      <w:r w:rsidR="00D5180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51807" w:rsidRPr="00BE2E4B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1F3BB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3BB7">
        <w:rPr>
          <w:rFonts w:ascii="Times New Roman" w:hAnsi="Times New Roman" w:cs="Times New Roman"/>
          <w:b/>
          <w:sz w:val="28"/>
          <w:szCs w:val="28"/>
        </w:rPr>
        <w:t xml:space="preserve">                   01-</w:t>
      </w:r>
      <w:r w:rsidR="00D51807" w:rsidRPr="00BE2E4B">
        <w:rPr>
          <w:rFonts w:ascii="Times New Roman" w:hAnsi="Times New Roman" w:cs="Times New Roman"/>
          <w:b/>
          <w:sz w:val="28"/>
          <w:szCs w:val="28"/>
        </w:rPr>
        <w:t>0</w:t>
      </w:r>
      <w:r w:rsidR="001F3BB7">
        <w:rPr>
          <w:rFonts w:ascii="Times New Roman" w:hAnsi="Times New Roman" w:cs="Times New Roman"/>
          <w:b/>
          <w:sz w:val="28"/>
          <w:szCs w:val="28"/>
        </w:rPr>
        <w:t>8</w:t>
      </w:r>
      <w:r w:rsidR="00D51807" w:rsidRPr="00BE2E4B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3A0D26">
        <w:rPr>
          <w:rFonts w:ascii="Times New Roman" w:hAnsi="Times New Roman" w:cs="Times New Roman"/>
          <w:b/>
          <w:sz w:val="28"/>
          <w:szCs w:val="28"/>
        </w:rPr>
        <w:t>9</w:t>
      </w:r>
    </w:p>
    <w:p w:rsidR="00D51807" w:rsidRPr="00BE2E4B" w:rsidRDefault="00D51807" w:rsidP="00D51807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51807" w:rsidRDefault="00D51807" w:rsidP="00D51807">
      <w:pPr>
        <w:widowControl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Контрольной комиссии</w:t>
      </w:r>
      <w:r w:rsidRPr="001D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 результатах экспертно-аналитического мероприятия «Экспертиза проекта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решения муниципального образования Адамовский район</w:t>
      </w:r>
      <w:r w:rsidRPr="001D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«</w:t>
      </w:r>
      <w:r w:rsidRPr="00BE2E4B">
        <w:rPr>
          <w:rFonts w:ascii="Times New Roman" w:hAnsi="Times New Roman" w:cs="Times New Roman"/>
          <w:b/>
          <w:sz w:val="28"/>
          <w:szCs w:val="28"/>
        </w:rPr>
        <w:t>О бюджете муниципального образования Адамовский район 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1D47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D51807" w:rsidRPr="001D47CC" w:rsidRDefault="00D51807" w:rsidP="00D51807">
      <w:pPr>
        <w:widowControl w:val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51807" w:rsidRPr="00BE2E4B" w:rsidRDefault="00D51807" w:rsidP="00D51807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2E4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D51807" w:rsidRPr="00BE2E4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eastAsia="Times New Roman" w:hAnsi="Times New Roman" w:cs="Times New Roman"/>
          <w:sz w:val="28"/>
          <w:szCs w:val="28"/>
        </w:rPr>
        <w:t>Проект решения внесен в Совет депутатов с соблюдением срока, установленного абзацем 1 части 1 статьи 57  решения Совета депутатов от 25.12.2019 № 518 «О бюджетном процессе в муниципальном образовании Адамовский район» не позднее 15 ноября текущего года.</w:t>
      </w:r>
    </w:p>
    <w:p w:rsidR="00D51807" w:rsidRPr="00BE2E4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eastAsia="Times New Roman" w:hAnsi="Times New Roman" w:cs="Times New Roman"/>
          <w:sz w:val="28"/>
          <w:szCs w:val="28"/>
        </w:rPr>
        <w:t>Состав документов и материалов, представленных одновременно с проектом решения о бюджете, соответствует требованиям статьи 184.2 Бюджетного кодекса РФ статьи 54 Положения о бюджетном процессе.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ного бюджета 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годов осуществлялось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сценарных условий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>основны</w:t>
      </w:r>
      <w:r>
        <w:rPr>
          <w:rStyle w:val="markedcontent"/>
          <w:rFonts w:ascii="Times New Roman" w:hAnsi="Times New Roman" w:cs="Times New Roman"/>
          <w:sz w:val="30"/>
          <w:szCs w:val="30"/>
        </w:rPr>
        <w:t>х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 xml:space="preserve"> направлени</w:t>
      </w:r>
      <w:r>
        <w:rPr>
          <w:rStyle w:val="markedcontent"/>
          <w:rFonts w:ascii="Times New Roman" w:hAnsi="Times New Roman" w:cs="Times New Roman"/>
          <w:sz w:val="30"/>
          <w:szCs w:val="30"/>
        </w:rPr>
        <w:t>й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 xml:space="preserve"> бюджетной и налоговой политики муниципального образования Адамовский район на 202</w:t>
      </w:r>
      <w:r>
        <w:rPr>
          <w:rStyle w:val="markedcontent"/>
          <w:rFonts w:ascii="Times New Roman" w:hAnsi="Times New Roman" w:cs="Times New Roman"/>
          <w:sz w:val="30"/>
          <w:szCs w:val="30"/>
        </w:rPr>
        <w:t>4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 xml:space="preserve"> год и на плановый период 202</w:t>
      </w:r>
      <w:r>
        <w:rPr>
          <w:rStyle w:val="markedcontent"/>
          <w:rFonts w:ascii="Times New Roman" w:hAnsi="Times New Roman" w:cs="Times New Roman"/>
          <w:sz w:val="30"/>
          <w:szCs w:val="30"/>
        </w:rPr>
        <w:t>5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 xml:space="preserve"> и 202</w:t>
      </w:r>
      <w:r>
        <w:rPr>
          <w:rStyle w:val="markedcontent"/>
          <w:rFonts w:ascii="Times New Roman" w:hAnsi="Times New Roman" w:cs="Times New Roman"/>
          <w:sz w:val="30"/>
          <w:szCs w:val="30"/>
        </w:rPr>
        <w:t>6</w:t>
      </w:r>
      <w:r w:rsidRPr="00BE2E4B">
        <w:rPr>
          <w:rStyle w:val="markedcontent"/>
          <w:rFonts w:ascii="Times New Roman" w:hAnsi="Times New Roman" w:cs="Times New Roman"/>
          <w:sz w:val="30"/>
          <w:szCs w:val="30"/>
        </w:rPr>
        <w:t xml:space="preserve"> годов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, оценки ожидаемого исполнения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ного бюджета за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807" w:rsidRPr="001D47CC" w:rsidRDefault="00D51807" w:rsidP="00D51807">
      <w:pPr>
        <w:widowControl w:val="0"/>
        <w:suppressAutoHyphens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Краткая характеристика </w:t>
      </w:r>
      <w:r w:rsidRPr="00D51807">
        <w:rPr>
          <w:rFonts w:ascii="Times New Roman" w:hAnsi="Times New Roman" w:cs="Times New Roman"/>
          <w:b/>
          <w:sz w:val="28"/>
          <w:szCs w:val="28"/>
        </w:rPr>
        <w:t>показател</w:t>
      </w:r>
      <w:r>
        <w:rPr>
          <w:rFonts w:ascii="Times New Roman" w:hAnsi="Times New Roman" w:cs="Times New Roman"/>
          <w:b/>
          <w:sz w:val="28"/>
          <w:szCs w:val="28"/>
        </w:rPr>
        <w:t>ей</w:t>
      </w:r>
      <w:r w:rsidRPr="00D51807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района при 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ного бюджета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годов. Основные характеристики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ного бюджета на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1D47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годов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807" w:rsidRPr="004834CB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4834CB">
        <w:rPr>
          <w:b w:val="0"/>
          <w:szCs w:val="28"/>
        </w:rPr>
        <w:t xml:space="preserve">Согласно Прогнозу социально-экономического развития </w:t>
      </w:r>
      <w:r>
        <w:rPr>
          <w:b w:val="0"/>
          <w:szCs w:val="28"/>
        </w:rPr>
        <w:t>Адамовского района</w:t>
      </w:r>
      <w:r w:rsidRPr="004834CB">
        <w:rPr>
          <w:b w:val="0"/>
          <w:szCs w:val="28"/>
        </w:rPr>
        <w:t xml:space="preserve"> на 202</w:t>
      </w:r>
      <w:r>
        <w:rPr>
          <w:b w:val="0"/>
          <w:szCs w:val="28"/>
        </w:rPr>
        <w:t>4</w:t>
      </w:r>
      <w:r w:rsidRPr="004834CB">
        <w:rPr>
          <w:b w:val="0"/>
          <w:szCs w:val="28"/>
        </w:rPr>
        <w:t xml:space="preserve"> год и на плановый период 202</w:t>
      </w:r>
      <w:r>
        <w:rPr>
          <w:b w:val="0"/>
          <w:szCs w:val="28"/>
        </w:rPr>
        <w:t xml:space="preserve">5 </w:t>
      </w:r>
      <w:r w:rsidRPr="004834CB">
        <w:rPr>
          <w:b w:val="0"/>
          <w:szCs w:val="28"/>
        </w:rPr>
        <w:t>и 202</w:t>
      </w:r>
      <w:r>
        <w:rPr>
          <w:b w:val="0"/>
          <w:szCs w:val="28"/>
        </w:rPr>
        <w:t>6</w:t>
      </w:r>
      <w:r w:rsidRPr="004834CB">
        <w:rPr>
          <w:b w:val="0"/>
          <w:szCs w:val="28"/>
        </w:rPr>
        <w:t xml:space="preserve"> годов, одобренному постановлением </w:t>
      </w:r>
      <w:r>
        <w:rPr>
          <w:b w:val="0"/>
          <w:szCs w:val="28"/>
        </w:rPr>
        <w:t>администрации муниципального образования Адамовский район</w:t>
      </w:r>
      <w:r w:rsidRPr="004834CB">
        <w:rPr>
          <w:b w:val="0"/>
          <w:szCs w:val="28"/>
        </w:rPr>
        <w:t xml:space="preserve"> от </w:t>
      </w:r>
      <w:r w:rsidR="00F45969" w:rsidRPr="00F45969">
        <w:rPr>
          <w:b w:val="0"/>
          <w:szCs w:val="28"/>
        </w:rPr>
        <w:t>10</w:t>
      </w:r>
      <w:r w:rsidRPr="00F45969">
        <w:rPr>
          <w:b w:val="0"/>
          <w:szCs w:val="28"/>
        </w:rPr>
        <w:t>.11.202</w:t>
      </w:r>
      <w:r w:rsidR="00F45969" w:rsidRPr="00F45969">
        <w:rPr>
          <w:b w:val="0"/>
          <w:szCs w:val="28"/>
        </w:rPr>
        <w:t>3</w:t>
      </w:r>
      <w:r w:rsidRPr="00F45969">
        <w:rPr>
          <w:b w:val="0"/>
          <w:szCs w:val="28"/>
        </w:rPr>
        <w:t xml:space="preserve"> № </w:t>
      </w:r>
      <w:r w:rsidR="00F45969" w:rsidRPr="00F45969">
        <w:rPr>
          <w:b w:val="0"/>
          <w:szCs w:val="28"/>
        </w:rPr>
        <w:t>816</w:t>
      </w:r>
      <w:r w:rsidRPr="00F45969">
        <w:rPr>
          <w:b w:val="0"/>
          <w:szCs w:val="28"/>
        </w:rPr>
        <w:t>-п</w:t>
      </w:r>
      <w:r w:rsidRPr="004834CB">
        <w:rPr>
          <w:b w:val="0"/>
          <w:szCs w:val="28"/>
        </w:rPr>
        <w:t xml:space="preserve"> основные показатели социально-экономического развития </w:t>
      </w:r>
      <w:r w:rsidR="00F45969">
        <w:rPr>
          <w:b w:val="0"/>
          <w:szCs w:val="28"/>
        </w:rPr>
        <w:t xml:space="preserve">Адамовского </w:t>
      </w:r>
      <w:r>
        <w:rPr>
          <w:b w:val="0"/>
          <w:szCs w:val="28"/>
        </w:rPr>
        <w:t>района</w:t>
      </w:r>
      <w:r w:rsidRPr="004834CB">
        <w:rPr>
          <w:b w:val="0"/>
          <w:szCs w:val="28"/>
        </w:rPr>
        <w:t xml:space="preserve"> </w:t>
      </w:r>
      <w:r w:rsidR="00672344" w:rsidRPr="001D47CC">
        <w:rPr>
          <w:b w:val="0"/>
          <w:color w:val="000000" w:themeColor="text1"/>
          <w:szCs w:val="28"/>
        </w:rPr>
        <w:t xml:space="preserve">характеризуются следующими данными по </w:t>
      </w:r>
      <w:r w:rsidR="00672344">
        <w:rPr>
          <w:b w:val="0"/>
          <w:color w:val="000000" w:themeColor="text1"/>
          <w:szCs w:val="28"/>
        </w:rPr>
        <w:t>двум</w:t>
      </w:r>
      <w:r w:rsidR="00672344" w:rsidRPr="001D47CC">
        <w:rPr>
          <w:b w:val="0"/>
          <w:color w:val="000000" w:themeColor="text1"/>
          <w:szCs w:val="28"/>
        </w:rPr>
        <w:t xml:space="preserve"> вариант</w:t>
      </w:r>
      <w:r w:rsidR="00672344">
        <w:rPr>
          <w:b w:val="0"/>
          <w:color w:val="000000" w:themeColor="text1"/>
          <w:szCs w:val="28"/>
        </w:rPr>
        <w:t>ам</w:t>
      </w:r>
      <w:r w:rsidR="00672344" w:rsidRPr="001D47CC">
        <w:rPr>
          <w:b w:val="0"/>
          <w:color w:val="000000" w:themeColor="text1"/>
          <w:szCs w:val="28"/>
        </w:rPr>
        <w:t xml:space="preserve">: </w:t>
      </w:r>
      <w:r w:rsidRPr="004834CB">
        <w:rPr>
          <w:b w:val="0"/>
          <w:szCs w:val="28"/>
        </w:rPr>
        <w:t xml:space="preserve"> </w:t>
      </w:r>
    </w:p>
    <w:p w:rsidR="00D51807" w:rsidRPr="0007296A" w:rsidRDefault="00672344" w:rsidP="00D51807">
      <w:pPr>
        <w:pStyle w:val="af7"/>
        <w:ind w:firstLine="709"/>
        <w:jc w:val="both"/>
        <w:rPr>
          <w:b w:val="0"/>
          <w:szCs w:val="28"/>
        </w:rPr>
      </w:pPr>
      <w:r w:rsidRPr="0007296A">
        <w:rPr>
          <w:b w:val="0"/>
          <w:szCs w:val="28"/>
        </w:rPr>
        <w:t>и</w:t>
      </w:r>
      <w:r w:rsidR="00D51807" w:rsidRPr="0007296A">
        <w:rPr>
          <w:b w:val="0"/>
          <w:szCs w:val="28"/>
        </w:rPr>
        <w:t>ндекс промышленного производства (в процентах к уровню предыдущего года в сопоставимых ценах) 202</w:t>
      </w:r>
      <w:r w:rsidR="00F45969" w:rsidRPr="0007296A">
        <w:rPr>
          <w:b w:val="0"/>
          <w:szCs w:val="28"/>
        </w:rPr>
        <w:t>2</w:t>
      </w:r>
      <w:r w:rsidR="00D51807" w:rsidRPr="0007296A">
        <w:rPr>
          <w:b w:val="0"/>
          <w:szCs w:val="28"/>
        </w:rPr>
        <w:t xml:space="preserve"> год (отчет) – </w:t>
      </w:r>
      <w:r w:rsidR="00F45969" w:rsidRPr="0007296A">
        <w:rPr>
          <w:b w:val="0"/>
          <w:szCs w:val="28"/>
        </w:rPr>
        <w:t>95,6</w:t>
      </w:r>
      <w:r w:rsidR="00D51807" w:rsidRPr="0007296A">
        <w:rPr>
          <w:b w:val="0"/>
          <w:szCs w:val="28"/>
        </w:rPr>
        <w:t>%, 202</w:t>
      </w:r>
      <w:r w:rsidR="00F45969" w:rsidRPr="0007296A">
        <w:rPr>
          <w:b w:val="0"/>
          <w:szCs w:val="28"/>
        </w:rPr>
        <w:t>3</w:t>
      </w:r>
      <w:r w:rsidR="00D51807" w:rsidRPr="0007296A">
        <w:rPr>
          <w:b w:val="0"/>
          <w:szCs w:val="28"/>
        </w:rPr>
        <w:t xml:space="preserve"> год (оценка) – </w:t>
      </w:r>
      <w:r w:rsidR="00F45969" w:rsidRPr="0007296A">
        <w:rPr>
          <w:b w:val="0"/>
          <w:szCs w:val="28"/>
        </w:rPr>
        <w:t>96,3</w:t>
      </w:r>
      <w:r w:rsidR="00D51807" w:rsidRPr="0007296A">
        <w:rPr>
          <w:b w:val="0"/>
          <w:szCs w:val="28"/>
        </w:rPr>
        <w:t>%, 202</w:t>
      </w:r>
      <w:r w:rsidR="00F45969" w:rsidRPr="0007296A">
        <w:rPr>
          <w:b w:val="0"/>
          <w:szCs w:val="28"/>
        </w:rPr>
        <w:t>4</w:t>
      </w:r>
      <w:r w:rsidR="00D51807" w:rsidRPr="0007296A">
        <w:rPr>
          <w:b w:val="0"/>
          <w:szCs w:val="28"/>
        </w:rPr>
        <w:t xml:space="preserve"> год – </w:t>
      </w:r>
      <w:r w:rsidRPr="0007296A">
        <w:rPr>
          <w:b w:val="0"/>
          <w:szCs w:val="28"/>
        </w:rPr>
        <w:t>98,6%,</w:t>
      </w:r>
      <w:r w:rsidR="00F45969" w:rsidRPr="0007296A">
        <w:rPr>
          <w:b w:val="0"/>
          <w:szCs w:val="28"/>
        </w:rPr>
        <w:t>101,0</w:t>
      </w:r>
      <w:r w:rsidR="00D51807" w:rsidRPr="0007296A">
        <w:rPr>
          <w:b w:val="0"/>
          <w:szCs w:val="28"/>
        </w:rPr>
        <w:t>%, 202</w:t>
      </w:r>
      <w:r w:rsidR="00F45969" w:rsidRPr="0007296A">
        <w:rPr>
          <w:b w:val="0"/>
          <w:szCs w:val="28"/>
        </w:rPr>
        <w:t>5</w:t>
      </w:r>
      <w:r w:rsidR="00D51807" w:rsidRPr="0007296A">
        <w:rPr>
          <w:b w:val="0"/>
          <w:szCs w:val="28"/>
        </w:rPr>
        <w:t xml:space="preserve"> год – </w:t>
      </w:r>
      <w:r w:rsidRPr="0007296A">
        <w:rPr>
          <w:b w:val="0"/>
          <w:szCs w:val="28"/>
        </w:rPr>
        <w:t>101,2%,</w:t>
      </w:r>
      <w:r w:rsidR="00F45969" w:rsidRPr="0007296A">
        <w:rPr>
          <w:b w:val="0"/>
          <w:szCs w:val="28"/>
        </w:rPr>
        <w:t>102,1</w:t>
      </w:r>
      <w:r w:rsidR="00D51807" w:rsidRPr="0007296A">
        <w:rPr>
          <w:b w:val="0"/>
          <w:szCs w:val="28"/>
        </w:rPr>
        <w:t>%, 202</w:t>
      </w:r>
      <w:r w:rsidR="00F45969" w:rsidRPr="0007296A">
        <w:rPr>
          <w:b w:val="0"/>
          <w:szCs w:val="28"/>
        </w:rPr>
        <w:t>6</w:t>
      </w:r>
      <w:r w:rsidR="00D51807" w:rsidRPr="0007296A">
        <w:rPr>
          <w:b w:val="0"/>
          <w:szCs w:val="28"/>
        </w:rPr>
        <w:t xml:space="preserve"> </w:t>
      </w:r>
      <w:r w:rsidR="00D51807" w:rsidRPr="0007296A">
        <w:rPr>
          <w:b w:val="0"/>
          <w:szCs w:val="28"/>
        </w:rPr>
        <w:lastRenderedPageBreak/>
        <w:t xml:space="preserve">год – </w:t>
      </w:r>
      <w:r w:rsidRPr="0007296A">
        <w:rPr>
          <w:b w:val="0"/>
          <w:szCs w:val="28"/>
        </w:rPr>
        <w:t xml:space="preserve">102,1%, </w:t>
      </w:r>
      <w:r w:rsidR="00F45969" w:rsidRPr="0007296A">
        <w:rPr>
          <w:b w:val="0"/>
          <w:szCs w:val="28"/>
        </w:rPr>
        <w:t>103,0</w:t>
      </w:r>
      <w:r w:rsidR="00D51807" w:rsidRPr="0007296A">
        <w:rPr>
          <w:b w:val="0"/>
          <w:szCs w:val="28"/>
        </w:rPr>
        <w:t>%;</w:t>
      </w:r>
    </w:p>
    <w:p w:rsidR="00D51807" w:rsidRPr="00F42EE9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F42EE9">
        <w:rPr>
          <w:b w:val="0"/>
          <w:szCs w:val="28"/>
        </w:rPr>
        <w:t>продукция сельского хозяйства 202</w:t>
      </w:r>
      <w:r w:rsidR="0007296A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(отчет) – </w:t>
      </w:r>
      <w:r w:rsidR="0007296A" w:rsidRPr="00F42EE9">
        <w:rPr>
          <w:b w:val="0"/>
          <w:szCs w:val="28"/>
        </w:rPr>
        <w:t>198 539,1</w:t>
      </w:r>
      <w:r w:rsidRPr="00F42EE9">
        <w:rPr>
          <w:b w:val="0"/>
          <w:szCs w:val="28"/>
        </w:rPr>
        <w:t> млн. рублей, 202</w:t>
      </w:r>
      <w:r w:rsidR="0007296A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 xml:space="preserve"> год (оценка) – </w:t>
      </w:r>
      <w:r w:rsidR="00F42EE9" w:rsidRPr="00F42EE9">
        <w:rPr>
          <w:b w:val="0"/>
          <w:szCs w:val="28"/>
        </w:rPr>
        <w:t>186 503,04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197 752,86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209 422,66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6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222 695,05</w:t>
      </w:r>
      <w:r w:rsidRPr="00F42EE9">
        <w:rPr>
          <w:b w:val="0"/>
          <w:szCs w:val="28"/>
        </w:rPr>
        <w:t> млн. рублей;</w:t>
      </w:r>
    </w:p>
    <w:p w:rsidR="00D51807" w:rsidRPr="00F42EE9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F42EE9">
        <w:rPr>
          <w:b w:val="0"/>
          <w:szCs w:val="28"/>
        </w:rPr>
        <w:t>индекс производства продукции сельского хозяйства (в процентах к уровню предыдущего года в сопоставимых ценах) 202</w:t>
      </w:r>
      <w:r w:rsidR="00F42EE9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год (отчет) – </w:t>
      </w:r>
      <w:r w:rsidR="00F42EE9" w:rsidRPr="00F42EE9">
        <w:rPr>
          <w:b w:val="0"/>
          <w:szCs w:val="28"/>
        </w:rPr>
        <w:t>136,9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 xml:space="preserve"> год (оценка) – </w:t>
      </w:r>
      <w:r w:rsidR="00F42EE9" w:rsidRPr="00F42EE9">
        <w:rPr>
          <w:b w:val="0"/>
          <w:szCs w:val="28"/>
        </w:rPr>
        <w:t>92,61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 год – </w:t>
      </w:r>
      <w:r w:rsidR="00F42EE9" w:rsidRPr="00F42EE9">
        <w:rPr>
          <w:b w:val="0"/>
          <w:szCs w:val="28"/>
        </w:rPr>
        <w:t>101,36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101,66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6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102,05</w:t>
      </w:r>
      <w:r w:rsidRPr="00F42EE9">
        <w:rPr>
          <w:b w:val="0"/>
          <w:szCs w:val="28"/>
        </w:rPr>
        <w:t>%;</w:t>
      </w:r>
    </w:p>
    <w:p w:rsidR="00D51807" w:rsidRPr="00F42EE9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F42EE9">
        <w:rPr>
          <w:b w:val="0"/>
          <w:szCs w:val="28"/>
        </w:rPr>
        <w:t>инвестиции в основной капитал 202</w:t>
      </w:r>
      <w:r w:rsidR="00F42EE9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год (отчет) – </w:t>
      </w:r>
      <w:r w:rsidR="00F42EE9" w:rsidRPr="00F42EE9">
        <w:rPr>
          <w:b w:val="0"/>
          <w:szCs w:val="28"/>
        </w:rPr>
        <w:t>339,55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 xml:space="preserve"> год (оценка) – </w:t>
      </w:r>
      <w:r w:rsidR="00F42EE9" w:rsidRPr="00F42EE9">
        <w:rPr>
          <w:b w:val="0"/>
          <w:szCs w:val="28"/>
        </w:rPr>
        <w:t>362,48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388,94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415,76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6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444,89</w:t>
      </w:r>
      <w:r w:rsidRPr="00F42EE9">
        <w:rPr>
          <w:b w:val="0"/>
          <w:szCs w:val="28"/>
        </w:rPr>
        <w:t xml:space="preserve"> млн. рублей;</w:t>
      </w:r>
    </w:p>
    <w:p w:rsidR="00D51807" w:rsidRPr="00F42EE9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F42EE9">
        <w:rPr>
          <w:b w:val="0"/>
          <w:szCs w:val="28"/>
        </w:rPr>
        <w:t>индекс физического объема инвестиций в основной капитал (процентов к уровню предыдущего года в сопоставимых ценах) 202</w:t>
      </w:r>
      <w:r w:rsidR="00F42EE9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год (отчет) – </w:t>
      </w:r>
      <w:r w:rsidR="00F42EE9" w:rsidRPr="00F42EE9">
        <w:rPr>
          <w:b w:val="0"/>
          <w:szCs w:val="28"/>
        </w:rPr>
        <w:t>103,5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> год (оценка) – 100,</w:t>
      </w:r>
      <w:r w:rsidR="00F42EE9" w:rsidRPr="00F42EE9">
        <w:rPr>
          <w:b w:val="0"/>
          <w:szCs w:val="28"/>
        </w:rPr>
        <w:t>90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101,90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102,00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6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102,30</w:t>
      </w:r>
      <w:r w:rsidRPr="00F42EE9">
        <w:rPr>
          <w:b w:val="0"/>
          <w:szCs w:val="28"/>
        </w:rPr>
        <w:t>%;</w:t>
      </w:r>
    </w:p>
    <w:p w:rsidR="00D51807" w:rsidRPr="00D51807" w:rsidRDefault="00D51807" w:rsidP="00D51807">
      <w:pPr>
        <w:pStyle w:val="af7"/>
        <w:ind w:firstLine="709"/>
        <w:jc w:val="both"/>
        <w:rPr>
          <w:b w:val="0"/>
          <w:szCs w:val="28"/>
          <w:highlight w:val="yellow"/>
        </w:rPr>
      </w:pPr>
      <w:r w:rsidRPr="00F42EE9">
        <w:rPr>
          <w:b w:val="0"/>
          <w:szCs w:val="28"/>
        </w:rPr>
        <w:t>оборот розничной торговли (в ценах соответствующих лет) 202</w:t>
      </w:r>
      <w:r w:rsidR="00F42EE9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год (отчет) – </w:t>
      </w:r>
      <w:r w:rsidR="00F42EE9" w:rsidRPr="00F42EE9">
        <w:rPr>
          <w:b w:val="0"/>
          <w:szCs w:val="28"/>
        </w:rPr>
        <w:t>1 021,6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 xml:space="preserve"> год (оценка) – </w:t>
      </w:r>
      <w:r w:rsidR="00F42EE9" w:rsidRPr="00F42EE9">
        <w:rPr>
          <w:b w:val="0"/>
          <w:szCs w:val="28"/>
        </w:rPr>
        <w:t>1 115,2</w:t>
      </w:r>
      <w:r w:rsidRPr="00F42EE9">
        <w:rPr>
          <w:b w:val="0"/>
          <w:szCs w:val="28"/>
        </w:rPr>
        <w:t> млн. рублей,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 год – 1 </w:t>
      </w:r>
      <w:r w:rsidR="00F42EE9" w:rsidRPr="00F42EE9">
        <w:rPr>
          <w:b w:val="0"/>
          <w:szCs w:val="28"/>
        </w:rPr>
        <w:t>201,2</w:t>
      </w:r>
      <w:r w:rsidRPr="00F42EE9">
        <w:rPr>
          <w:b w:val="0"/>
          <w:szCs w:val="28"/>
        </w:rPr>
        <w:t> тыс. рублей,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1</w:t>
      </w:r>
      <w:r w:rsidR="00F42EE9" w:rsidRPr="00F42EE9">
        <w:rPr>
          <w:b w:val="0"/>
          <w:szCs w:val="28"/>
        </w:rPr>
        <w:t> 281,7</w:t>
      </w:r>
      <w:r w:rsidRPr="00F42EE9">
        <w:rPr>
          <w:b w:val="0"/>
          <w:szCs w:val="28"/>
        </w:rPr>
        <w:t xml:space="preserve"> млн. рублей, 202</w:t>
      </w:r>
      <w:r w:rsidR="00F42EE9" w:rsidRPr="00F42EE9">
        <w:rPr>
          <w:b w:val="0"/>
          <w:szCs w:val="28"/>
        </w:rPr>
        <w:t>6</w:t>
      </w:r>
      <w:r w:rsidRPr="00F42EE9">
        <w:rPr>
          <w:b w:val="0"/>
          <w:szCs w:val="28"/>
        </w:rPr>
        <w:t> год – 1</w:t>
      </w:r>
      <w:r w:rsidR="00F42EE9" w:rsidRPr="00F42EE9">
        <w:rPr>
          <w:b w:val="0"/>
          <w:szCs w:val="28"/>
        </w:rPr>
        <w:t> 368,9</w:t>
      </w:r>
      <w:r w:rsidRPr="00F42EE9">
        <w:rPr>
          <w:b w:val="0"/>
          <w:szCs w:val="28"/>
        </w:rPr>
        <w:t xml:space="preserve"> млн. рублей; </w:t>
      </w:r>
    </w:p>
    <w:p w:rsidR="00D51807" w:rsidRPr="00D51807" w:rsidRDefault="00D51807" w:rsidP="00D51807">
      <w:pPr>
        <w:pStyle w:val="af7"/>
        <w:ind w:firstLine="709"/>
        <w:jc w:val="both"/>
        <w:rPr>
          <w:b w:val="0"/>
          <w:szCs w:val="28"/>
          <w:highlight w:val="yellow"/>
        </w:rPr>
      </w:pPr>
      <w:r w:rsidRPr="00F42EE9">
        <w:rPr>
          <w:b w:val="0"/>
          <w:szCs w:val="28"/>
        </w:rPr>
        <w:t>индекс физического объема оборота розничной торговли (процентов к уровню предыдущего года в сопоставимых ценах) 202</w:t>
      </w:r>
      <w:r w:rsidR="00F42EE9" w:rsidRPr="00F42EE9">
        <w:rPr>
          <w:b w:val="0"/>
          <w:szCs w:val="28"/>
        </w:rPr>
        <w:t>2</w:t>
      </w:r>
      <w:r w:rsidRPr="00F42EE9">
        <w:rPr>
          <w:b w:val="0"/>
          <w:szCs w:val="28"/>
        </w:rPr>
        <w:t xml:space="preserve"> год (отчет) – </w:t>
      </w:r>
      <w:r w:rsidR="00F42EE9" w:rsidRPr="00F42EE9">
        <w:rPr>
          <w:b w:val="0"/>
          <w:szCs w:val="28"/>
        </w:rPr>
        <w:t>90,9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3</w:t>
      </w:r>
      <w:r w:rsidRPr="00F42EE9">
        <w:rPr>
          <w:b w:val="0"/>
          <w:szCs w:val="28"/>
        </w:rPr>
        <w:t xml:space="preserve"> год (оценка) – </w:t>
      </w:r>
      <w:r w:rsidR="00F42EE9" w:rsidRPr="00F42EE9">
        <w:rPr>
          <w:b w:val="0"/>
          <w:szCs w:val="28"/>
        </w:rPr>
        <w:t>102,5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 xml:space="preserve"> год – 102,10%, 202</w:t>
      </w:r>
      <w:r w:rsidR="00F42EE9" w:rsidRPr="00F42EE9">
        <w:rPr>
          <w:b w:val="0"/>
          <w:szCs w:val="28"/>
        </w:rPr>
        <w:t>5</w:t>
      </w:r>
      <w:r w:rsidRPr="00F42EE9">
        <w:rPr>
          <w:b w:val="0"/>
          <w:szCs w:val="28"/>
        </w:rPr>
        <w:t xml:space="preserve"> год – </w:t>
      </w:r>
      <w:r w:rsidR="00F42EE9" w:rsidRPr="00F42EE9">
        <w:rPr>
          <w:b w:val="0"/>
          <w:szCs w:val="28"/>
        </w:rPr>
        <w:t>102,3</w:t>
      </w:r>
      <w:r w:rsidRPr="00F42EE9">
        <w:rPr>
          <w:b w:val="0"/>
          <w:szCs w:val="28"/>
        </w:rPr>
        <w:t>%, 202</w:t>
      </w:r>
      <w:r w:rsidR="00F42EE9" w:rsidRPr="00F42EE9">
        <w:rPr>
          <w:b w:val="0"/>
          <w:szCs w:val="28"/>
        </w:rPr>
        <w:t xml:space="preserve">6 </w:t>
      </w:r>
      <w:r w:rsidRPr="00F42EE9">
        <w:rPr>
          <w:b w:val="0"/>
          <w:szCs w:val="28"/>
        </w:rPr>
        <w:t>год – 102,</w:t>
      </w:r>
      <w:r w:rsidR="00F42EE9" w:rsidRPr="00F42EE9">
        <w:rPr>
          <w:b w:val="0"/>
          <w:szCs w:val="28"/>
        </w:rPr>
        <w:t>4</w:t>
      </w:r>
      <w:r w:rsidRPr="00F42EE9">
        <w:rPr>
          <w:b w:val="0"/>
          <w:szCs w:val="28"/>
        </w:rPr>
        <w:t>0%;</w:t>
      </w:r>
    </w:p>
    <w:p w:rsidR="00D51807" w:rsidRPr="008F74EB" w:rsidRDefault="00D51807" w:rsidP="00D51807">
      <w:pPr>
        <w:pStyle w:val="af7"/>
        <w:ind w:firstLine="709"/>
        <w:jc w:val="both"/>
        <w:rPr>
          <w:b w:val="0"/>
          <w:szCs w:val="28"/>
        </w:rPr>
      </w:pPr>
      <w:r w:rsidRPr="008F74EB">
        <w:rPr>
          <w:b w:val="0"/>
          <w:szCs w:val="28"/>
        </w:rPr>
        <w:t>реальные располагаемые денежные доходы населения (в процентах к уровню предыдущего года) 20</w:t>
      </w:r>
      <w:r w:rsidR="008F74EB" w:rsidRPr="008F74EB">
        <w:rPr>
          <w:b w:val="0"/>
          <w:szCs w:val="28"/>
        </w:rPr>
        <w:t>22</w:t>
      </w:r>
      <w:r w:rsidRPr="008F74EB">
        <w:rPr>
          <w:b w:val="0"/>
          <w:szCs w:val="28"/>
        </w:rPr>
        <w:t xml:space="preserve"> год (отчет) – </w:t>
      </w:r>
      <w:r w:rsidR="008F74EB" w:rsidRPr="008F74EB">
        <w:rPr>
          <w:b w:val="0"/>
          <w:szCs w:val="28"/>
        </w:rPr>
        <w:t>94,6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3</w:t>
      </w:r>
      <w:r w:rsidRPr="008F74EB">
        <w:rPr>
          <w:b w:val="0"/>
          <w:szCs w:val="28"/>
        </w:rPr>
        <w:t xml:space="preserve"> год (оценка) – </w:t>
      </w:r>
      <w:r w:rsidR="008F74EB" w:rsidRPr="008F74EB">
        <w:rPr>
          <w:b w:val="0"/>
          <w:szCs w:val="28"/>
        </w:rPr>
        <w:t>100,6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4</w:t>
      </w:r>
      <w:r w:rsidRPr="008F74EB">
        <w:rPr>
          <w:b w:val="0"/>
          <w:szCs w:val="28"/>
        </w:rPr>
        <w:t xml:space="preserve"> год – </w:t>
      </w:r>
      <w:r w:rsidR="008F74EB" w:rsidRPr="008F74EB">
        <w:rPr>
          <w:b w:val="0"/>
          <w:szCs w:val="28"/>
        </w:rPr>
        <w:t>101,2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5</w:t>
      </w:r>
      <w:r w:rsidRPr="008F74EB">
        <w:rPr>
          <w:b w:val="0"/>
          <w:szCs w:val="28"/>
        </w:rPr>
        <w:t xml:space="preserve"> год – </w:t>
      </w:r>
      <w:r w:rsidR="008F74EB" w:rsidRPr="008F74EB">
        <w:rPr>
          <w:b w:val="0"/>
          <w:szCs w:val="28"/>
        </w:rPr>
        <w:t>101,2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6</w:t>
      </w:r>
      <w:r w:rsidRPr="008F74EB">
        <w:rPr>
          <w:b w:val="0"/>
          <w:szCs w:val="28"/>
        </w:rPr>
        <w:t xml:space="preserve"> год – 102,</w:t>
      </w:r>
      <w:r w:rsidR="008F74EB" w:rsidRPr="008F74EB">
        <w:rPr>
          <w:b w:val="0"/>
          <w:szCs w:val="28"/>
        </w:rPr>
        <w:t>2</w:t>
      </w:r>
      <w:r w:rsidRPr="008F74EB">
        <w:rPr>
          <w:b w:val="0"/>
          <w:szCs w:val="28"/>
        </w:rPr>
        <w:t>%;</w:t>
      </w:r>
    </w:p>
    <w:p w:rsidR="00D51807" w:rsidRPr="008F74EB" w:rsidRDefault="00D51807" w:rsidP="00D51807">
      <w:pPr>
        <w:pStyle w:val="af7"/>
        <w:shd w:val="clear" w:color="auto" w:fill="FFFFFF" w:themeFill="background1"/>
        <w:ind w:firstLine="709"/>
        <w:jc w:val="both"/>
        <w:rPr>
          <w:szCs w:val="28"/>
        </w:rPr>
      </w:pPr>
      <w:r w:rsidRPr="008F74EB">
        <w:rPr>
          <w:b w:val="0"/>
          <w:szCs w:val="28"/>
          <w:shd w:val="clear" w:color="auto" w:fill="FFFFFF" w:themeFill="background1"/>
        </w:rPr>
        <w:t>среднемесячная номинальная начисленная заработная плата работников организаций 202</w:t>
      </w:r>
      <w:r w:rsidR="008F74EB" w:rsidRPr="008F74EB">
        <w:rPr>
          <w:b w:val="0"/>
          <w:szCs w:val="28"/>
          <w:shd w:val="clear" w:color="auto" w:fill="FFFFFF" w:themeFill="background1"/>
        </w:rPr>
        <w:t>2</w:t>
      </w:r>
      <w:r w:rsidRPr="008F74EB">
        <w:rPr>
          <w:b w:val="0"/>
          <w:szCs w:val="28"/>
          <w:shd w:val="clear" w:color="auto" w:fill="FFFFFF" w:themeFill="background1"/>
        </w:rPr>
        <w:t xml:space="preserve"> год (отчет) – </w:t>
      </w:r>
      <w:r w:rsidR="008F74EB" w:rsidRPr="008F74EB">
        <w:rPr>
          <w:b w:val="0"/>
          <w:szCs w:val="28"/>
          <w:shd w:val="clear" w:color="auto" w:fill="FFFFFF" w:themeFill="background1"/>
        </w:rPr>
        <w:t>28 659,3</w:t>
      </w:r>
      <w:r w:rsidRPr="008F74EB">
        <w:rPr>
          <w:b w:val="0"/>
          <w:szCs w:val="28"/>
          <w:shd w:val="clear" w:color="auto" w:fill="FFFFFF" w:themeFill="background1"/>
        </w:rPr>
        <w:t xml:space="preserve"> рубля, 202</w:t>
      </w:r>
      <w:r w:rsidR="008F74EB" w:rsidRPr="008F74EB">
        <w:rPr>
          <w:b w:val="0"/>
          <w:szCs w:val="28"/>
          <w:shd w:val="clear" w:color="auto" w:fill="FFFFFF" w:themeFill="background1"/>
        </w:rPr>
        <w:t>3</w:t>
      </w:r>
      <w:r w:rsidRPr="008F74EB">
        <w:rPr>
          <w:b w:val="0"/>
          <w:szCs w:val="28"/>
          <w:shd w:val="clear" w:color="auto" w:fill="FFFFFF" w:themeFill="background1"/>
        </w:rPr>
        <w:t xml:space="preserve"> год (оценка) – </w:t>
      </w:r>
      <w:r w:rsidR="008F74EB" w:rsidRPr="008F74EB">
        <w:rPr>
          <w:b w:val="0"/>
          <w:szCs w:val="28"/>
          <w:shd w:val="clear" w:color="auto" w:fill="FFFFFF" w:themeFill="background1"/>
        </w:rPr>
        <w:t>32 629,2</w:t>
      </w:r>
      <w:r w:rsidRPr="008F74EB">
        <w:rPr>
          <w:b w:val="0"/>
          <w:szCs w:val="28"/>
          <w:shd w:val="clear" w:color="auto" w:fill="FFFFFF" w:themeFill="background1"/>
        </w:rPr>
        <w:t xml:space="preserve"> рубля, 202</w:t>
      </w:r>
      <w:r w:rsidR="008F74EB" w:rsidRPr="008F74EB">
        <w:rPr>
          <w:b w:val="0"/>
          <w:szCs w:val="28"/>
          <w:shd w:val="clear" w:color="auto" w:fill="FFFFFF" w:themeFill="background1"/>
        </w:rPr>
        <w:t xml:space="preserve">4 </w:t>
      </w:r>
      <w:r w:rsidRPr="008F74EB">
        <w:rPr>
          <w:b w:val="0"/>
          <w:szCs w:val="28"/>
          <w:shd w:val="clear" w:color="auto" w:fill="FFFFFF" w:themeFill="background1"/>
        </w:rPr>
        <w:t xml:space="preserve">год – </w:t>
      </w:r>
      <w:r w:rsidR="008F74EB" w:rsidRPr="008F74EB">
        <w:rPr>
          <w:b w:val="0"/>
          <w:szCs w:val="28"/>
          <w:shd w:val="clear" w:color="auto" w:fill="FFFFFF" w:themeFill="background1"/>
        </w:rPr>
        <w:t>35 137,3</w:t>
      </w:r>
      <w:r w:rsidRPr="008F74EB">
        <w:rPr>
          <w:b w:val="0"/>
          <w:szCs w:val="28"/>
          <w:shd w:val="clear" w:color="auto" w:fill="FFFFFF" w:themeFill="background1"/>
        </w:rPr>
        <w:t xml:space="preserve"> рубля, 202</w:t>
      </w:r>
      <w:r w:rsidR="008F74EB" w:rsidRPr="008F74EB">
        <w:rPr>
          <w:b w:val="0"/>
          <w:szCs w:val="28"/>
          <w:shd w:val="clear" w:color="auto" w:fill="FFFFFF" w:themeFill="background1"/>
        </w:rPr>
        <w:t>5</w:t>
      </w:r>
      <w:r w:rsidRPr="008F74EB">
        <w:rPr>
          <w:b w:val="0"/>
          <w:szCs w:val="28"/>
          <w:shd w:val="clear" w:color="auto" w:fill="FFFFFF" w:themeFill="background1"/>
        </w:rPr>
        <w:t xml:space="preserve"> год – </w:t>
      </w:r>
      <w:r w:rsidR="008F74EB" w:rsidRPr="008F74EB">
        <w:rPr>
          <w:b w:val="0"/>
          <w:szCs w:val="28"/>
          <w:shd w:val="clear" w:color="auto" w:fill="FFFFFF" w:themeFill="background1"/>
        </w:rPr>
        <w:t>37 499,1</w:t>
      </w:r>
      <w:r w:rsidRPr="008F74EB">
        <w:rPr>
          <w:b w:val="0"/>
          <w:szCs w:val="28"/>
          <w:shd w:val="clear" w:color="auto" w:fill="FFFFFF" w:themeFill="background1"/>
        </w:rPr>
        <w:t xml:space="preserve"> рубля, 202</w:t>
      </w:r>
      <w:r w:rsidR="008F74EB" w:rsidRPr="008F74EB">
        <w:rPr>
          <w:b w:val="0"/>
          <w:szCs w:val="28"/>
          <w:shd w:val="clear" w:color="auto" w:fill="FFFFFF" w:themeFill="background1"/>
        </w:rPr>
        <w:t>6</w:t>
      </w:r>
      <w:r w:rsidRPr="008F74EB">
        <w:rPr>
          <w:b w:val="0"/>
          <w:szCs w:val="28"/>
          <w:shd w:val="clear" w:color="auto" w:fill="FFFFFF" w:themeFill="background1"/>
        </w:rPr>
        <w:t xml:space="preserve">  год – </w:t>
      </w:r>
      <w:r w:rsidR="008F74EB" w:rsidRPr="008F74EB">
        <w:rPr>
          <w:b w:val="0"/>
          <w:szCs w:val="28"/>
          <w:shd w:val="clear" w:color="auto" w:fill="FFFFFF" w:themeFill="background1"/>
        </w:rPr>
        <w:t>39 996,0</w:t>
      </w:r>
      <w:r w:rsidRPr="008F74EB">
        <w:rPr>
          <w:b w:val="0"/>
          <w:szCs w:val="28"/>
          <w:shd w:val="clear" w:color="auto" w:fill="FFFFFF" w:themeFill="background1"/>
        </w:rPr>
        <w:t xml:space="preserve"> рубля,</w:t>
      </w:r>
      <w:r w:rsidRPr="008F74EB">
        <w:rPr>
          <w:b w:val="0"/>
          <w:szCs w:val="28"/>
        </w:rPr>
        <w:t xml:space="preserve"> темп роста в процентах к уровню предыдущего года 202</w:t>
      </w:r>
      <w:r w:rsidR="008F74EB" w:rsidRPr="008F74EB">
        <w:rPr>
          <w:b w:val="0"/>
          <w:szCs w:val="28"/>
        </w:rPr>
        <w:t>2</w:t>
      </w:r>
      <w:r w:rsidRPr="008F74EB">
        <w:rPr>
          <w:b w:val="0"/>
          <w:szCs w:val="28"/>
        </w:rPr>
        <w:t xml:space="preserve"> год (отчет) – </w:t>
      </w:r>
      <w:r w:rsidR="008F74EB" w:rsidRPr="008F74EB">
        <w:rPr>
          <w:b w:val="0"/>
          <w:szCs w:val="28"/>
        </w:rPr>
        <w:t>110,4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3</w:t>
      </w:r>
      <w:r w:rsidRPr="008F74EB">
        <w:rPr>
          <w:b w:val="0"/>
          <w:szCs w:val="28"/>
        </w:rPr>
        <w:t xml:space="preserve"> год (оценка) – </w:t>
      </w:r>
      <w:r w:rsidR="008F74EB" w:rsidRPr="008F74EB">
        <w:rPr>
          <w:b w:val="0"/>
          <w:szCs w:val="28"/>
        </w:rPr>
        <w:t>113,9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4</w:t>
      </w:r>
      <w:r w:rsidRPr="008F74EB">
        <w:rPr>
          <w:b w:val="0"/>
          <w:szCs w:val="28"/>
        </w:rPr>
        <w:t xml:space="preserve"> год – </w:t>
      </w:r>
      <w:r w:rsidR="008F74EB" w:rsidRPr="008F74EB">
        <w:rPr>
          <w:b w:val="0"/>
          <w:szCs w:val="28"/>
        </w:rPr>
        <w:t>107,7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5</w:t>
      </w:r>
      <w:r w:rsidRPr="008F74EB">
        <w:rPr>
          <w:b w:val="0"/>
          <w:szCs w:val="28"/>
        </w:rPr>
        <w:t xml:space="preserve"> год – </w:t>
      </w:r>
      <w:r w:rsidR="008F74EB" w:rsidRPr="008F74EB">
        <w:rPr>
          <w:b w:val="0"/>
          <w:szCs w:val="28"/>
        </w:rPr>
        <w:t>106,7</w:t>
      </w:r>
      <w:r w:rsidRPr="008F74EB">
        <w:rPr>
          <w:b w:val="0"/>
          <w:szCs w:val="28"/>
        </w:rPr>
        <w:t>%, 202</w:t>
      </w:r>
      <w:r w:rsidR="008F74EB" w:rsidRPr="008F74EB">
        <w:rPr>
          <w:b w:val="0"/>
          <w:szCs w:val="28"/>
        </w:rPr>
        <w:t>6</w:t>
      </w:r>
      <w:r w:rsidRPr="008F74EB">
        <w:rPr>
          <w:b w:val="0"/>
          <w:szCs w:val="28"/>
        </w:rPr>
        <w:t xml:space="preserve"> год – </w:t>
      </w:r>
      <w:r w:rsidR="008F74EB" w:rsidRPr="008F74EB">
        <w:rPr>
          <w:b w:val="0"/>
          <w:szCs w:val="28"/>
        </w:rPr>
        <w:t>106,7</w:t>
      </w:r>
      <w:r w:rsidRPr="008F74EB">
        <w:rPr>
          <w:b w:val="0"/>
          <w:szCs w:val="28"/>
        </w:rPr>
        <w:t>%</w:t>
      </w:r>
      <w:r w:rsidR="008F74EB">
        <w:rPr>
          <w:b w:val="0"/>
          <w:szCs w:val="28"/>
        </w:rPr>
        <w:t>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807" w:rsidRPr="002049D5" w:rsidRDefault="00D51807" w:rsidP="00D5180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9D5">
        <w:rPr>
          <w:rFonts w:ascii="Times New Roman" w:hAnsi="Times New Roman" w:cs="Times New Roman"/>
          <w:b/>
          <w:sz w:val="28"/>
          <w:szCs w:val="28"/>
        </w:rPr>
        <w:t>Основные направления бюджетной и налоговой политики, предварительные итоги и прогноз социально-экономического развития Адамовского района.</w:t>
      </w:r>
    </w:p>
    <w:p w:rsidR="00D51807" w:rsidRPr="00F13249" w:rsidRDefault="00D51807" w:rsidP="00D51807">
      <w:pPr>
        <w:ind w:firstLine="709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 xml:space="preserve">В составе материалов к проекту решения представлены утвержденные постановлением администрации района от </w:t>
      </w:r>
      <w:r w:rsidR="00B968B0" w:rsidRPr="00B968B0">
        <w:rPr>
          <w:rStyle w:val="markedcontent"/>
          <w:rFonts w:ascii="Times New Roman" w:hAnsi="Times New Roman" w:cs="Times New Roman"/>
          <w:sz w:val="30"/>
          <w:szCs w:val="30"/>
        </w:rPr>
        <w:t>10</w:t>
      </w:r>
      <w:r w:rsidRPr="00B968B0">
        <w:rPr>
          <w:rStyle w:val="markedcontent"/>
          <w:rFonts w:ascii="Times New Roman" w:hAnsi="Times New Roman" w:cs="Times New Roman"/>
          <w:sz w:val="30"/>
          <w:szCs w:val="30"/>
        </w:rPr>
        <w:t>.11.202</w:t>
      </w:r>
      <w:r w:rsidR="00B968B0" w:rsidRPr="00B968B0">
        <w:rPr>
          <w:rStyle w:val="markedcontent"/>
          <w:rFonts w:ascii="Times New Roman" w:hAnsi="Times New Roman" w:cs="Times New Roman"/>
          <w:sz w:val="30"/>
          <w:szCs w:val="30"/>
        </w:rPr>
        <w:t>3</w:t>
      </w: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 xml:space="preserve"> года № </w:t>
      </w:r>
      <w:r w:rsidR="00B968B0">
        <w:rPr>
          <w:rStyle w:val="markedcontent"/>
          <w:rFonts w:ascii="Times New Roman" w:hAnsi="Times New Roman" w:cs="Times New Roman"/>
          <w:sz w:val="30"/>
          <w:szCs w:val="30"/>
        </w:rPr>
        <w:t>810</w:t>
      </w: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>-п основные направления бюджетной и налоговой политики муниципального образования Адамовский район на 202</w:t>
      </w:r>
      <w:r w:rsidR="00B968B0">
        <w:rPr>
          <w:rStyle w:val="markedcontent"/>
          <w:rFonts w:ascii="Times New Roman" w:hAnsi="Times New Roman" w:cs="Times New Roman"/>
          <w:sz w:val="30"/>
          <w:szCs w:val="30"/>
        </w:rPr>
        <w:t>4</w:t>
      </w: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 xml:space="preserve"> год и на плановый период 202</w:t>
      </w:r>
      <w:r w:rsidR="00B968B0">
        <w:rPr>
          <w:rStyle w:val="markedcontent"/>
          <w:rFonts w:ascii="Times New Roman" w:hAnsi="Times New Roman" w:cs="Times New Roman"/>
          <w:sz w:val="30"/>
          <w:szCs w:val="30"/>
        </w:rPr>
        <w:t>5</w:t>
      </w: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 xml:space="preserve"> и 202</w:t>
      </w:r>
      <w:r w:rsidR="00B968B0">
        <w:rPr>
          <w:rStyle w:val="markedcontent"/>
          <w:rFonts w:ascii="Times New Roman" w:hAnsi="Times New Roman" w:cs="Times New Roman"/>
          <w:sz w:val="30"/>
          <w:szCs w:val="30"/>
        </w:rPr>
        <w:t>6</w:t>
      </w:r>
      <w:r w:rsidRPr="00F13249">
        <w:rPr>
          <w:rStyle w:val="markedcontent"/>
          <w:rFonts w:ascii="Times New Roman" w:hAnsi="Times New Roman" w:cs="Times New Roman"/>
          <w:sz w:val="30"/>
          <w:szCs w:val="30"/>
        </w:rPr>
        <w:t xml:space="preserve"> годов.</w:t>
      </w:r>
    </w:p>
    <w:p w:rsidR="00D51807" w:rsidRPr="00C331C1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C1">
        <w:rPr>
          <w:rFonts w:ascii="Times New Roman" w:hAnsi="Times New Roman" w:cs="Times New Roman"/>
          <w:sz w:val="28"/>
          <w:szCs w:val="28"/>
        </w:rPr>
        <w:t>На налоговую политику муниципального образования Адамовский район на 202</w:t>
      </w:r>
      <w:r w:rsidR="00B968B0">
        <w:rPr>
          <w:rFonts w:ascii="Times New Roman" w:hAnsi="Times New Roman" w:cs="Times New Roman"/>
          <w:sz w:val="28"/>
          <w:szCs w:val="28"/>
        </w:rPr>
        <w:t>4</w:t>
      </w:r>
      <w:r w:rsidRPr="00C331C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968B0">
        <w:rPr>
          <w:rFonts w:ascii="Times New Roman" w:hAnsi="Times New Roman" w:cs="Times New Roman"/>
          <w:sz w:val="28"/>
          <w:szCs w:val="28"/>
        </w:rPr>
        <w:t>5</w:t>
      </w:r>
      <w:r w:rsidRPr="00C331C1">
        <w:rPr>
          <w:rFonts w:ascii="Times New Roman" w:hAnsi="Times New Roman" w:cs="Times New Roman"/>
          <w:sz w:val="28"/>
          <w:szCs w:val="28"/>
        </w:rPr>
        <w:t xml:space="preserve"> и 20</w:t>
      </w:r>
      <w:r w:rsidR="00B968B0">
        <w:rPr>
          <w:rFonts w:ascii="Times New Roman" w:hAnsi="Times New Roman" w:cs="Times New Roman"/>
          <w:sz w:val="28"/>
          <w:szCs w:val="28"/>
        </w:rPr>
        <w:t>26</w:t>
      </w:r>
      <w:r w:rsidRPr="00C331C1">
        <w:rPr>
          <w:rFonts w:ascii="Times New Roman" w:hAnsi="Times New Roman" w:cs="Times New Roman"/>
          <w:sz w:val="28"/>
          <w:szCs w:val="28"/>
        </w:rPr>
        <w:t xml:space="preserve"> годов будут оказывать влияние внешние факторы, прежде всего изменения в федеральном законодательстве. </w:t>
      </w:r>
    </w:p>
    <w:p w:rsidR="00D51807" w:rsidRPr="00C331C1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 остается сохранение в 202</w:t>
      </w:r>
      <w:r w:rsidR="00B968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B968B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годах достигнутого соотношения между уровнем оплаты отдельных категорий работников бюджетной сферы и уровнем среднемесячного дохода от  трудовой деятельности в Оренбургской области.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4834CB" w:rsidRDefault="00D51807" w:rsidP="00D51807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834CB">
        <w:rPr>
          <w:rFonts w:ascii="Times New Roman" w:hAnsi="Times New Roman" w:cs="Times New Roman"/>
          <w:b/>
          <w:sz w:val="28"/>
          <w:szCs w:val="28"/>
        </w:rPr>
        <w:t xml:space="preserve">Прогноз основных характеристик </w:t>
      </w:r>
      <w:r>
        <w:rPr>
          <w:rFonts w:ascii="Times New Roman" w:hAnsi="Times New Roman" w:cs="Times New Roman"/>
          <w:b/>
          <w:sz w:val="28"/>
          <w:szCs w:val="28"/>
        </w:rPr>
        <w:t>район</w:t>
      </w:r>
      <w:r w:rsidRPr="004834CB">
        <w:rPr>
          <w:rFonts w:ascii="Times New Roman" w:hAnsi="Times New Roman" w:cs="Times New Roman"/>
          <w:b/>
          <w:sz w:val="28"/>
          <w:szCs w:val="28"/>
        </w:rPr>
        <w:t>ного бюджета</w:t>
      </w:r>
    </w:p>
    <w:p w:rsidR="00D51807" w:rsidRPr="004834CB" w:rsidRDefault="00D51807" w:rsidP="00D51807">
      <w:pPr>
        <w:widowControl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4CB">
        <w:rPr>
          <w:rFonts w:ascii="Times New Roman" w:hAnsi="Times New Roman" w:cs="Times New Roman"/>
          <w:b/>
          <w:sz w:val="28"/>
          <w:szCs w:val="28"/>
        </w:rPr>
        <w:t>на 202</w:t>
      </w:r>
      <w:r w:rsidR="005745D4">
        <w:rPr>
          <w:rFonts w:ascii="Times New Roman" w:hAnsi="Times New Roman" w:cs="Times New Roman"/>
          <w:b/>
          <w:sz w:val="28"/>
          <w:szCs w:val="28"/>
        </w:rPr>
        <w:t>4</w:t>
      </w:r>
      <w:r w:rsidRPr="004834C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5745D4">
        <w:rPr>
          <w:rFonts w:ascii="Times New Roman" w:hAnsi="Times New Roman" w:cs="Times New Roman"/>
          <w:b/>
          <w:sz w:val="28"/>
          <w:szCs w:val="28"/>
        </w:rPr>
        <w:t>5</w:t>
      </w:r>
      <w:r w:rsidRPr="004834C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745D4">
        <w:rPr>
          <w:rFonts w:ascii="Times New Roman" w:hAnsi="Times New Roman" w:cs="Times New Roman"/>
          <w:b/>
          <w:sz w:val="28"/>
          <w:szCs w:val="28"/>
        </w:rPr>
        <w:t>6</w:t>
      </w:r>
      <w:r w:rsidRPr="004834C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D51807" w:rsidRPr="005C2D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D07">
        <w:rPr>
          <w:rFonts w:ascii="Times New Roman" w:eastAsia="Times New Roman" w:hAnsi="Times New Roman" w:cs="Times New Roman"/>
          <w:sz w:val="28"/>
          <w:szCs w:val="28"/>
        </w:rPr>
        <w:t>Статьей 1 проекта решения предлагается утвердить на 202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 год основные характеристики районного бюджета: общий объем доходов – 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824 467,2</w:t>
      </w:r>
      <w:r w:rsidRPr="005C2D07">
        <w:rPr>
          <w:rFonts w:ascii="Times New Roman" w:eastAsia="Times New Roman" w:hAnsi="Times New Roman" w:cs="Times New Roman"/>
          <w:bCs/>
          <w:sz w:val="28"/>
          <w:szCs w:val="28"/>
        </w:rPr>
        <w:t xml:space="preserve"> тыс. 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рублей, или 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108,0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>% к сумме доходов, утвержденных на 202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> год (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763 684,2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 тыс. рублей); общий объем расходов – 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824 467,2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105,7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>% к сумме расходов, утвержденных на 202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 год (</w:t>
      </w:r>
      <w:r w:rsidR="008F74EB" w:rsidRPr="005C2D07">
        <w:rPr>
          <w:rFonts w:ascii="Times New Roman" w:eastAsia="Times New Roman" w:hAnsi="Times New Roman" w:cs="Times New Roman"/>
          <w:sz w:val="28"/>
          <w:szCs w:val="28"/>
        </w:rPr>
        <w:t>780 136,3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> тыс. ру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блей)</w:t>
      </w:r>
      <w:r w:rsidRPr="005C2D07">
        <w:rPr>
          <w:rFonts w:ascii="Times New Roman" w:hAnsi="Times New Roman" w:cs="Times New Roman"/>
          <w:sz w:val="28"/>
          <w:szCs w:val="28"/>
        </w:rPr>
        <w:t>.</w:t>
      </w:r>
    </w:p>
    <w:p w:rsidR="005C2D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D07" w:rsidRPr="005C2D07">
        <w:rPr>
          <w:rFonts w:ascii="Times New Roman" w:eastAsia="Times New Roman" w:hAnsi="Times New Roman" w:cs="Times New Roman"/>
          <w:sz w:val="28"/>
          <w:szCs w:val="28"/>
        </w:rPr>
        <w:t>Доходы и р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>асходы районного бюджета в плановом периоде предусмотрены в следующих объемах: в</w:t>
      </w:r>
      <w:r w:rsidRPr="005C2D07">
        <w:rPr>
          <w:rFonts w:ascii="Times New Roman" w:hAnsi="Times New Roman" w:cs="Times New Roman"/>
          <w:sz w:val="28"/>
          <w:szCs w:val="28"/>
        </w:rPr>
        <w:t xml:space="preserve"> 202</w:t>
      </w:r>
      <w:r w:rsidR="005C2D07" w:rsidRPr="005C2D07">
        <w:rPr>
          <w:rFonts w:ascii="Times New Roman" w:hAnsi="Times New Roman" w:cs="Times New Roman"/>
          <w:sz w:val="28"/>
          <w:szCs w:val="28"/>
        </w:rPr>
        <w:t>5</w:t>
      </w:r>
      <w:r w:rsidRPr="005C2D0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C2D07" w:rsidRPr="005C2D07">
        <w:rPr>
          <w:rFonts w:ascii="Times New Roman" w:eastAsia="Times New Roman" w:hAnsi="Times New Roman" w:cs="Times New Roman"/>
          <w:sz w:val="28"/>
          <w:szCs w:val="28"/>
        </w:rPr>
        <w:t>784 173,4</w:t>
      </w:r>
      <w:r w:rsidRPr="005C2D07">
        <w:rPr>
          <w:rFonts w:ascii="Times New Roman" w:eastAsia="Times New Roman" w:hAnsi="Times New Roman" w:cs="Times New Roman"/>
          <w:bCs/>
          <w:sz w:val="28"/>
          <w:szCs w:val="28"/>
        </w:rPr>
        <w:t xml:space="preserve"> тыс. </w:t>
      </w:r>
      <w:r w:rsidRPr="005C2D07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5C2D07" w:rsidRPr="005C2D07">
        <w:rPr>
          <w:rFonts w:ascii="Times New Roman" w:hAnsi="Times New Roman" w:cs="Times New Roman"/>
          <w:sz w:val="28"/>
          <w:szCs w:val="28"/>
        </w:rPr>
        <w:t xml:space="preserve">или </w:t>
      </w:r>
      <w:r w:rsidRPr="005C2D07">
        <w:rPr>
          <w:rFonts w:ascii="Times New Roman" w:hAnsi="Times New Roman" w:cs="Times New Roman"/>
          <w:sz w:val="28"/>
          <w:szCs w:val="28"/>
        </w:rPr>
        <w:t xml:space="preserve"> </w:t>
      </w:r>
      <w:r w:rsidR="005C2D07" w:rsidRPr="005C2D07">
        <w:rPr>
          <w:rFonts w:ascii="Times New Roman" w:hAnsi="Times New Roman" w:cs="Times New Roman"/>
          <w:sz w:val="28"/>
          <w:szCs w:val="28"/>
        </w:rPr>
        <w:t>95,1</w:t>
      </w:r>
      <w:r w:rsidRPr="005C2D07">
        <w:rPr>
          <w:rFonts w:ascii="Times New Roman" w:hAnsi="Times New Roman" w:cs="Times New Roman"/>
          <w:sz w:val="28"/>
          <w:szCs w:val="28"/>
        </w:rPr>
        <w:t xml:space="preserve">% </w:t>
      </w:r>
      <w:r w:rsidR="005C2D07" w:rsidRPr="005C2D07">
        <w:rPr>
          <w:rFonts w:ascii="Times New Roman" w:hAnsi="Times New Roman" w:cs="Times New Roman"/>
          <w:sz w:val="28"/>
          <w:szCs w:val="28"/>
        </w:rPr>
        <w:t xml:space="preserve"> к 20</w:t>
      </w:r>
      <w:r w:rsidRPr="005C2D07">
        <w:rPr>
          <w:rFonts w:ascii="Times New Roman" w:hAnsi="Times New Roman" w:cs="Times New Roman"/>
          <w:sz w:val="28"/>
          <w:szCs w:val="28"/>
        </w:rPr>
        <w:t>2</w:t>
      </w:r>
      <w:r w:rsidR="005C2D07" w:rsidRPr="005C2D07">
        <w:rPr>
          <w:rFonts w:ascii="Times New Roman" w:hAnsi="Times New Roman" w:cs="Times New Roman"/>
          <w:sz w:val="28"/>
          <w:szCs w:val="28"/>
        </w:rPr>
        <w:t>4</w:t>
      </w:r>
      <w:r w:rsidRPr="005C2D07">
        <w:rPr>
          <w:rFonts w:ascii="Times New Roman" w:hAnsi="Times New Roman" w:cs="Times New Roman"/>
          <w:sz w:val="28"/>
          <w:szCs w:val="28"/>
        </w:rPr>
        <w:t xml:space="preserve"> год</w:t>
      </w:r>
      <w:r w:rsidR="005C2D07" w:rsidRPr="005C2D07">
        <w:rPr>
          <w:rFonts w:ascii="Times New Roman" w:hAnsi="Times New Roman" w:cs="Times New Roman"/>
          <w:sz w:val="28"/>
          <w:szCs w:val="28"/>
        </w:rPr>
        <w:t>у</w:t>
      </w:r>
      <w:r w:rsidRPr="005C2D07">
        <w:rPr>
          <w:rFonts w:ascii="Times New Roman" w:hAnsi="Times New Roman" w:cs="Times New Roman"/>
          <w:sz w:val="28"/>
          <w:szCs w:val="28"/>
        </w:rPr>
        <w:t>; в 202</w:t>
      </w:r>
      <w:r w:rsidR="005C2D07" w:rsidRPr="005C2D07">
        <w:rPr>
          <w:rFonts w:ascii="Times New Roman" w:hAnsi="Times New Roman" w:cs="Times New Roman"/>
          <w:sz w:val="28"/>
          <w:szCs w:val="28"/>
        </w:rPr>
        <w:t>6</w:t>
      </w:r>
      <w:r w:rsidRPr="005C2D07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5C2D07" w:rsidRPr="005C2D07">
        <w:rPr>
          <w:rFonts w:ascii="Times New Roman" w:eastAsia="Times New Roman" w:hAnsi="Times New Roman" w:cs="Times New Roman"/>
          <w:sz w:val="28"/>
          <w:szCs w:val="28"/>
        </w:rPr>
        <w:t>802 769,3</w:t>
      </w:r>
      <w:r w:rsidRPr="005C2D07">
        <w:rPr>
          <w:rFonts w:ascii="Times New Roman" w:eastAsia="Times New Roman" w:hAnsi="Times New Roman" w:cs="Times New Roman"/>
          <w:sz w:val="28"/>
          <w:szCs w:val="28"/>
        </w:rPr>
        <w:t xml:space="preserve"> тыс. </w:t>
      </w:r>
      <w:r w:rsidRPr="005C2D07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5C2D07" w:rsidRPr="005C2D07">
        <w:rPr>
          <w:rFonts w:ascii="Times New Roman" w:hAnsi="Times New Roman" w:cs="Times New Roman"/>
          <w:sz w:val="28"/>
          <w:szCs w:val="28"/>
        </w:rPr>
        <w:t>102,4</w:t>
      </w:r>
      <w:r w:rsidRPr="005C2D07">
        <w:rPr>
          <w:rFonts w:ascii="Times New Roman" w:hAnsi="Times New Roman" w:cs="Times New Roman"/>
          <w:sz w:val="28"/>
          <w:szCs w:val="28"/>
        </w:rPr>
        <w:t>% к 202</w:t>
      </w:r>
      <w:r w:rsidR="005C2D07" w:rsidRPr="005C2D07">
        <w:rPr>
          <w:rFonts w:ascii="Times New Roman" w:hAnsi="Times New Roman" w:cs="Times New Roman"/>
          <w:sz w:val="28"/>
          <w:szCs w:val="28"/>
        </w:rPr>
        <w:t>5</w:t>
      </w:r>
      <w:r w:rsidRPr="005C2D07">
        <w:rPr>
          <w:rFonts w:ascii="Times New Roman" w:hAnsi="Times New Roman" w:cs="Times New Roman"/>
          <w:sz w:val="28"/>
          <w:szCs w:val="28"/>
        </w:rPr>
        <w:t xml:space="preserve"> году.</w:t>
      </w:r>
      <w:r w:rsidR="005C2D07" w:rsidRPr="005C2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Pr="005C2D07" w:rsidRDefault="005C2D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5C2D07">
        <w:rPr>
          <w:rFonts w:ascii="Times New Roman" w:hAnsi="Times New Roman" w:cs="Times New Roman"/>
          <w:sz w:val="28"/>
          <w:szCs w:val="28"/>
        </w:rPr>
        <w:t>юджет района на 2024 год и на плановый период 2025 и 2026 годов  - бездефицитный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807" w:rsidRPr="00C16A3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A37">
        <w:rPr>
          <w:rFonts w:ascii="Times New Roman" w:hAnsi="Times New Roman" w:cs="Times New Roman"/>
          <w:sz w:val="28"/>
          <w:szCs w:val="28"/>
        </w:rPr>
        <w:t>Анализ налоговых, неналоговых доходов и безвозмездных поступлений, предусмотренных проектом на 202</w:t>
      </w:r>
      <w:r w:rsidR="00C16A37" w:rsidRPr="00C16A37">
        <w:rPr>
          <w:rFonts w:ascii="Times New Roman" w:hAnsi="Times New Roman" w:cs="Times New Roman"/>
          <w:sz w:val="28"/>
          <w:szCs w:val="28"/>
        </w:rPr>
        <w:t>4</w:t>
      </w:r>
      <w:r w:rsidRPr="00C16A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16A37" w:rsidRPr="00C16A37">
        <w:rPr>
          <w:rFonts w:ascii="Times New Roman" w:hAnsi="Times New Roman" w:cs="Times New Roman"/>
          <w:sz w:val="28"/>
          <w:szCs w:val="28"/>
        </w:rPr>
        <w:t>5</w:t>
      </w:r>
      <w:r w:rsidRPr="00C16A37">
        <w:rPr>
          <w:rFonts w:ascii="Times New Roman" w:hAnsi="Times New Roman" w:cs="Times New Roman"/>
          <w:sz w:val="28"/>
          <w:szCs w:val="28"/>
        </w:rPr>
        <w:t xml:space="preserve"> и 202</w:t>
      </w:r>
      <w:r w:rsidR="00C16A37" w:rsidRPr="00C16A37">
        <w:rPr>
          <w:rFonts w:ascii="Times New Roman" w:hAnsi="Times New Roman" w:cs="Times New Roman"/>
          <w:sz w:val="28"/>
          <w:szCs w:val="28"/>
        </w:rPr>
        <w:t>6</w:t>
      </w:r>
      <w:r w:rsidRPr="00C16A37">
        <w:rPr>
          <w:rFonts w:ascii="Times New Roman" w:hAnsi="Times New Roman" w:cs="Times New Roman"/>
          <w:sz w:val="28"/>
          <w:szCs w:val="28"/>
        </w:rPr>
        <w:t xml:space="preserve"> годов, приведен в приложении 1 к заключению.</w:t>
      </w:r>
    </w:p>
    <w:p w:rsidR="00D51807" w:rsidRPr="004834C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A37">
        <w:rPr>
          <w:rFonts w:ascii="Times New Roman" w:hAnsi="Times New Roman" w:cs="Times New Roman"/>
          <w:sz w:val="28"/>
          <w:szCs w:val="28"/>
        </w:rPr>
        <w:t>Темпы прироста (снижения), доля доходов и расходов на 202</w:t>
      </w:r>
      <w:r w:rsidR="00C16A37" w:rsidRPr="00C16A37">
        <w:rPr>
          <w:rFonts w:ascii="Times New Roman" w:hAnsi="Times New Roman" w:cs="Times New Roman"/>
          <w:sz w:val="28"/>
          <w:szCs w:val="28"/>
        </w:rPr>
        <w:t>4</w:t>
      </w:r>
      <w:r w:rsidRPr="00C16A3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C16A37" w:rsidRPr="00C16A37">
        <w:rPr>
          <w:rFonts w:ascii="Times New Roman" w:hAnsi="Times New Roman" w:cs="Times New Roman"/>
          <w:sz w:val="28"/>
          <w:szCs w:val="28"/>
        </w:rPr>
        <w:t>5</w:t>
      </w:r>
      <w:r w:rsidRPr="00C16A37">
        <w:rPr>
          <w:rFonts w:ascii="Times New Roman" w:hAnsi="Times New Roman" w:cs="Times New Roman"/>
          <w:sz w:val="28"/>
          <w:szCs w:val="28"/>
        </w:rPr>
        <w:t xml:space="preserve"> и 202</w:t>
      </w:r>
      <w:r w:rsidR="00C16A37" w:rsidRPr="00C16A37">
        <w:rPr>
          <w:rFonts w:ascii="Times New Roman" w:hAnsi="Times New Roman" w:cs="Times New Roman"/>
          <w:sz w:val="28"/>
          <w:szCs w:val="28"/>
        </w:rPr>
        <w:t>6</w:t>
      </w:r>
      <w:r w:rsidRPr="00C16A37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C16A37">
        <w:rPr>
          <w:rFonts w:ascii="Times New Roman" w:eastAsia="Times New Roman" w:hAnsi="Times New Roman" w:cs="Times New Roman"/>
          <w:sz w:val="28"/>
          <w:szCs w:val="28"/>
        </w:rPr>
        <w:t>приведены в приложении 2 к заключению.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1807" w:rsidRDefault="00D51807" w:rsidP="00D51807">
      <w:pPr>
        <w:jc w:val="center"/>
        <w:rPr>
          <w:rFonts w:ascii="Times New Roman" w:hAnsi="Times New Roman" w:cs="Times New Roman"/>
          <w:b/>
        </w:rPr>
      </w:pPr>
      <w:r w:rsidRPr="00833E37">
        <w:rPr>
          <w:rFonts w:ascii="Times New Roman" w:hAnsi="Times New Roman" w:cs="Times New Roman"/>
          <w:b/>
          <w:sz w:val="24"/>
          <w:szCs w:val="24"/>
        </w:rPr>
        <w:t>3.</w:t>
      </w:r>
      <w:r w:rsidRPr="00BE2E4B">
        <w:rPr>
          <w:rFonts w:ascii="Times New Roman" w:hAnsi="Times New Roman" w:cs="Times New Roman"/>
          <w:b/>
        </w:rPr>
        <w:t xml:space="preserve"> ДОХОДЫ РАЙОННОГО БЮДЖЕТА </w:t>
      </w:r>
    </w:p>
    <w:p w:rsidR="002D75F2" w:rsidRPr="00BE2E4B" w:rsidRDefault="002D75F2" w:rsidP="00D51807">
      <w:pPr>
        <w:jc w:val="center"/>
        <w:rPr>
          <w:rFonts w:ascii="Times New Roman" w:hAnsi="Times New Roman" w:cs="Times New Roman"/>
          <w:b/>
        </w:rPr>
      </w:pP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1. </w:t>
      </w:r>
      <w:r w:rsidRPr="00833E37">
        <w:rPr>
          <w:rFonts w:ascii="Times New Roman" w:eastAsia="Times New Roman" w:hAnsi="Times New Roman" w:cs="Times New Roman"/>
          <w:b/>
          <w:sz w:val="28"/>
          <w:szCs w:val="28"/>
        </w:rPr>
        <w:t>Доходы районного бюджета</w:t>
      </w:r>
      <w:r w:rsidRPr="00833E37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предусматриваются проектом в следующих объемах: в 202</w:t>
      </w:r>
      <w:r w:rsidR="005745D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 xml:space="preserve"> общий объем доходов – 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824 467,2</w:t>
      </w:r>
      <w:r w:rsidRPr="004C2C7C">
        <w:rPr>
          <w:rFonts w:ascii="Times New Roman" w:eastAsia="Times New Roman" w:hAnsi="Times New Roman" w:cs="Times New Roman"/>
          <w:bCs/>
          <w:sz w:val="28"/>
          <w:szCs w:val="28"/>
        </w:rPr>
        <w:t xml:space="preserve"> тыс. 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 xml:space="preserve">рублей, или 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108,0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>% к сумме доходов, утвержденных на 202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> год (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763 684,2</w:t>
      </w:r>
      <w:r w:rsidRPr="004C2C7C">
        <w:rPr>
          <w:rFonts w:ascii="Times New Roman" w:eastAsia="Times New Roman" w:hAnsi="Times New Roman" w:cs="Times New Roman"/>
          <w:sz w:val="28"/>
          <w:szCs w:val="28"/>
        </w:rPr>
        <w:t> тыс. рублей)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E3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106,6</w:t>
      </w:r>
      <w:r w:rsidRPr="00833E37">
        <w:rPr>
          <w:rFonts w:ascii="Times New Roman" w:eastAsia="Times New Roman" w:hAnsi="Times New Roman" w:cs="Times New Roman"/>
          <w:sz w:val="28"/>
          <w:szCs w:val="28"/>
        </w:rPr>
        <w:t>% от объема ожидаемого исполнения (</w:t>
      </w:r>
      <w:r w:rsidR="005C2D07">
        <w:rPr>
          <w:rFonts w:ascii="Times New Roman" w:eastAsia="Times New Roman" w:hAnsi="Times New Roman" w:cs="Times New Roman"/>
          <w:sz w:val="28"/>
          <w:szCs w:val="28"/>
        </w:rPr>
        <w:t>773 157,0</w:t>
      </w:r>
      <w:r w:rsidRPr="00833E37">
        <w:rPr>
          <w:rFonts w:ascii="Times New Roman" w:eastAsia="Times New Roman" w:hAnsi="Times New Roman" w:cs="Times New Roman"/>
          <w:sz w:val="28"/>
          <w:szCs w:val="28"/>
        </w:rPr>
        <w:t> тыс. рублей)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75F2" w:rsidRDefault="002D75F2" w:rsidP="002D75F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Относительно показателя исполнения за текущий год, оцененного фин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ансовым отделом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773 157,0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тыс. рублей и отраженного в материалах к проекту (документ «Оценка ожидаемого исполнения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 Адамовский район 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году»), доходы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ного бюджета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прогнозируются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увеличе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6,6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за счет безвозмездных поступлений, предусмотренных в размере </w:t>
      </w:r>
      <w:r w:rsidR="003A0D26">
        <w:rPr>
          <w:rFonts w:ascii="Times New Roman" w:hAnsi="Times New Roman" w:cs="Times New Roman"/>
          <w:color w:val="000000" w:themeColor="text1"/>
          <w:sz w:val="28"/>
          <w:szCs w:val="28"/>
        </w:rPr>
        <w:t>109,0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от соответствующих бюджетных назначений текущего года. </w:t>
      </w:r>
    </w:p>
    <w:p w:rsidR="002D75F2" w:rsidRDefault="002D75F2" w:rsidP="002D75F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5F2" w:rsidRDefault="002D75F2" w:rsidP="002D75F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5F2" w:rsidRDefault="002D75F2" w:rsidP="002D75F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75F2" w:rsidRDefault="002D75F2" w:rsidP="002D75F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1807" w:rsidRPr="002D75F2" w:rsidRDefault="00D51807" w:rsidP="00D51807">
      <w:pPr>
        <w:widowControl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75F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D51807" w:rsidRPr="002D75F2" w:rsidRDefault="00D51807" w:rsidP="00D51807">
      <w:pPr>
        <w:widowControl w:val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75F2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pPr w:leftFromText="180" w:rightFromText="180" w:vertAnchor="text" w:tblpX="74" w:tblpY="1"/>
        <w:tblOverlap w:val="never"/>
        <w:tblW w:w="9464" w:type="dxa"/>
        <w:tblLayout w:type="fixed"/>
        <w:tblLook w:val="04A0"/>
      </w:tblPr>
      <w:tblGrid>
        <w:gridCol w:w="1526"/>
        <w:gridCol w:w="1417"/>
        <w:gridCol w:w="709"/>
        <w:gridCol w:w="1418"/>
        <w:gridCol w:w="1417"/>
        <w:gridCol w:w="992"/>
        <w:gridCol w:w="1134"/>
        <w:gridCol w:w="851"/>
      </w:tblGrid>
      <w:tr w:rsidR="00D51807" w:rsidRPr="004834CB" w:rsidTr="00D51807">
        <w:trPr>
          <w:trHeight w:val="20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Наименова-</w:t>
            </w:r>
          </w:p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ние доходов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AB5219" w:rsidRDefault="00D51807" w:rsidP="005745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Решением</w:t>
            </w: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202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Ожидаемое исполнение за 202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1807" w:rsidRPr="00AB5219" w:rsidRDefault="00D51807" w:rsidP="005745D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Прогноз на 202</w:t>
            </w:r>
            <w:r w:rsidR="005745D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1807" w:rsidRPr="004834CB" w:rsidTr="00D51807">
        <w:trPr>
          <w:trHeight w:val="20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удельный вес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51807" w:rsidRPr="00AB5219" w:rsidRDefault="00D51807" w:rsidP="005745D4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% к бюджетным назначениям 202</w:t>
            </w:r>
            <w:r w:rsidR="005745D4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 % к ожидаемому исполнению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удельный вес, в %</w:t>
            </w:r>
          </w:p>
        </w:tc>
      </w:tr>
      <w:tr w:rsidR="00D51807" w:rsidRPr="004834CB" w:rsidTr="00D51807">
        <w:trPr>
          <w:trHeight w:val="20"/>
          <w:tblHeader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1807" w:rsidRPr="00AB5219" w:rsidRDefault="00D51807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B5219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</w:t>
            </w:r>
          </w:p>
        </w:tc>
      </w:tr>
      <w:tr w:rsidR="00D51807" w:rsidRPr="004834CB" w:rsidTr="00D51807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C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124 567,3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CE0B7C" w:rsidRDefault="00BA274B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138 890,0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133 152,2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95,9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</w:t>
            </w:r>
          </w:p>
        </w:tc>
      </w:tr>
      <w:tr w:rsidR="00D51807" w:rsidRPr="004834CB" w:rsidTr="00D51807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34CB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639 116,9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83,7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CE0B7C" w:rsidRDefault="00BA274B" w:rsidP="00D51807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634 267,0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691 315,0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83,9</w:t>
            </w:r>
          </w:p>
        </w:tc>
      </w:tr>
      <w:tr w:rsidR="00D51807" w:rsidRPr="004834CB" w:rsidTr="00D51807">
        <w:trPr>
          <w:trHeight w:val="20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763 684,2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CE0B7C" w:rsidRDefault="00BA274B" w:rsidP="00D51807">
            <w:pP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773 157,0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824 467,2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BA274B" w:rsidP="00D51807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1807" w:rsidRPr="004834CB" w:rsidRDefault="00D51807" w:rsidP="00D51807">
            <w:pP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</w:rPr>
              <w:t>100,0</w:t>
            </w:r>
          </w:p>
        </w:tc>
      </w:tr>
    </w:tbl>
    <w:p w:rsidR="00D51807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807" w:rsidRPr="005F0843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43">
        <w:rPr>
          <w:rFonts w:ascii="Times New Roman" w:hAnsi="Times New Roman" w:cs="Times New Roman"/>
          <w:sz w:val="28"/>
          <w:szCs w:val="28"/>
        </w:rPr>
        <w:t>В структуре доходной части бюджета налоговые и неналоговые доходы  занимают 16,</w:t>
      </w:r>
      <w:r w:rsidR="002D75F2">
        <w:rPr>
          <w:rFonts w:ascii="Times New Roman" w:hAnsi="Times New Roman" w:cs="Times New Roman"/>
          <w:sz w:val="28"/>
          <w:szCs w:val="28"/>
        </w:rPr>
        <w:t>1</w:t>
      </w:r>
      <w:r w:rsidRPr="005F0843">
        <w:rPr>
          <w:rFonts w:ascii="Times New Roman" w:hAnsi="Times New Roman" w:cs="Times New Roman"/>
          <w:sz w:val="28"/>
          <w:szCs w:val="28"/>
        </w:rPr>
        <w:t xml:space="preserve"> %, безвозмездные поступления – 83,</w:t>
      </w:r>
      <w:r w:rsidR="002D75F2">
        <w:rPr>
          <w:rFonts w:ascii="Times New Roman" w:hAnsi="Times New Roman" w:cs="Times New Roman"/>
          <w:sz w:val="28"/>
          <w:szCs w:val="28"/>
        </w:rPr>
        <w:t>9</w:t>
      </w:r>
      <w:r w:rsidRPr="005F084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BF6D8D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843">
        <w:rPr>
          <w:rFonts w:ascii="Times New Roman" w:hAnsi="Times New Roman" w:cs="Times New Roman"/>
          <w:sz w:val="28"/>
          <w:szCs w:val="28"/>
        </w:rPr>
        <w:t xml:space="preserve"> В 202</w:t>
      </w:r>
      <w:r w:rsidR="00BF6D8D">
        <w:rPr>
          <w:rFonts w:ascii="Times New Roman" w:hAnsi="Times New Roman" w:cs="Times New Roman"/>
          <w:sz w:val="28"/>
          <w:szCs w:val="28"/>
        </w:rPr>
        <w:t>5</w:t>
      </w:r>
      <w:r w:rsidRPr="005F0843">
        <w:rPr>
          <w:rFonts w:ascii="Times New Roman" w:hAnsi="Times New Roman" w:cs="Times New Roman"/>
          <w:sz w:val="28"/>
          <w:szCs w:val="28"/>
        </w:rPr>
        <w:t xml:space="preserve"> году общий объем доходов бюджета планируется в размере </w:t>
      </w:r>
      <w:r w:rsidR="00BF6D8D">
        <w:rPr>
          <w:rFonts w:ascii="Times New Roman" w:hAnsi="Times New Roman" w:cs="Times New Roman"/>
          <w:sz w:val="28"/>
          <w:szCs w:val="28"/>
        </w:rPr>
        <w:t>784 173,4</w:t>
      </w:r>
      <w:r w:rsidRPr="005F0843">
        <w:rPr>
          <w:rFonts w:ascii="Times New Roman" w:hAnsi="Times New Roman" w:cs="Times New Roman"/>
          <w:sz w:val="28"/>
          <w:szCs w:val="28"/>
        </w:rPr>
        <w:t xml:space="preserve"> тыс. рублей, или </w:t>
      </w:r>
      <w:r w:rsidR="00BF6D8D">
        <w:rPr>
          <w:rFonts w:ascii="Times New Roman" w:hAnsi="Times New Roman" w:cs="Times New Roman"/>
          <w:sz w:val="28"/>
          <w:szCs w:val="28"/>
        </w:rPr>
        <w:t>95,1</w:t>
      </w:r>
      <w:r w:rsidRPr="005F0843">
        <w:rPr>
          <w:rFonts w:ascii="Times New Roman" w:hAnsi="Times New Roman" w:cs="Times New Roman"/>
          <w:sz w:val="28"/>
          <w:szCs w:val="28"/>
        </w:rPr>
        <w:t>% к 202</w:t>
      </w:r>
      <w:r w:rsidR="00BF6D8D">
        <w:rPr>
          <w:rFonts w:ascii="Times New Roman" w:hAnsi="Times New Roman" w:cs="Times New Roman"/>
          <w:sz w:val="28"/>
          <w:szCs w:val="28"/>
        </w:rPr>
        <w:t>4</w:t>
      </w:r>
      <w:r w:rsidRPr="005F0843">
        <w:rPr>
          <w:rFonts w:ascii="Times New Roman" w:hAnsi="Times New Roman" w:cs="Times New Roman"/>
          <w:sz w:val="28"/>
          <w:szCs w:val="28"/>
        </w:rPr>
        <w:t xml:space="preserve"> году; в 202</w:t>
      </w:r>
      <w:r w:rsidR="00BF6D8D">
        <w:rPr>
          <w:rFonts w:ascii="Times New Roman" w:hAnsi="Times New Roman" w:cs="Times New Roman"/>
          <w:sz w:val="28"/>
          <w:szCs w:val="28"/>
        </w:rPr>
        <w:t>6</w:t>
      </w:r>
      <w:r w:rsidRPr="005F0843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F6D8D">
        <w:rPr>
          <w:rFonts w:ascii="Times New Roman" w:hAnsi="Times New Roman" w:cs="Times New Roman"/>
          <w:sz w:val="28"/>
          <w:szCs w:val="28"/>
        </w:rPr>
        <w:t>802 769,3</w:t>
      </w:r>
      <w:r w:rsidRPr="005F0843">
        <w:rPr>
          <w:rFonts w:ascii="Times New Roman" w:hAnsi="Times New Roman" w:cs="Times New Roman"/>
          <w:sz w:val="28"/>
          <w:szCs w:val="28"/>
        </w:rPr>
        <w:t xml:space="preserve"> тыс. рублей, или </w:t>
      </w:r>
      <w:r w:rsidR="00BF6D8D">
        <w:rPr>
          <w:rFonts w:ascii="Times New Roman" w:hAnsi="Times New Roman" w:cs="Times New Roman"/>
          <w:sz w:val="28"/>
          <w:szCs w:val="28"/>
        </w:rPr>
        <w:t>102,4</w:t>
      </w:r>
      <w:r w:rsidRPr="005F0843">
        <w:rPr>
          <w:rFonts w:ascii="Times New Roman" w:hAnsi="Times New Roman" w:cs="Times New Roman"/>
          <w:sz w:val="28"/>
          <w:szCs w:val="28"/>
        </w:rPr>
        <w:t>% к 202</w:t>
      </w:r>
      <w:r w:rsidR="00BF6D8D">
        <w:rPr>
          <w:rFonts w:ascii="Times New Roman" w:hAnsi="Times New Roman" w:cs="Times New Roman"/>
          <w:sz w:val="28"/>
          <w:szCs w:val="28"/>
        </w:rPr>
        <w:t>5</w:t>
      </w:r>
      <w:r w:rsidRPr="005F0843">
        <w:rPr>
          <w:rFonts w:ascii="Times New Roman" w:hAnsi="Times New Roman" w:cs="Times New Roman"/>
          <w:sz w:val="28"/>
          <w:szCs w:val="28"/>
        </w:rPr>
        <w:t xml:space="preserve"> году. </w:t>
      </w:r>
    </w:p>
    <w:p w:rsidR="00D51807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128">
        <w:rPr>
          <w:rFonts w:ascii="Times New Roman" w:eastAsia="Times New Roman" w:hAnsi="Times New Roman" w:cs="Times New Roman"/>
          <w:sz w:val="28"/>
          <w:szCs w:val="28"/>
        </w:rPr>
        <w:t>Прогноз безвозмездных поступлений на очередной финансовый год предлагается к утверждению в большем объеме (</w:t>
      </w:r>
      <w:r w:rsidR="00BF6D8D">
        <w:rPr>
          <w:rFonts w:ascii="Times New Roman" w:eastAsia="Times New Roman" w:hAnsi="Times New Roman" w:cs="Times New Roman"/>
          <w:sz w:val="28"/>
          <w:szCs w:val="28"/>
        </w:rPr>
        <w:t>691 315,0</w:t>
      </w:r>
      <w:r w:rsidRPr="00856128">
        <w:rPr>
          <w:rFonts w:ascii="Times New Roman" w:eastAsia="Times New Roman" w:hAnsi="Times New Roman" w:cs="Times New Roman"/>
          <w:sz w:val="28"/>
          <w:szCs w:val="28"/>
        </w:rPr>
        <w:t> тыс. рублей), чем предусмотрено уточненными бюджетными назначениями на 202</w:t>
      </w:r>
      <w:r w:rsidR="00C16A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56128">
        <w:rPr>
          <w:rFonts w:ascii="Times New Roman" w:eastAsia="Times New Roman" w:hAnsi="Times New Roman" w:cs="Times New Roman"/>
          <w:sz w:val="28"/>
          <w:szCs w:val="28"/>
        </w:rPr>
        <w:t xml:space="preserve"> год (</w:t>
      </w:r>
      <w:r w:rsidR="00BF6D8D">
        <w:rPr>
          <w:rFonts w:ascii="Times New Roman" w:eastAsia="Times New Roman" w:hAnsi="Times New Roman" w:cs="Times New Roman"/>
          <w:sz w:val="28"/>
          <w:szCs w:val="28"/>
        </w:rPr>
        <w:t>639 116,9</w:t>
      </w:r>
      <w:r w:rsidRPr="00856128">
        <w:rPr>
          <w:rFonts w:ascii="Times New Roman" w:eastAsia="Times New Roman" w:hAnsi="Times New Roman" w:cs="Times New Roman"/>
          <w:sz w:val="28"/>
          <w:szCs w:val="28"/>
        </w:rPr>
        <w:t xml:space="preserve"> тыс. рублей). </w:t>
      </w:r>
    </w:p>
    <w:p w:rsidR="00D51807" w:rsidRPr="004834CB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Показатели фактических доходов </w:t>
      </w:r>
      <w:r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ного бюджета 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F6D8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 оценка ожидаемого исполнения в разрезе основных групп доходов в 202</w:t>
      </w:r>
      <w:r w:rsidR="00C16A3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году и прогноз доходов на 202</w:t>
      </w:r>
      <w:r w:rsidR="00C16A3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16A3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на диаграмме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D51807" w:rsidRPr="00BE2E4B" w:rsidRDefault="00D51807" w:rsidP="00D51807">
      <w:pPr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51807" w:rsidRDefault="00D51807" w:rsidP="00D51807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д</w:t>
      </w:r>
      <w:r w:rsidRPr="00BE2E4B">
        <w:rPr>
          <w:rFonts w:ascii="Times New Roman" w:hAnsi="Times New Roman" w:cs="Times New Roman"/>
          <w:sz w:val="28"/>
          <w:szCs w:val="28"/>
        </w:rPr>
        <w:t>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районного бюджета с 202</w:t>
      </w:r>
      <w:r w:rsidR="00C16A37">
        <w:rPr>
          <w:rFonts w:ascii="Times New Roman" w:hAnsi="Times New Roman" w:cs="Times New Roman"/>
          <w:sz w:val="28"/>
          <w:szCs w:val="28"/>
        </w:rPr>
        <w:t>2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по 202</w:t>
      </w:r>
      <w:r w:rsidR="00C16A37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51807" w:rsidRPr="00BE2E4B" w:rsidRDefault="00D51807" w:rsidP="00D51807">
      <w:pPr>
        <w:spacing w:after="120"/>
        <w:jc w:val="right"/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18D7">
        <w:rPr>
          <w:rFonts w:ascii="Times New Roman" w:hAnsi="Times New Roman" w:cs="Times New Roman"/>
          <w:sz w:val="24"/>
          <w:szCs w:val="24"/>
        </w:rPr>
        <w:t>диаграмме №1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</w:pPr>
      <w:r w:rsidRPr="00BE2E4B">
        <w:rPr>
          <w:noProof/>
        </w:rPr>
        <w:drawing>
          <wp:inline distT="0" distB="0" distL="0" distR="0">
            <wp:extent cx="5505450" cy="283845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noProof/>
        </w:rPr>
      </w:pP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i/>
          <w:iCs/>
        </w:rPr>
      </w:pPr>
      <w:r w:rsidRPr="00BE2E4B">
        <w:rPr>
          <w:i/>
          <w:iCs/>
        </w:rPr>
        <w:t>Рис.1. Динамика фактического исполнения бюджета по доходам за 202</w:t>
      </w:r>
      <w:r w:rsidR="00C16A37">
        <w:rPr>
          <w:i/>
          <w:iCs/>
        </w:rPr>
        <w:t>2</w:t>
      </w:r>
      <w:r w:rsidRPr="00BE2E4B">
        <w:rPr>
          <w:i/>
          <w:iCs/>
        </w:rPr>
        <w:t xml:space="preserve"> год, ожидаемое исполнение за 202</w:t>
      </w:r>
      <w:r w:rsidR="00C16A37">
        <w:rPr>
          <w:i/>
          <w:iCs/>
        </w:rPr>
        <w:t>3</w:t>
      </w:r>
      <w:r w:rsidRPr="00BE2E4B">
        <w:rPr>
          <w:i/>
          <w:iCs/>
        </w:rPr>
        <w:t xml:space="preserve"> год, проект на 202</w:t>
      </w:r>
      <w:r w:rsidR="00C16A37">
        <w:rPr>
          <w:i/>
          <w:iCs/>
        </w:rPr>
        <w:t>4</w:t>
      </w:r>
      <w:r w:rsidRPr="00BE2E4B">
        <w:rPr>
          <w:i/>
          <w:iCs/>
        </w:rPr>
        <w:t xml:space="preserve"> год и плановый период 202</w:t>
      </w:r>
      <w:r w:rsidR="00C16A37">
        <w:rPr>
          <w:i/>
          <w:iCs/>
        </w:rPr>
        <w:t>5</w:t>
      </w:r>
      <w:r w:rsidRPr="00BE2E4B">
        <w:rPr>
          <w:i/>
          <w:iCs/>
        </w:rPr>
        <w:t xml:space="preserve"> и 202</w:t>
      </w:r>
      <w:r w:rsidR="00C16A37">
        <w:rPr>
          <w:i/>
          <w:iCs/>
        </w:rPr>
        <w:t>6</w:t>
      </w:r>
      <w:r w:rsidRPr="00BE2E4B">
        <w:rPr>
          <w:i/>
          <w:iCs/>
        </w:rPr>
        <w:t xml:space="preserve"> годов.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Pr="00BE2E4B">
        <w:rPr>
          <w:rFonts w:ascii="Times New Roman" w:hAnsi="Times New Roman" w:cs="Times New Roman"/>
          <w:b/>
          <w:sz w:val="28"/>
          <w:szCs w:val="28"/>
        </w:rPr>
        <w:t>налоговых и неналоговых доходов</w:t>
      </w:r>
      <w:r w:rsidRPr="00BE2E4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C16A37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в размере </w:t>
      </w:r>
      <w:r w:rsidR="00A271D4">
        <w:rPr>
          <w:rFonts w:ascii="Times New Roman" w:hAnsi="Times New Roman" w:cs="Times New Roman"/>
          <w:sz w:val="28"/>
          <w:szCs w:val="28"/>
        </w:rPr>
        <w:t>133 152,2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A271D4">
        <w:rPr>
          <w:rFonts w:ascii="Times New Roman" w:hAnsi="Times New Roman" w:cs="Times New Roman"/>
          <w:sz w:val="28"/>
          <w:szCs w:val="28"/>
        </w:rPr>
        <w:t>8 584,9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на </w:t>
      </w:r>
      <w:r w:rsidR="00A271D4">
        <w:rPr>
          <w:rFonts w:ascii="Times New Roman" w:hAnsi="Times New Roman" w:cs="Times New Roman"/>
          <w:sz w:val="28"/>
          <w:szCs w:val="28"/>
        </w:rPr>
        <w:t>6,9</w:t>
      </w:r>
      <w:r w:rsidRPr="00BE2E4B">
        <w:rPr>
          <w:rFonts w:ascii="Times New Roman" w:hAnsi="Times New Roman" w:cs="Times New Roman"/>
          <w:sz w:val="28"/>
          <w:szCs w:val="28"/>
        </w:rPr>
        <w:t>% выше соответствующего объема собственных доходов, утвержденных на 202</w:t>
      </w:r>
      <w:r w:rsidR="00C16A37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 По отношению к ожидаемому исполнению за 202</w:t>
      </w:r>
      <w:r w:rsidR="00C16A37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доходы запланированы </w:t>
      </w:r>
      <w:r w:rsidR="00413147">
        <w:rPr>
          <w:rFonts w:ascii="Times New Roman" w:hAnsi="Times New Roman" w:cs="Times New Roman"/>
          <w:sz w:val="28"/>
          <w:szCs w:val="28"/>
        </w:rPr>
        <w:t>ниж</w:t>
      </w:r>
      <w:r w:rsidRPr="00BE2E4B">
        <w:rPr>
          <w:rFonts w:ascii="Times New Roman" w:hAnsi="Times New Roman" w:cs="Times New Roman"/>
          <w:sz w:val="28"/>
          <w:szCs w:val="28"/>
        </w:rPr>
        <w:t xml:space="preserve">е на </w:t>
      </w:r>
      <w:r w:rsidR="00A271D4">
        <w:rPr>
          <w:rFonts w:ascii="Times New Roman" w:hAnsi="Times New Roman" w:cs="Times New Roman"/>
          <w:sz w:val="28"/>
          <w:szCs w:val="28"/>
        </w:rPr>
        <w:t>5 737,8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413147">
        <w:rPr>
          <w:rFonts w:ascii="Times New Roman" w:hAnsi="Times New Roman" w:cs="Times New Roman"/>
          <w:sz w:val="28"/>
          <w:szCs w:val="28"/>
        </w:rPr>
        <w:t>4,1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поступления налоговых и неналоговых доходов предусмотрены в следующих размерах: на 202</w:t>
      </w:r>
      <w:r w:rsidR="00C16A37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13147">
        <w:rPr>
          <w:rFonts w:ascii="Times New Roman" w:hAnsi="Times New Roman" w:cs="Times New Roman"/>
          <w:sz w:val="28"/>
          <w:szCs w:val="28"/>
        </w:rPr>
        <w:t>145 547,6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413147">
        <w:rPr>
          <w:rFonts w:ascii="Times New Roman" w:hAnsi="Times New Roman" w:cs="Times New Roman"/>
          <w:sz w:val="28"/>
          <w:szCs w:val="28"/>
        </w:rPr>
        <w:t>109,3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C16A37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году; на 202</w:t>
      </w:r>
      <w:r w:rsidR="00C16A37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13147">
        <w:rPr>
          <w:rFonts w:ascii="Times New Roman" w:hAnsi="Times New Roman" w:cs="Times New Roman"/>
          <w:sz w:val="28"/>
          <w:szCs w:val="28"/>
        </w:rPr>
        <w:t>159 612,9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413147">
        <w:rPr>
          <w:rFonts w:ascii="Times New Roman" w:hAnsi="Times New Roman" w:cs="Times New Roman"/>
          <w:sz w:val="28"/>
          <w:szCs w:val="28"/>
        </w:rPr>
        <w:t>109,7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C16A37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году).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Основную долю в собственных доходах районного бюджета составляют </w:t>
      </w:r>
      <w:r w:rsidRPr="007B413D">
        <w:rPr>
          <w:rFonts w:ascii="Times New Roman" w:eastAsia="Times New Roman" w:hAnsi="Times New Roman" w:cs="Times New Roman"/>
          <w:b/>
          <w:sz w:val="28"/>
          <w:szCs w:val="28"/>
        </w:rPr>
        <w:t>налоговые доходы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 (в 202</w:t>
      </w:r>
      <w:r w:rsidR="005D232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 году – в размере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92,9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%), прогнозные объемы которых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роектом составляют: в 202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 году –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123 656,4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107,1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% к утвержденным бюджетным назначениям (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115 402,5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тыс. рублей) и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97,1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% к ожидаемому исполнению за 202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 год (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127 306,4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 тыс. рублей); в 202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году –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136 441,8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110,3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% к 202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 году; в 202</w:t>
      </w:r>
      <w:r w:rsidR="00E9694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году – 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150 397,1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110,2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% к 202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 году. У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меньш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ение поступлений в 202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 xml:space="preserve"> году на 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2,9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% относительно ожидаемого исполнения в 202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413D">
        <w:rPr>
          <w:rFonts w:ascii="Times New Roman" w:eastAsia="Times New Roman" w:hAnsi="Times New Roman" w:cs="Times New Roman"/>
          <w:sz w:val="28"/>
          <w:szCs w:val="28"/>
        </w:rPr>
        <w:t> году</w:t>
      </w:r>
      <w:r w:rsidR="00E97D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358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BE2E4B">
        <w:rPr>
          <w:rFonts w:ascii="Times New Roman" w:hAnsi="Times New Roman" w:cs="Times New Roman"/>
          <w:sz w:val="28"/>
          <w:szCs w:val="28"/>
        </w:rPr>
        <w:t xml:space="preserve"> (далее – НДФЛ) </w:t>
      </w:r>
      <w:r w:rsidRPr="00BE2E4B">
        <w:rPr>
          <w:rFonts w:ascii="Times New Roman" w:hAnsi="Times New Roman" w:cs="Times New Roman"/>
          <w:sz w:val="28"/>
          <w:szCs w:val="20"/>
        </w:rPr>
        <w:t>является важным бюджетообразующим источником, поскольку занимает преобладающую долю в собственных доходах бюджета района  (в 202</w:t>
      </w:r>
      <w:r w:rsidR="00E97D9F">
        <w:rPr>
          <w:rFonts w:ascii="Times New Roman" w:hAnsi="Times New Roman" w:cs="Times New Roman"/>
          <w:sz w:val="28"/>
          <w:szCs w:val="20"/>
        </w:rPr>
        <w:t>4</w:t>
      </w:r>
      <w:r w:rsidRPr="00BE2E4B">
        <w:rPr>
          <w:rFonts w:ascii="Times New Roman" w:hAnsi="Times New Roman" w:cs="Times New Roman"/>
          <w:sz w:val="28"/>
          <w:szCs w:val="20"/>
        </w:rPr>
        <w:t xml:space="preserve"> году – в размере </w:t>
      </w:r>
      <w:r w:rsidR="00E97D9F">
        <w:rPr>
          <w:rFonts w:ascii="Times New Roman" w:hAnsi="Times New Roman" w:cs="Times New Roman"/>
          <w:sz w:val="28"/>
          <w:szCs w:val="20"/>
        </w:rPr>
        <w:t>77,6</w:t>
      </w:r>
      <w:r w:rsidRPr="00BE2E4B">
        <w:rPr>
          <w:rFonts w:ascii="Times New Roman" w:hAnsi="Times New Roman" w:cs="Times New Roman"/>
          <w:sz w:val="28"/>
          <w:szCs w:val="20"/>
        </w:rPr>
        <w:t>% от общего объема налоговых и неналоговых доходов).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Согласно проекту решения о бюджете доходы по статье предусмотрены в следующих размерах: в 202</w:t>
      </w:r>
      <w:r w:rsidR="0039394A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году – </w:t>
      </w:r>
      <w:r w:rsidR="0039394A">
        <w:rPr>
          <w:rFonts w:ascii="Times New Roman" w:hAnsi="Times New Roman" w:cs="Times New Roman"/>
          <w:sz w:val="28"/>
          <w:szCs w:val="28"/>
        </w:rPr>
        <w:t>103 376,4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 тыс. рублей, или </w:t>
      </w:r>
      <w:r w:rsidR="0039394A">
        <w:rPr>
          <w:rFonts w:ascii="Times New Roman" w:hAnsi="Times New Roman" w:cs="Times New Roman"/>
          <w:sz w:val="28"/>
          <w:szCs w:val="28"/>
        </w:rPr>
        <w:t>108,4</w:t>
      </w:r>
      <w:r w:rsidRPr="00BE2E4B">
        <w:rPr>
          <w:rFonts w:ascii="Times New Roman" w:hAnsi="Times New Roman" w:cs="Times New Roman"/>
          <w:sz w:val="28"/>
          <w:szCs w:val="28"/>
        </w:rPr>
        <w:t>%  от утвержденных на 202</w:t>
      </w:r>
      <w:r w:rsidR="0039394A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бюджетных назначений (</w:t>
      </w:r>
      <w:r w:rsidR="0039394A">
        <w:rPr>
          <w:rFonts w:ascii="Times New Roman" w:hAnsi="Times New Roman" w:cs="Times New Roman"/>
          <w:sz w:val="28"/>
          <w:szCs w:val="28"/>
        </w:rPr>
        <w:t>95 393,0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и </w:t>
      </w:r>
      <w:r w:rsidR="0039394A">
        <w:rPr>
          <w:rFonts w:ascii="Times New Roman" w:hAnsi="Times New Roman" w:cs="Times New Roman"/>
          <w:sz w:val="28"/>
          <w:szCs w:val="28"/>
        </w:rPr>
        <w:t>100,9</w:t>
      </w:r>
      <w:r w:rsidRPr="00BE2E4B">
        <w:rPr>
          <w:rFonts w:ascii="Times New Roman" w:hAnsi="Times New Roman" w:cs="Times New Roman"/>
          <w:sz w:val="28"/>
          <w:szCs w:val="28"/>
        </w:rPr>
        <w:t>% от ожидаемого исполнения (</w:t>
      </w:r>
      <w:r w:rsidR="0039394A">
        <w:rPr>
          <w:rFonts w:ascii="Times New Roman" w:hAnsi="Times New Roman" w:cs="Times New Roman"/>
          <w:sz w:val="28"/>
          <w:szCs w:val="28"/>
        </w:rPr>
        <w:t>102 433,4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рублей); в 202</w:t>
      </w:r>
      <w:r w:rsidR="0039394A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9394A">
        <w:rPr>
          <w:rFonts w:ascii="Times New Roman" w:hAnsi="Times New Roman" w:cs="Times New Roman"/>
          <w:sz w:val="28"/>
          <w:szCs w:val="28"/>
        </w:rPr>
        <w:t>115 780,3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9394A">
        <w:rPr>
          <w:rFonts w:ascii="Times New Roman" w:hAnsi="Times New Roman" w:cs="Times New Roman"/>
          <w:sz w:val="28"/>
          <w:szCs w:val="28"/>
        </w:rPr>
        <w:t>112,0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39394A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году; в 202</w:t>
      </w:r>
      <w:r w:rsidR="0039394A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39394A">
        <w:rPr>
          <w:rFonts w:ascii="Times New Roman" w:hAnsi="Times New Roman" w:cs="Times New Roman"/>
          <w:sz w:val="28"/>
          <w:szCs w:val="28"/>
        </w:rPr>
        <w:t>129 340,6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9394A">
        <w:rPr>
          <w:rFonts w:ascii="Times New Roman" w:hAnsi="Times New Roman" w:cs="Times New Roman"/>
          <w:sz w:val="28"/>
          <w:szCs w:val="28"/>
        </w:rPr>
        <w:t>111,7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39394A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D3C9F" w:rsidRDefault="00DD3C9F" w:rsidP="00D518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направлениями бюджетной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налоговой политики предусматривается </w:t>
      </w:r>
      <w:r w:rsidR="00D51807" w:rsidRPr="00DD3C9F">
        <w:rPr>
          <w:rFonts w:ascii="Times New Roman" w:eastAsia="Times New Roman" w:hAnsi="Times New Roman" w:cs="Times New Roman"/>
          <w:sz w:val="28"/>
          <w:szCs w:val="28"/>
        </w:rPr>
        <w:t>с 1 января 202</w:t>
      </w:r>
      <w:r w:rsidR="00B841C6" w:rsidRPr="00DD3C9F">
        <w:rPr>
          <w:rFonts w:ascii="Times New Roman" w:eastAsia="Times New Roman" w:hAnsi="Times New Roman" w:cs="Times New Roman"/>
          <w:sz w:val="28"/>
          <w:szCs w:val="28"/>
        </w:rPr>
        <w:t>4</w:t>
      </w:r>
      <w:r w:rsidR="00D51807" w:rsidRPr="00DD3C9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31541" w:rsidRPr="00DD3C9F">
        <w:rPr>
          <w:rFonts w:ascii="Times New Roman" w:eastAsia="Times New Roman" w:hAnsi="Times New Roman" w:cs="Times New Roman"/>
          <w:sz w:val="28"/>
          <w:szCs w:val="28"/>
        </w:rPr>
        <w:t>расширение сферы применения налоговой льготы, установленной для семей с детьми в отношении дохода от продажи жилого помещения при улучшении жилищных условий</w:t>
      </w:r>
      <w:r w:rsidRPr="00DD3C9F">
        <w:rPr>
          <w:rFonts w:ascii="Times New Roman" w:eastAsia="Times New Roman" w:hAnsi="Times New Roman" w:cs="Times New Roman"/>
          <w:sz w:val="28"/>
          <w:szCs w:val="28"/>
        </w:rPr>
        <w:t xml:space="preserve"> (льгота применяется не только при покупке, в частности индивидуального жилого дома, но также  при строительстве индивидуального жилого дома)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4BC5" w:rsidRDefault="00DD3C9F" w:rsidP="00D518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Pr="00DD3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предельной суммы социальных налоговых вычетов на свое обучение, медицинские услуги (за исключением дорогостоящих услуг), физкультурно-оздоровительные услуги и личное страхование – в совокупности не более 150,0 тыс. рублей</w:t>
      </w:r>
      <w:r w:rsidR="00454BC5">
        <w:rPr>
          <w:rFonts w:ascii="Times New Roman" w:eastAsia="Times New Roman" w:hAnsi="Times New Roman" w:cs="Times New Roman"/>
          <w:sz w:val="28"/>
          <w:szCs w:val="28"/>
        </w:rPr>
        <w:t xml:space="preserve"> за налоговый период;</w:t>
      </w:r>
    </w:p>
    <w:p w:rsidR="00454BC5" w:rsidRDefault="00454BC5" w:rsidP="00D518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Pr="00DD3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предельной суммы социального налогового вычета на обучение детей и (или) подопечных – до 110,0 тыс. рублей.</w:t>
      </w:r>
    </w:p>
    <w:p w:rsidR="00DD3C9F" w:rsidRPr="00DD3C9F" w:rsidRDefault="00D51807" w:rsidP="00D5180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3C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541" w:rsidRDefault="00454BC5" w:rsidP="00E3154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154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E3154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0"/>
        </w:rPr>
        <w:t>–2</w:t>
      </w:r>
      <w:r w:rsidR="00E31541">
        <w:rPr>
          <w:rFonts w:ascii="Times New Roman" w:hAnsi="Times New Roman" w:cs="Times New Roman"/>
          <w:color w:val="000000" w:themeColor="text1"/>
          <w:sz w:val="28"/>
          <w:szCs w:val="28"/>
        </w:rPr>
        <w:t>026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годах 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ожидается повышение заработной платы с проведением ряда стимулирующих мер: ежегодный рост МРОТ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8"/>
        </w:rPr>
        <w:t>; поддержание достигнутых уровней заработной платы отдельных категорий работников бюджетной сферы в рамках поручений Президента Российской Федерации; проведение ежегодной индексации заработной платы иных категорий работников организаций бюджетной сферы; повышение денежного</w:t>
      </w:r>
      <w:r w:rsidR="00E31541" w:rsidRPr="001D47CC">
        <w:rPr>
          <w:color w:val="000000" w:themeColor="text1"/>
          <w:sz w:val="28"/>
          <w:szCs w:val="28"/>
        </w:rPr>
        <w:t xml:space="preserve"> </w:t>
      </w:r>
      <w:r w:rsidR="00E31541" w:rsidRPr="00E31541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r w:rsidR="00E31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муниципальных служащих.</w:t>
      </w:r>
    </w:p>
    <w:p w:rsidR="00D51807" w:rsidRPr="00BE2E4B" w:rsidRDefault="00D51807" w:rsidP="00D51807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Налог на доходы физических лиц  зачисляется в районный бюджет в  202</w:t>
      </w:r>
      <w:r w:rsidR="0039394A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по основному нормативу отчислений 10 процентов, по дополнительному нормативу отчислений  </w:t>
      </w:r>
      <w:r w:rsidR="0039394A">
        <w:rPr>
          <w:rFonts w:ascii="Times New Roman" w:hAnsi="Times New Roman" w:cs="Times New Roman"/>
          <w:sz w:val="28"/>
          <w:szCs w:val="28"/>
        </w:rPr>
        <w:t>53,75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процента, в бюджет поселений – 15 процентов; на 202</w:t>
      </w:r>
      <w:r w:rsidR="0039394A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- по основному нормативу отчислений 10 процентов, по дополнительному нормативу отчислений  </w:t>
      </w:r>
      <w:r w:rsidR="0039394A">
        <w:rPr>
          <w:rFonts w:ascii="Times New Roman" w:hAnsi="Times New Roman" w:cs="Times New Roman"/>
          <w:sz w:val="28"/>
          <w:szCs w:val="28"/>
        </w:rPr>
        <w:t>54,90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процента, в бюджет поселений – 15 процентов; на 202</w:t>
      </w:r>
      <w:r w:rsidR="0039394A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- по основному нормативу отчислений 10 процентов, по дополнительному нормативу отчислений  </w:t>
      </w:r>
      <w:r w:rsidR="0039394A">
        <w:rPr>
          <w:rFonts w:ascii="Times New Roman" w:hAnsi="Times New Roman" w:cs="Times New Roman"/>
          <w:sz w:val="28"/>
          <w:szCs w:val="28"/>
        </w:rPr>
        <w:t>55,90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процента, в бюджет поселений – 15 процентов.</w:t>
      </w:r>
    </w:p>
    <w:p w:rsidR="00E97D9F" w:rsidRPr="001D47CC" w:rsidRDefault="00E97D9F" w:rsidP="00E97D9F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Преобладающ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долю в прогнозе поступлений по статье 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(в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4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году –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98,7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%) </w:t>
      </w:r>
      <w:r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составляют поступления </w:t>
      </w:r>
      <w:r w:rsidRPr="001D47CC">
        <w:rPr>
          <w:rFonts w:ascii="Times New Roman" w:hAnsi="Times New Roman" w:cs="Times New Roman"/>
          <w:b/>
          <w:i/>
          <w:color w:val="000000" w:themeColor="text1"/>
          <w:sz w:val="28"/>
          <w:szCs w:val="20"/>
        </w:rPr>
        <w:t>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 Налогового кодекса Российской Федерации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, предусмотренные в следующих объемах: в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4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году –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102 028,0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 тыс. рублей, или </w:t>
      </w:r>
      <w:r w:rsidR="001F3BB7">
        <w:rPr>
          <w:rFonts w:ascii="Times New Roman" w:hAnsi="Times New Roman" w:cs="Times New Roman"/>
          <w:color w:val="000000" w:themeColor="text1"/>
          <w:sz w:val="28"/>
          <w:szCs w:val="20"/>
        </w:rPr>
        <w:t>110,1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% к бюджетным назначениям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3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 года; в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5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 году –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114 353,1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 тыс. рублей, или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112,1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% к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4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 году; в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6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 году –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127 833,5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 тыс. рублей, или 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111,8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% к 202</w:t>
      </w:r>
      <w:r w:rsidR="0039394A">
        <w:rPr>
          <w:rFonts w:ascii="Times New Roman" w:hAnsi="Times New Roman" w:cs="Times New Roman"/>
          <w:color w:val="000000" w:themeColor="text1"/>
          <w:sz w:val="28"/>
          <w:szCs w:val="20"/>
        </w:rPr>
        <w:t>5</w:t>
      </w:r>
      <w:r w:rsidRPr="001D47CC">
        <w:rPr>
          <w:rFonts w:ascii="Times New Roman" w:hAnsi="Times New Roman" w:cs="Times New Roman"/>
          <w:color w:val="000000" w:themeColor="text1"/>
          <w:sz w:val="28"/>
          <w:szCs w:val="20"/>
        </w:rPr>
        <w:t> году.</w:t>
      </w:r>
    </w:p>
    <w:p w:rsidR="003116A1" w:rsidRPr="001D47CC" w:rsidRDefault="00D51807" w:rsidP="003116A1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проекту поступления </w:t>
      </w:r>
      <w:r w:rsidR="003116A1" w:rsidRPr="001D47C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НДФЛ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практикой, в соответствии со статьей 227 Налогового кодекса РФ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, прогнозируются в следующих размерах: в 202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– 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517,7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,0 тыс. рублей, или 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>68,7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% от объема бюджетных назначений 202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года (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>753,6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тыс. рублей). На 202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2025 год поступления предусматриваются в объемах 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547,8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тыс. рублей (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105,8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% к 202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году) и 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578,6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тыс. рублей (</w:t>
      </w:r>
      <w:r w:rsidR="00B841C6">
        <w:rPr>
          <w:rFonts w:ascii="Times New Roman" w:hAnsi="Times New Roman" w:cs="Times New Roman"/>
          <w:color w:val="000000" w:themeColor="text1"/>
          <w:sz w:val="28"/>
          <w:szCs w:val="28"/>
        </w:rPr>
        <w:t>105,6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% к 202</w:t>
      </w:r>
      <w:r w:rsidR="003116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116A1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году) соответственно.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Pr="00B841C6">
        <w:rPr>
          <w:rFonts w:ascii="Times New Roman" w:hAnsi="Times New Roman" w:cs="Times New Roman"/>
          <w:b/>
          <w:i/>
          <w:sz w:val="28"/>
          <w:szCs w:val="28"/>
        </w:rPr>
        <w:t>НДФЛ на доходы физических лиц с доходов, полученных физическими лицами в соответствии со статьей 228 Налогового кодекса Российской Федерации</w:t>
      </w:r>
      <w:r w:rsidRPr="00BE2E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в 202</w:t>
      </w:r>
      <w:r w:rsidR="00B841C6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прогнозируются в сумме </w:t>
      </w:r>
      <w:r w:rsidR="00B841C6">
        <w:rPr>
          <w:rFonts w:ascii="Times New Roman" w:hAnsi="Times New Roman" w:cs="Times New Roman"/>
          <w:sz w:val="28"/>
          <w:szCs w:val="28"/>
        </w:rPr>
        <w:t>830,7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F3BB7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>42,1</w:t>
      </w:r>
      <w:r w:rsidR="001F3BB7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% от объема бюджетных назначений 202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F3BB7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года (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>1 974,6</w:t>
      </w:r>
      <w:r w:rsidR="001F3BB7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> тыс. рублей)</w:t>
      </w:r>
      <w:r w:rsidR="001F3B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E2E4B">
        <w:rPr>
          <w:rFonts w:ascii="Times New Roman" w:hAnsi="Times New Roman" w:cs="Times New Roman"/>
          <w:sz w:val="28"/>
          <w:szCs w:val="28"/>
        </w:rPr>
        <w:t>в 202</w:t>
      </w:r>
      <w:r w:rsidR="00B841C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году- </w:t>
      </w:r>
      <w:r w:rsidR="00B841C6">
        <w:rPr>
          <w:rFonts w:ascii="Times New Roman" w:hAnsi="Times New Roman" w:cs="Times New Roman"/>
          <w:sz w:val="28"/>
          <w:szCs w:val="28"/>
        </w:rPr>
        <w:t>879,4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202</w:t>
      </w:r>
      <w:r w:rsidR="00B841C6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B841C6">
        <w:rPr>
          <w:rFonts w:ascii="Times New Roman" w:hAnsi="Times New Roman" w:cs="Times New Roman"/>
          <w:sz w:val="28"/>
          <w:szCs w:val="28"/>
        </w:rPr>
        <w:t>928,5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Подгруппа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58">
        <w:rPr>
          <w:rFonts w:ascii="Times New Roman" w:hAnsi="Times New Roman" w:cs="Times New Roman"/>
          <w:b/>
          <w:i/>
          <w:sz w:val="28"/>
          <w:szCs w:val="28"/>
        </w:rPr>
        <w:t>«Налоги на совокупный доход»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включает поступления: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налога, взимаемого в связи с применением упрощенной системы налогообложения;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по единому сельскохозяйственному налогу;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налога, взимаемого в связи с применением патентной системы налогообложения.</w:t>
      </w:r>
    </w:p>
    <w:p w:rsidR="00D51807" w:rsidRPr="00BE2E4B" w:rsidRDefault="00D51807" w:rsidP="00D51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Общий прогнозный объем поступлений в бюджет налога, взимаемого в связи с применением упрощенной системы налогообложения,  определен по данным главного администратора доходов – Налоговой инспекции - как сумма прогнозных поступлений налога взимаемого с налогоплательщиков, выбравших в качестве объекта налогообложения  доходы и налога, взимаемого с налогоплательщиков, выбравших в качестве объекта налогообложения  доходы, уменьшенные на величину расходов (в том числе минимальный налог, зачисляемый в бюджеты субъектов Российской Федерации).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долю поступлений в бюджет района налогов на со</w:t>
      </w:r>
      <w:r>
        <w:rPr>
          <w:rFonts w:ascii="Times New Roman" w:hAnsi="Times New Roman" w:cs="Times New Roman"/>
          <w:sz w:val="28"/>
          <w:szCs w:val="28"/>
        </w:rPr>
        <w:t>вокупный доход приходится в 202</w:t>
      </w:r>
      <w:r w:rsidR="00454BC5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4BC5">
        <w:rPr>
          <w:rFonts w:ascii="Times New Roman" w:hAnsi="Times New Roman" w:cs="Times New Roman"/>
          <w:sz w:val="28"/>
          <w:szCs w:val="28"/>
        </w:rPr>
        <w:t>13,3</w:t>
      </w:r>
      <w:r w:rsidRPr="00BE2E4B">
        <w:rPr>
          <w:rFonts w:ascii="Times New Roman" w:hAnsi="Times New Roman" w:cs="Times New Roman"/>
          <w:sz w:val="28"/>
          <w:szCs w:val="28"/>
        </w:rPr>
        <w:t>% в общем объеме собственных доходов.</w:t>
      </w:r>
    </w:p>
    <w:p w:rsidR="00D51807" w:rsidRPr="00BE2E4B" w:rsidRDefault="00D51807" w:rsidP="00D5180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Анализ налоговых поступлений в бюджет района  в динамики за период с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54BC5">
        <w:rPr>
          <w:rFonts w:ascii="Times New Roman" w:hAnsi="Times New Roman" w:cs="Times New Roman"/>
          <w:sz w:val="28"/>
          <w:szCs w:val="28"/>
        </w:rPr>
        <w:t>1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по 202</w:t>
      </w:r>
      <w:r w:rsidR="00454BC5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приведен в таблице 2.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Таблица 2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(тыс. рублей)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1120"/>
        <w:gridCol w:w="1111"/>
        <w:gridCol w:w="1235"/>
        <w:gridCol w:w="1354"/>
        <w:gridCol w:w="1133"/>
        <w:gridCol w:w="1133"/>
      </w:tblGrid>
      <w:tr w:rsidR="00D51807" w:rsidRPr="00BE2E4B" w:rsidTr="00D51807">
        <w:trPr>
          <w:trHeight w:val="515"/>
        </w:trPr>
        <w:tc>
          <w:tcPr>
            <w:tcW w:w="2359" w:type="dxa"/>
          </w:tcPr>
          <w:p w:rsidR="00D51807" w:rsidRPr="00BE2E4B" w:rsidRDefault="00D51807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Наименование налогов</w:t>
            </w:r>
          </w:p>
        </w:tc>
        <w:tc>
          <w:tcPr>
            <w:tcW w:w="1120" w:type="dxa"/>
          </w:tcPr>
          <w:p w:rsidR="00D51807" w:rsidRPr="00BE2E4B" w:rsidRDefault="00D51807" w:rsidP="00454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454BC5">
              <w:rPr>
                <w:rFonts w:ascii="Times New Roman" w:hAnsi="Times New Roman" w:cs="Times New Roman"/>
              </w:rPr>
              <w:t>1</w:t>
            </w:r>
            <w:r w:rsidRPr="00BE2E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11" w:type="dxa"/>
          </w:tcPr>
          <w:p w:rsidR="00D51807" w:rsidRPr="00BE2E4B" w:rsidRDefault="00D51807" w:rsidP="00454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202</w:t>
            </w:r>
            <w:r w:rsidR="00454BC5">
              <w:rPr>
                <w:rFonts w:ascii="Times New Roman" w:hAnsi="Times New Roman" w:cs="Times New Roman"/>
              </w:rPr>
              <w:t>2</w:t>
            </w:r>
            <w:r w:rsidRPr="00BE2E4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35" w:type="dxa"/>
          </w:tcPr>
          <w:p w:rsidR="00D51807" w:rsidRPr="00BE2E4B" w:rsidRDefault="00D51807" w:rsidP="00454BC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202</w:t>
            </w:r>
            <w:r w:rsidR="00454BC5">
              <w:rPr>
                <w:rFonts w:ascii="Times New Roman" w:hAnsi="Times New Roman" w:cs="Times New Roman"/>
              </w:rPr>
              <w:t>3</w:t>
            </w:r>
            <w:r w:rsidRPr="00BE2E4B">
              <w:rPr>
                <w:rFonts w:ascii="Times New Roman" w:hAnsi="Times New Roman" w:cs="Times New Roman"/>
              </w:rPr>
              <w:t xml:space="preserve"> оценка</w:t>
            </w:r>
          </w:p>
        </w:tc>
        <w:tc>
          <w:tcPr>
            <w:tcW w:w="1354" w:type="dxa"/>
          </w:tcPr>
          <w:p w:rsidR="00D51807" w:rsidRPr="00BE2E4B" w:rsidRDefault="00D51807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202</w:t>
            </w:r>
            <w:r w:rsidR="00CD1434">
              <w:rPr>
                <w:rFonts w:ascii="Times New Roman" w:hAnsi="Times New Roman" w:cs="Times New Roman"/>
              </w:rPr>
              <w:t>4</w:t>
            </w:r>
            <w:r w:rsidRPr="00BE2E4B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133" w:type="dxa"/>
          </w:tcPr>
          <w:p w:rsidR="00D51807" w:rsidRPr="00BE2E4B" w:rsidRDefault="00D51807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202</w:t>
            </w:r>
            <w:r w:rsidR="00CD1434">
              <w:rPr>
                <w:rFonts w:ascii="Times New Roman" w:hAnsi="Times New Roman" w:cs="Times New Roman"/>
              </w:rPr>
              <w:t>5</w:t>
            </w:r>
            <w:r w:rsidRPr="00BE2E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</w:tcPr>
          <w:p w:rsidR="00D51807" w:rsidRPr="00BE2E4B" w:rsidRDefault="00D51807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202</w:t>
            </w:r>
            <w:r w:rsidR="00CD1434">
              <w:rPr>
                <w:rFonts w:ascii="Times New Roman" w:hAnsi="Times New Roman" w:cs="Times New Roman"/>
              </w:rPr>
              <w:t>6</w:t>
            </w:r>
          </w:p>
        </w:tc>
      </w:tr>
      <w:tr w:rsidR="00454BC5" w:rsidRPr="00BE2E4B" w:rsidTr="00D51807">
        <w:trPr>
          <w:trHeight w:val="1045"/>
        </w:trPr>
        <w:tc>
          <w:tcPr>
            <w:tcW w:w="2359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20" w:type="dxa"/>
          </w:tcPr>
          <w:p w:rsidR="00454BC5" w:rsidRPr="00BE2E4B" w:rsidRDefault="00454BC5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7 982,5</w:t>
            </w:r>
          </w:p>
        </w:tc>
        <w:tc>
          <w:tcPr>
            <w:tcW w:w="1111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11 978,4</w:t>
            </w:r>
          </w:p>
        </w:tc>
        <w:tc>
          <w:tcPr>
            <w:tcW w:w="1235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13 210,0</w:t>
            </w:r>
          </w:p>
        </w:tc>
        <w:tc>
          <w:tcPr>
            <w:tcW w:w="1354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12 109,0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12 454,0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12 811,0</w:t>
            </w:r>
          </w:p>
        </w:tc>
      </w:tr>
      <w:tr w:rsidR="00454BC5" w:rsidRPr="00BE2E4B" w:rsidTr="00D51807">
        <w:trPr>
          <w:trHeight w:val="1045"/>
        </w:trPr>
        <w:tc>
          <w:tcPr>
            <w:tcW w:w="2359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20" w:type="dxa"/>
          </w:tcPr>
          <w:p w:rsidR="00454BC5" w:rsidRPr="00BE2E4B" w:rsidRDefault="00454BC5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703,8</w:t>
            </w:r>
          </w:p>
        </w:tc>
        <w:tc>
          <w:tcPr>
            <w:tcW w:w="1111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1235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4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54BC5" w:rsidRPr="00BE2E4B" w:rsidTr="00D51807">
        <w:trPr>
          <w:trHeight w:val="1061"/>
        </w:trPr>
        <w:tc>
          <w:tcPr>
            <w:tcW w:w="2359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 xml:space="preserve"> единый сельскохозяйственный налог</w:t>
            </w:r>
          </w:p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454BC5" w:rsidRPr="00BE2E4B" w:rsidRDefault="00454BC5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5 926,1</w:t>
            </w:r>
          </w:p>
        </w:tc>
        <w:tc>
          <w:tcPr>
            <w:tcW w:w="1111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2 798,2</w:t>
            </w:r>
          </w:p>
        </w:tc>
        <w:tc>
          <w:tcPr>
            <w:tcW w:w="1235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7 950,0</w:t>
            </w:r>
          </w:p>
        </w:tc>
        <w:tc>
          <w:tcPr>
            <w:tcW w:w="1354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4 651,0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4 651,5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4 651,5</w:t>
            </w:r>
          </w:p>
        </w:tc>
      </w:tr>
      <w:tr w:rsidR="00454BC5" w:rsidRPr="00BE2E4B" w:rsidTr="00D51807">
        <w:trPr>
          <w:trHeight w:val="149"/>
        </w:trPr>
        <w:tc>
          <w:tcPr>
            <w:tcW w:w="2359" w:type="dxa"/>
          </w:tcPr>
          <w:p w:rsidR="00454BC5" w:rsidRPr="00BE2E4B" w:rsidRDefault="00454BC5" w:rsidP="00D51807">
            <w:pPr>
              <w:widowControl w:val="0"/>
              <w:rPr>
                <w:rFonts w:ascii="Times New Roman" w:hAnsi="Times New Roman" w:cs="Times New Roman"/>
              </w:rPr>
            </w:pPr>
            <w:r w:rsidRPr="00BE2E4B">
              <w:rPr>
                <w:rFonts w:ascii="Times New Roman" w:hAnsi="Times New Roman" w:cs="Times New Roman"/>
              </w:rPr>
              <w:t>налог, взимаемый в связи с применением патентной системы налогообложения.</w:t>
            </w:r>
          </w:p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454BC5" w:rsidRPr="00BE2E4B" w:rsidRDefault="00454BC5" w:rsidP="00CD1434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900,4</w:t>
            </w:r>
          </w:p>
        </w:tc>
        <w:tc>
          <w:tcPr>
            <w:tcW w:w="1111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1 041,0</w:t>
            </w:r>
          </w:p>
        </w:tc>
        <w:tc>
          <w:tcPr>
            <w:tcW w:w="1235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1 080,0</w:t>
            </w:r>
          </w:p>
        </w:tc>
        <w:tc>
          <w:tcPr>
            <w:tcW w:w="1354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902,0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938,0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976,0</w:t>
            </w:r>
          </w:p>
        </w:tc>
      </w:tr>
      <w:tr w:rsidR="00454BC5" w:rsidRPr="00BE2E4B" w:rsidTr="00D51807">
        <w:trPr>
          <w:trHeight w:val="149"/>
        </w:trPr>
        <w:tc>
          <w:tcPr>
            <w:tcW w:w="2359" w:type="dxa"/>
          </w:tcPr>
          <w:p w:rsidR="00454BC5" w:rsidRPr="00BE2E4B" w:rsidRDefault="00454BC5" w:rsidP="00D51807">
            <w:pPr>
              <w:widowControl w:val="0"/>
              <w:rPr>
                <w:rFonts w:ascii="Times New Roman" w:hAnsi="Times New Roman" w:cs="Times New Roman"/>
                <w:b/>
              </w:rPr>
            </w:pPr>
            <w:r w:rsidRPr="00BE2E4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20" w:type="dxa"/>
          </w:tcPr>
          <w:p w:rsidR="00454BC5" w:rsidRPr="00BE2E4B" w:rsidRDefault="00454BC5" w:rsidP="00CD1434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15 512,8</w:t>
            </w:r>
          </w:p>
        </w:tc>
        <w:tc>
          <w:tcPr>
            <w:tcW w:w="1111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15 853,3</w:t>
            </w:r>
          </w:p>
        </w:tc>
        <w:tc>
          <w:tcPr>
            <w:tcW w:w="1235" w:type="dxa"/>
          </w:tcPr>
          <w:p w:rsidR="00454BC5" w:rsidRPr="00BE2E4B" w:rsidRDefault="00454BC5" w:rsidP="00D5180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22 240,0</w:t>
            </w:r>
          </w:p>
        </w:tc>
        <w:tc>
          <w:tcPr>
            <w:tcW w:w="1354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17 662,0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18 043,5</w:t>
            </w:r>
          </w:p>
        </w:tc>
        <w:tc>
          <w:tcPr>
            <w:tcW w:w="1133" w:type="dxa"/>
          </w:tcPr>
          <w:p w:rsidR="00454BC5" w:rsidRPr="00BE2E4B" w:rsidRDefault="00CD1434" w:rsidP="00D51807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18 438,5</w:t>
            </w:r>
          </w:p>
        </w:tc>
      </w:tr>
    </w:tbl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 w:rsidRPr="00BE2E4B">
        <w:rPr>
          <w:rFonts w:ascii="Times New Roman" w:hAnsi="Times New Roman" w:cs="Times New Roman"/>
          <w:i/>
          <w:sz w:val="28"/>
          <w:szCs w:val="28"/>
        </w:rPr>
        <w:t>налога, взимаемого в связи с применением упрощенной системы налогообложения (далее - УСН),</w:t>
      </w:r>
      <w:r w:rsidRPr="00BE2E4B">
        <w:rPr>
          <w:rFonts w:ascii="Times New Roman" w:hAnsi="Times New Roman" w:cs="Times New Roman"/>
          <w:sz w:val="28"/>
          <w:szCs w:val="28"/>
        </w:rPr>
        <w:t xml:space="preserve"> сформированы путем суммирования: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налога, взимаемого с налогоплательщиков, выбравших в качестве объекта налогообложения доходы; 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налога, взимаемого с налогоплательщиков, выбравших в качестве объекта налогообложения доходы, уменьшенные на величину расходов.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Норматив зачисления в бюджет района текущих платежей – 100 процентов, задолженности за налоговые периоды, истекшие до 1 января 2011 года – 90 процентов.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Налоговые поступления предусмотрены в проекте решения о бюджете в следующих размерах: на 202</w:t>
      </w:r>
      <w:r w:rsidR="00CD1434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 - </w:t>
      </w:r>
      <w:r w:rsidR="00CD1434">
        <w:rPr>
          <w:rFonts w:ascii="Times New Roman" w:hAnsi="Times New Roman" w:cs="Times New Roman"/>
          <w:sz w:val="28"/>
          <w:szCs w:val="28"/>
        </w:rPr>
        <w:t>17 662,0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D1434">
        <w:rPr>
          <w:rFonts w:ascii="Times New Roman" w:hAnsi="Times New Roman" w:cs="Times New Roman"/>
          <w:sz w:val="28"/>
          <w:szCs w:val="28"/>
        </w:rPr>
        <w:t>106,1</w:t>
      </w:r>
      <w:r w:rsidRPr="00BE2E4B">
        <w:rPr>
          <w:rFonts w:ascii="Times New Roman" w:hAnsi="Times New Roman" w:cs="Times New Roman"/>
          <w:sz w:val="28"/>
          <w:szCs w:val="28"/>
        </w:rPr>
        <w:t>% к утвержденным на 202</w:t>
      </w:r>
      <w:r w:rsidR="00CD1434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назначениям (</w:t>
      </w:r>
      <w:r w:rsidR="00CD1434">
        <w:rPr>
          <w:rFonts w:ascii="Times New Roman" w:hAnsi="Times New Roman" w:cs="Times New Roman"/>
          <w:sz w:val="28"/>
          <w:szCs w:val="28"/>
        </w:rPr>
        <w:t>16 641,5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и </w:t>
      </w:r>
      <w:r w:rsidR="00CD1434">
        <w:rPr>
          <w:rFonts w:ascii="Times New Roman" w:hAnsi="Times New Roman" w:cs="Times New Roman"/>
          <w:sz w:val="28"/>
          <w:szCs w:val="28"/>
        </w:rPr>
        <w:t>79,4</w:t>
      </w:r>
      <w:r w:rsidRPr="00BE2E4B">
        <w:rPr>
          <w:rFonts w:ascii="Times New Roman" w:hAnsi="Times New Roman" w:cs="Times New Roman"/>
          <w:sz w:val="28"/>
          <w:szCs w:val="28"/>
        </w:rPr>
        <w:t xml:space="preserve">% к ожидаемому исполнению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D1434">
        <w:rPr>
          <w:rFonts w:ascii="Times New Roman" w:hAnsi="Times New Roman" w:cs="Times New Roman"/>
          <w:sz w:val="28"/>
          <w:szCs w:val="28"/>
        </w:rPr>
        <w:t>22 240,0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BE2E4B">
        <w:rPr>
          <w:rFonts w:ascii="Times New Roman" w:hAnsi="Times New Roman" w:cs="Times New Roman"/>
          <w:sz w:val="28"/>
          <w:szCs w:val="28"/>
        </w:rPr>
        <w:t>за 202</w:t>
      </w:r>
      <w:r w:rsidR="00CD1434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год; на 202</w:t>
      </w:r>
      <w:r w:rsidR="00CD1434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D1434">
        <w:rPr>
          <w:rFonts w:ascii="Times New Roman" w:hAnsi="Times New Roman" w:cs="Times New Roman"/>
          <w:sz w:val="28"/>
          <w:szCs w:val="28"/>
        </w:rPr>
        <w:t>18 043,5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914FD">
        <w:rPr>
          <w:rFonts w:ascii="Times New Roman" w:hAnsi="Times New Roman" w:cs="Times New Roman"/>
          <w:sz w:val="28"/>
          <w:szCs w:val="28"/>
        </w:rPr>
        <w:t>102,2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CD1434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году; на 202</w:t>
      </w:r>
      <w:r w:rsidR="00D914FD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4FD">
        <w:rPr>
          <w:rFonts w:ascii="Times New Roman" w:hAnsi="Times New Roman" w:cs="Times New Roman"/>
          <w:sz w:val="28"/>
          <w:szCs w:val="28"/>
        </w:rPr>
        <w:t>18 438,5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914FD">
        <w:rPr>
          <w:rFonts w:ascii="Times New Roman" w:hAnsi="Times New Roman" w:cs="Times New Roman"/>
          <w:sz w:val="28"/>
          <w:szCs w:val="28"/>
        </w:rPr>
        <w:t>102,2</w:t>
      </w:r>
      <w:r w:rsidRPr="00BE2E4B">
        <w:rPr>
          <w:rFonts w:ascii="Times New Roman" w:hAnsi="Times New Roman" w:cs="Times New Roman"/>
          <w:sz w:val="28"/>
          <w:szCs w:val="28"/>
        </w:rPr>
        <w:t>% к 20</w:t>
      </w:r>
      <w:r w:rsidR="00D914FD">
        <w:rPr>
          <w:rFonts w:ascii="Times New Roman" w:hAnsi="Times New Roman" w:cs="Times New Roman"/>
          <w:sz w:val="28"/>
          <w:szCs w:val="28"/>
        </w:rPr>
        <w:t>25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1807" w:rsidRPr="00BE2E4B" w:rsidRDefault="00D51807" w:rsidP="00D518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 Предусмотренные  проектом решения о бюджете  поступления </w:t>
      </w:r>
      <w:r w:rsidRPr="00BE2E4B">
        <w:rPr>
          <w:rFonts w:ascii="Times New Roman" w:hAnsi="Times New Roman" w:cs="Times New Roman"/>
          <w:i/>
          <w:sz w:val="28"/>
          <w:szCs w:val="28"/>
        </w:rPr>
        <w:t>единого сельскохозяйственного налога</w:t>
      </w:r>
      <w:r w:rsidRPr="00BE2E4B">
        <w:rPr>
          <w:rFonts w:ascii="Times New Roman" w:hAnsi="Times New Roman" w:cs="Times New Roman"/>
          <w:sz w:val="28"/>
          <w:szCs w:val="28"/>
        </w:rPr>
        <w:t xml:space="preserve"> составляют: в 202</w:t>
      </w:r>
      <w:r w:rsidR="00D914F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914FD">
        <w:rPr>
          <w:rFonts w:ascii="Times New Roman" w:hAnsi="Times New Roman" w:cs="Times New Roman"/>
          <w:sz w:val="28"/>
          <w:szCs w:val="28"/>
        </w:rPr>
        <w:t>4 651,0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 что составляет </w:t>
      </w:r>
      <w:r w:rsidR="00D914FD">
        <w:rPr>
          <w:rFonts w:ascii="Times New Roman" w:hAnsi="Times New Roman" w:cs="Times New Roman"/>
          <w:sz w:val="28"/>
          <w:szCs w:val="28"/>
        </w:rPr>
        <w:t>200,2</w:t>
      </w:r>
      <w:r w:rsidRPr="00BE2E4B">
        <w:rPr>
          <w:rFonts w:ascii="Times New Roman" w:hAnsi="Times New Roman" w:cs="Times New Roman"/>
          <w:sz w:val="28"/>
          <w:szCs w:val="28"/>
        </w:rPr>
        <w:t>% к утвержденным на 202</w:t>
      </w:r>
      <w:r w:rsidR="00D914FD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назначениям (</w:t>
      </w:r>
      <w:r w:rsidR="00D914FD">
        <w:rPr>
          <w:rFonts w:ascii="Times New Roman" w:hAnsi="Times New Roman" w:cs="Times New Roman"/>
          <w:sz w:val="28"/>
          <w:szCs w:val="28"/>
        </w:rPr>
        <w:t>2 323,5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и </w:t>
      </w:r>
      <w:r w:rsidR="00D914FD">
        <w:rPr>
          <w:rFonts w:ascii="Times New Roman" w:hAnsi="Times New Roman" w:cs="Times New Roman"/>
          <w:sz w:val="28"/>
          <w:szCs w:val="28"/>
        </w:rPr>
        <w:t>58,5</w:t>
      </w:r>
      <w:r w:rsidRPr="00BE2E4B">
        <w:rPr>
          <w:rFonts w:ascii="Times New Roman" w:hAnsi="Times New Roman" w:cs="Times New Roman"/>
          <w:sz w:val="28"/>
          <w:szCs w:val="28"/>
        </w:rPr>
        <w:t>% к ожидаемому исполнению за 202</w:t>
      </w:r>
      <w:r w:rsidR="00D914FD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(</w:t>
      </w:r>
      <w:r w:rsidR="00D914FD">
        <w:rPr>
          <w:rFonts w:ascii="Times New Roman" w:hAnsi="Times New Roman" w:cs="Times New Roman"/>
          <w:sz w:val="28"/>
          <w:szCs w:val="28"/>
        </w:rPr>
        <w:t>7 950,0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рублей), в 202</w:t>
      </w:r>
      <w:r w:rsidR="00D914FD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D914FD">
        <w:rPr>
          <w:rFonts w:ascii="Times New Roman" w:hAnsi="Times New Roman" w:cs="Times New Roman"/>
          <w:sz w:val="28"/>
          <w:szCs w:val="28"/>
        </w:rPr>
        <w:t>4 651,5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914FD">
        <w:rPr>
          <w:rFonts w:ascii="Times New Roman" w:hAnsi="Times New Roman" w:cs="Times New Roman"/>
          <w:sz w:val="28"/>
          <w:szCs w:val="28"/>
        </w:rPr>
        <w:t>100,0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D914F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году, на 202</w:t>
      </w:r>
      <w:r w:rsidR="00D914FD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</w:t>
      </w:r>
      <w:r w:rsidR="00D914FD">
        <w:rPr>
          <w:rFonts w:ascii="Times New Roman" w:hAnsi="Times New Roman" w:cs="Times New Roman"/>
          <w:sz w:val="28"/>
          <w:szCs w:val="28"/>
        </w:rPr>
        <w:t>4 651,5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D914FD">
        <w:rPr>
          <w:rFonts w:ascii="Times New Roman" w:hAnsi="Times New Roman" w:cs="Times New Roman"/>
          <w:sz w:val="28"/>
          <w:szCs w:val="28"/>
        </w:rPr>
        <w:t>на уровне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202</w:t>
      </w:r>
      <w:r w:rsidR="00D914FD">
        <w:rPr>
          <w:rFonts w:ascii="Times New Roman" w:hAnsi="Times New Roman" w:cs="Times New Roman"/>
          <w:sz w:val="28"/>
          <w:szCs w:val="28"/>
        </w:rPr>
        <w:t>5 года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Норматив зачисления в районный бюджет – 50 процентов, в бюджет поселений - 50 процентов.  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Проектом решения о бюджете предусмотрено поступление </w:t>
      </w:r>
      <w:r w:rsidRPr="00BE2E4B">
        <w:rPr>
          <w:rFonts w:ascii="Times New Roman" w:hAnsi="Times New Roman" w:cs="Times New Roman"/>
          <w:i/>
          <w:sz w:val="28"/>
          <w:szCs w:val="28"/>
        </w:rPr>
        <w:t>налога, взимаемого в связи с применением патентной системы налогообложения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D914F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914FD">
        <w:rPr>
          <w:rFonts w:ascii="Times New Roman" w:hAnsi="Times New Roman" w:cs="Times New Roman"/>
          <w:sz w:val="28"/>
          <w:szCs w:val="28"/>
        </w:rPr>
        <w:t>902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или </w:t>
      </w:r>
      <w:r w:rsidR="00D914FD">
        <w:rPr>
          <w:rFonts w:ascii="Times New Roman" w:hAnsi="Times New Roman" w:cs="Times New Roman"/>
          <w:sz w:val="28"/>
          <w:szCs w:val="28"/>
        </w:rPr>
        <w:t>46,0</w:t>
      </w:r>
      <w:r w:rsidRPr="00BE2E4B">
        <w:rPr>
          <w:rFonts w:ascii="Times New Roman" w:hAnsi="Times New Roman" w:cs="Times New Roman"/>
          <w:sz w:val="28"/>
          <w:szCs w:val="28"/>
        </w:rPr>
        <w:t>% к утвержденным назначениям (</w:t>
      </w:r>
      <w:r w:rsidR="00D914FD">
        <w:rPr>
          <w:rFonts w:ascii="Times New Roman" w:hAnsi="Times New Roman" w:cs="Times New Roman"/>
          <w:sz w:val="28"/>
          <w:szCs w:val="28"/>
        </w:rPr>
        <w:t>1 961,0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и </w:t>
      </w:r>
      <w:r w:rsidR="00D914FD">
        <w:rPr>
          <w:rFonts w:ascii="Times New Roman" w:hAnsi="Times New Roman" w:cs="Times New Roman"/>
          <w:sz w:val="28"/>
          <w:szCs w:val="28"/>
        </w:rPr>
        <w:t>83,5</w:t>
      </w:r>
      <w:r>
        <w:rPr>
          <w:rFonts w:ascii="Times New Roman" w:hAnsi="Times New Roman" w:cs="Times New Roman"/>
          <w:sz w:val="28"/>
          <w:szCs w:val="28"/>
        </w:rPr>
        <w:t xml:space="preserve">% к </w:t>
      </w:r>
      <w:r w:rsidRPr="00BE2E4B">
        <w:rPr>
          <w:rFonts w:ascii="Times New Roman" w:hAnsi="Times New Roman" w:cs="Times New Roman"/>
          <w:sz w:val="28"/>
          <w:szCs w:val="28"/>
        </w:rPr>
        <w:t xml:space="preserve">ожидаемому исполнению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914FD">
        <w:rPr>
          <w:rFonts w:ascii="Times New Roman" w:hAnsi="Times New Roman" w:cs="Times New Roman"/>
          <w:sz w:val="28"/>
          <w:szCs w:val="28"/>
        </w:rPr>
        <w:t>1 080,0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D914FD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год; на 202</w:t>
      </w:r>
      <w:r w:rsidR="00D914FD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D914FD">
        <w:rPr>
          <w:rFonts w:ascii="Times New Roman" w:hAnsi="Times New Roman" w:cs="Times New Roman"/>
          <w:sz w:val="28"/>
          <w:szCs w:val="28"/>
        </w:rPr>
        <w:t>938,</w:t>
      </w:r>
      <w:r w:rsidRPr="00BE2E4B">
        <w:rPr>
          <w:rFonts w:ascii="Times New Roman" w:hAnsi="Times New Roman" w:cs="Times New Roman"/>
          <w:sz w:val="28"/>
          <w:szCs w:val="28"/>
        </w:rPr>
        <w:t xml:space="preserve">0 тыс. рублей,  или </w:t>
      </w:r>
      <w:r w:rsidR="00D914FD">
        <w:rPr>
          <w:rFonts w:ascii="Times New Roman" w:hAnsi="Times New Roman" w:cs="Times New Roman"/>
          <w:sz w:val="28"/>
          <w:szCs w:val="28"/>
        </w:rPr>
        <w:t>104,0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D914F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году, на 202</w:t>
      </w:r>
      <w:r w:rsidR="00D914FD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 </w:t>
      </w:r>
      <w:r w:rsidR="00D914FD">
        <w:rPr>
          <w:rFonts w:ascii="Times New Roman" w:hAnsi="Times New Roman" w:cs="Times New Roman"/>
          <w:sz w:val="28"/>
          <w:szCs w:val="28"/>
        </w:rPr>
        <w:t>в размере 976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или </w:t>
      </w:r>
      <w:r>
        <w:rPr>
          <w:rFonts w:ascii="Times New Roman" w:hAnsi="Times New Roman" w:cs="Times New Roman"/>
          <w:sz w:val="28"/>
          <w:szCs w:val="28"/>
        </w:rPr>
        <w:t>104,0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D914FD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1807" w:rsidRPr="00BE2E4B" w:rsidRDefault="00D51807" w:rsidP="00D518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Норматив зачисления  платежей в районный бюджет – 100 процентов.</w:t>
      </w:r>
    </w:p>
    <w:p w:rsidR="00D51807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Прогноз поступлений по подгруппе доходов </w:t>
      </w:r>
      <w:r w:rsidRPr="003B0358">
        <w:rPr>
          <w:rFonts w:ascii="Times New Roman" w:eastAsia="Times New Roman" w:hAnsi="Times New Roman" w:cs="Times New Roman"/>
          <w:b/>
          <w:i/>
          <w:sz w:val="28"/>
          <w:szCs w:val="28"/>
        </w:rPr>
        <w:t>«Государственная пошлина»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год составляет 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2 618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,0 тыс. рублей и имеет тенденцию к снижению – на 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22,3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 относительно бюджетных назначений на 202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0,6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 относительно ожидаемого исполнения (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2 633,0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рублей). На 202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запланированы в размере 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2 618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,0 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>
        <w:rPr>
          <w:rFonts w:ascii="Times New Roman" w:eastAsia="Times New Roman" w:hAnsi="Times New Roman" w:cs="Times New Roman"/>
          <w:sz w:val="28"/>
          <w:szCs w:val="28"/>
        </w:rPr>
        <w:t>на уровне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907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F10B64" w:rsidRDefault="00D51807" w:rsidP="00D51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B64">
        <w:rPr>
          <w:rFonts w:ascii="Times New Roman" w:hAnsi="Times New Roman" w:cs="Times New Roman"/>
          <w:sz w:val="28"/>
          <w:szCs w:val="28"/>
        </w:rPr>
        <w:t>Государственная пошлина на 202</w:t>
      </w:r>
      <w:r w:rsidR="004907C0">
        <w:rPr>
          <w:rFonts w:ascii="Times New Roman" w:hAnsi="Times New Roman" w:cs="Times New Roman"/>
          <w:sz w:val="28"/>
          <w:szCs w:val="28"/>
        </w:rPr>
        <w:t>4</w:t>
      </w:r>
      <w:r w:rsidRPr="00F10B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10B64">
        <w:rPr>
          <w:rFonts w:ascii="Times New Roman" w:hAnsi="Times New Roman" w:cs="Times New Roman"/>
          <w:sz w:val="28"/>
          <w:szCs w:val="28"/>
        </w:rPr>
        <w:t xml:space="preserve"> 202</w:t>
      </w:r>
      <w:r w:rsidR="004907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B64">
        <w:rPr>
          <w:rFonts w:ascii="Times New Roman" w:hAnsi="Times New Roman" w:cs="Times New Roman"/>
          <w:sz w:val="28"/>
          <w:szCs w:val="28"/>
        </w:rPr>
        <w:t>годы определена по данным главных администраторов доходов, а также по ожидаемым поступлениям за 202</w:t>
      </w:r>
      <w:r w:rsidR="004907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B64">
        <w:rPr>
          <w:rFonts w:ascii="Times New Roman" w:hAnsi="Times New Roman" w:cs="Times New Roman"/>
          <w:sz w:val="28"/>
          <w:szCs w:val="28"/>
        </w:rPr>
        <w:t xml:space="preserve">год, так: </w:t>
      </w:r>
    </w:p>
    <w:p w:rsidR="00D51807" w:rsidRPr="00CB0EA2" w:rsidRDefault="00D51807" w:rsidP="00D51807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10B6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F10B64">
        <w:rPr>
          <w:rFonts w:ascii="Times New Roman" w:hAnsi="Times New Roman" w:cs="Times New Roman"/>
          <w:sz w:val="28"/>
          <w:szCs w:val="28"/>
        </w:rPr>
        <w:t>по государственной пошлине по делам, рассматриваемым в судах общей юрисдикции, мировыми судьями (за исключением Верховного суда Российской Федерации) – по данным главного администратора доходов Налоговой инспекции;</w:t>
      </w:r>
    </w:p>
    <w:p w:rsidR="00D51807" w:rsidRPr="00D40843" w:rsidRDefault="00D51807" w:rsidP="00D5180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B0EA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D5A3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7C8">
        <w:rPr>
          <w:rFonts w:ascii="Times New Roman" w:hAnsi="Times New Roman" w:cs="Times New Roman"/>
          <w:sz w:val="28"/>
          <w:szCs w:val="28"/>
        </w:rPr>
        <w:t>государственной пошлине за выдачу разрешения на установку рекламной конструкции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F77C8">
        <w:rPr>
          <w:rFonts w:ascii="Times New Roman" w:hAnsi="Times New Roman" w:cs="Times New Roman"/>
          <w:sz w:val="28"/>
          <w:szCs w:val="28"/>
        </w:rPr>
        <w:t xml:space="preserve">по данным главного администратора доходов – </w:t>
      </w:r>
      <w:r w:rsidRPr="00D40843">
        <w:rPr>
          <w:rFonts w:ascii="Times New Roman" w:hAnsi="Times New Roman" w:cs="Times New Roman"/>
          <w:sz w:val="28"/>
          <w:szCs w:val="28"/>
        </w:rPr>
        <w:t>администрации района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40843">
        <w:rPr>
          <w:rFonts w:ascii="Times New Roman" w:hAnsi="Times New Roman" w:cs="Times New Roman"/>
          <w:sz w:val="28"/>
          <w:szCs w:val="28"/>
        </w:rPr>
        <w:t>тдела по земельно-имущественным отношениям).</w:t>
      </w:r>
    </w:p>
    <w:p w:rsidR="00D51807" w:rsidRDefault="00D51807" w:rsidP="00D51807">
      <w:pPr>
        <w:tabs>
          <w:tab w:val="left" w:pos="426"/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аибольшую долю в поступлениях государственных пошлин составляет статья </w:t>
      </w:r>
      <w:r w:rsidRPr="00696749">
        <w:rPr>
          <w:rFonts w:ascii="Times New Roman" w:eastAsia="Times New Roman" w:hAnsi="Times New Roman" w:cs="Times New Roman"/>
          <w:i/>
          <w:sz w:val="28"/>
          <w:szCs w:val="28"/>
        </w:rPr>
        <w:t>«Государственная пошлина по делам, рассматриваемым в судах общей юрисдикции, мировыми судьями»</w:t>
      </w:r>
      <w:r w:rsidRPr="00483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AC3CE8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AC3CE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поступления запланированы в размере </w:t>
      </w:r>
      <w:r w:rsidR="00AC3CE8">
        <w:rPr>
          <w:rFonts w:ascii="Times New Roman" w:eastAsia="Times New Roman" w:hAnsi="Times New Roman" w:cs="Times New Roman"/>
          <w:sz w:val="28"/>
          <w:szCs w:val="28"/>
        </w:rPr>
        <w:t>2 608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,0 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ежегодно.</w:t>
      </w:r>
    </w:p>
    <w:p w:rsidR="00D51807" w:rsidRPr="00BE2E4B" w:rsidRDefault="00D51807" w:rsidP="00D51807">
      <w:pPr>
        <w:tabs>
          <w:tab w:val="left" w:pos="426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E2E4B">
        <w:rPr>
          <w:rFonts w:ascii="Times New Roman" w:hAnsi="Times New Roman" w:cs="Times New Roman"/>
          <w:sz w:val="28"/>
          <w:szCs w:val="28"/>
        </w:rPr>
        <w:t>Доля государственной пошлины в общем объеме налоговых и неналоговых доходов, планируемых на 202</w:t>
      </w:r>
      <w:r w:rsidR="00AC3CE8">
        <w:rPr>
          <w:rFonts w:ascii="Times New Roman" w:hAnsi="Times New Roman" w:cs="Times New Roman"/>
          <w:sz w:val="28"/>
          <w:szCs w:val="28"/>
        </w:rPr>
        <w:t xml:space="preserve">4 </w:t>
      </w:r>
      <w:r w:rsidRPr="00BE2E4B">
        <w:rPr>
          <w:rFonts w:ascii="Times New Roman" w:hAnsi="Times New Roman" w:cs="Times New Roman"/>
          <w:sz w:val="28"/>
          <w:szCs w:val="28"/>
        </w:rPr>
        <w:t xml:space="preserve">год, незначительна и составляет </w:t>
      </w:r>
      <w:r w:rsidR="00AC3CE8">
        <w:rPr>
          <w:rFonts w:ascii="Times New Roman" w:hAnsi="Times New Roman" w:cs="Times New Roman"/>
          <w:sz w:val="28"/>
          <w:szCs w:val="28"/>
        </w:rPr>
        <w:t>2,0</w:t>
      </w:r>
      <w:r w:rsidRPr="00BE2E4B">
        <w:rPr>
          <w:rFonts w:ascii="Times New Roman" w:hAnsi="Times New Roman" w:cs="Times New Roman"/>
          <w:sz w:val="28"/>
          <w:szCs w:val="28"/>
        </w:rPr>
        <w:t>%.</w:t>
      </w:r>
    </w:p>
    <w:p w:rsidR="00D51807" w:rsidRPr="00BE2E4B" w:rsidRDefault="00D51807" w:rsidP="00D51807">
      <w:pPr>
        <w:pStyle w:val="text"/>
        <w:widowControl w:val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Поступления </w:t>
      </w:r>
      <w:r w:rsidRPr="00BE2E4B">
        <w:rPr>
          <w:rFonts w:ascii="Times New Roman" w:hAnsi="Times New Roman" w:cs="Times New Roman"/>
          <w:b/>
          <w:color w:val="auto"/>
          <w:sz w:val="28"/>
          <w:szCs w:val="28"/>
        </w:rPr>
        <w:t>неналоговых доходов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предусматриваются  проектом решения о бюджете  в следующих объемах: на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 xml:space="preserve">4 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год –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9 495,8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или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82,0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% к ожидаемому исполнению за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 (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11 583,6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рублей), на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 –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9 105,8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тыс. рублей, или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95,9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% к уровню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года, на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 –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9 215,8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 тыс. рублей, или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101,2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% к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году.</w:t>
      </w:r>
    </w:p>
    <w:p w:rsidR="00D51807" w:rsidRPr="00BE2E4B" w:rsidRDefault="00D51807" w:rsidP="00D51807">
      <w:pPr>
        <w:pStyle w:val="text"/>
        <w:widowControl w:val="0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В общем объеме прогнозируемых налоговых и неналоговых доходов бюджета района удельный вес неналоговых доходов составляет в 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году 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7,1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% (202</w:t>
      </w:r>
      <w:r w:rsidR="00AC3CE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 xml:space="preserve"> год – </w:t>
      </w:r>
      <w:r w:rsidR="009C3075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auto"/>
          <w:sz w:val="28"/>
          <w:szCs w:val="28"/>
        </w:rPr>
        <w:t>%).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        Поступления по подгруппе </w:t>
      </w:r>
      <w:r w:rsidRPr="003B0358">
        <w:rPr>
          <w:rFonts w:ascii="Times New Roman" w:hAnsi="Times New Roman" w:cs="Times New Roman"/>
          <w:b/>
          <w:i/>
          <w:sz w:val="28"/>
          <w:szCs w:val="28"/>
          <w:lang w:eastAsia="ar-SA"/>
        </w:rPr>
        <w:t>«Доходы от использования имущества, находящегося в государственной и муниципальной собственности»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предусматриваются проектом </w:t>
      </w:r>
      <w:r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ешения на 202</w:t>
      </w:r>
      <w:r w:rsidR="003B0358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 в размере                            </w:t>
      </w:r>
      <w:r w:rsidR="003B0358">
        <w:rPr>
          <w:rFonts w:ascii="Times New Roman" w:hAnsi="Times New Roman" w:cs="Times New Roman"/>
          <w:sz w:val="28"/>
          <w:szCs w:val="28"/>
          <w:lang w:eastAsia="ar-SA"/>
        </w:rPr>
        <w:t>8 760,0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 тыс. рублей, или </w:t>
      </w:r>
      <w:r>
        <w:rPr>
          <w:rFonts w:ascii="Times New Roman" w:hAnsi="Times New Roman" w:cs="Times New Roman"/>
          <w:sz w:val="28"/>
          <w:szCs w:val="28"/>
          <w:lang w:eastAsia="ar-SA"/>
        </w:rPr>
        <w:t>выш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е </w:t>
      </w:r>
      <w:r w:rsidRPr="00BE2E4B">
        <w:rPr>
          <w:rFonts w:ascii="Times New Roman" w:hAnsi="Times New Roman" w:cs="Times New Roman"/>
          <w:sz w:val="28"/>
          <w:szCs w:val="28"/>
        </w:rPr>
        <w:t>утвержденных на 202</w:t>
      </w:r>
      <w:r w:rsidR="003B0358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бюджетных назначений  (</w:t>
      </w:r>
      <w:r w:rsidR="003B0358">
        <w:rPr>
          <w:rFonts w:ascii="Times New Roman" w:hAnsi="Times New Roman" w:cs="Times New Roman"/>
          <w:sz w:val="28"/>
          <w:szCs w:val="28"/>
        </w:rPr>
        <w:t>7 760,0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на </w:t>
      </w:r>
      <w:r w:rsidR="003B0358">
        <w:rPr>
          <w:rFonts w:ascii="Times New Roman" w:hAnsi="Times New Roman" w:cs="Times New Roman"/>
          <w:sz w:val="28"/>
          <w:szCs w:val="28"/>
        </w:rPr>
        <w:t>1 000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B0358">
        <w:rPr>
          <w:rFonts w:ascii="Times New Roman" w:hAnsi="Times New Roman" w:cs="Times New Roman"/>
          <w:sz w:val="28"/>
          <w:szCs w:val="28"/>
        </w:rPr>
        <w:t>112,9</w:t>
      </w:r>
      <w:r w:rsidRPr="00BE2E4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3B0358">
        <w:rPr>
          <w:rFonts w:ascii="Times New Roman" w:hAnsi="Times New Roman" w:cs="Times New Roman"/>
          <w:sz w:val="28"/>
          <w:szCs w:val="28"/>
        </w:rPr>
        <w:t>98,7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BE2E4B">
        <w:rPr>
          <w:rFonts w:ascii="Times New Roman" w:hAnsi="Times New Roman" w:cs="Times New Roman"/>
          <w:sz w:val="28"/>
          <w:szCs w:val="20"/>
        </w:rPr>
        <w:t>к ожидаемому исполнению (</w:t>
      </w:r>
      <w:r w:rsidR="003B0358">
        <w:rPr>
          <w:rFonts w:ascii="Times New Roman" w:hAnsi="Times New Roman" w:cs="Times New Roman"/>
          <w:sz w:val="28"/>
          <w:szCs w:val="20"/>
        </w:rPr>
        <w:t>8 874,0</w:t>
      </w:r>
      <w:r w:rsidRPr="00BE2E4B">
        <w:rPr>
          <w:rFonts w:ascii="Times New Roman" w:hAnsi="Times New Roman" w:cs="Times New Roman"/>
          <w:sz w:val="28"/>
          <w:szCs w:val="20"/>
        </w:rPr>
        <w:t xml:space="preserve"> тыс. рублей),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3B0358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B0358">
        <w:rPr>
          <w:rFonts w:ascii="Times New Roman" w:hAnsi="Times New Roman" w:cs="Times New Roman"/>
          <w:sz w:val="28"/>
          <w:szCs w:val="28"/>
        </w:rPr>
        <w:t>8 370,0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3B0358">
        <w:rPr>
          <w:rFonts w:ascii="Times New Roman" w:hAnsi="Times New Roman" w:cs="Times New Roman"/>
          <w:sz w:val="28"/>
          <w:szCs w:val="28"/>
        </w:rPr>
        <w:t>95,5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3B03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году, на 202</w:t>
      </w:r>
      <w:r w:rsidR="003B0358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="003B0358">
        <w:rPr>
          <w:rFonts w:ascii="Times New Roman" w:hAnsi="Times New Roman" w:cs="Times New Roman"/>
          <w:sz w:val="28"/>
          <w:szCs w:val="28"/>
        </w:rPr>
        <w:t>480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или </w:t>
      </w:r>
      <w:r w:rsidR="003B0358">
        <w:rPr>
          <w:rFonts w:ascii="Times New Roman" w:hAnsi="Times New Roman" w:cs="Times New Roman"/>
          <w:sz w:val="28"/>
          <w:szCs w:val="28"/>
        </w:rPr>
        <w:t>101,3</w:t>
      </w:r>
      <w:r w:rsidRPr="00BE2E4B">
        <w:rPr>
          <w:rFonts w:ascii="Times New Roman" w:hAnsi="Times New Roman" w:cs="Times New Roman"/>
          <w:sz w:val="28"/>
          <w:szCs w:val="28"/>
        </w:rPr>
        <w:t>% к 202</w:t>
      </w:r>
      <w:r w:rsidR="003B0358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году, в том числе: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поступления доходов в виде арендной платы за земельные участки, государственная собственность на которые не разграничена в районный бюджет  на 202</w:t>
      </w:r>
      <w:r w:rsidR="003B03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B0358">
        <w:rPr>
          <w:rFonts w:ascii="Times New Roman" w:hAnsi="Times New Roman" w:cs="Times New Roman"/>
          <w:sz w:val="28"/>
          <w:szCs w:val="28"/>
        </w:rPr>
        <w:t>7 600</w:t>
      </w:r>
      <w:r w:rsidRPr="00BE2E4B">
        <w:rPr>
          <w:rFonts w:ascii="Times New Roman" w:hAnsi="Times New Roman" w:cs="Times New Roman"/>
          <w:sz w:val="28"/>
          <w:szCs w:val="28"/>
        </w:rPr>
        <w:t>,0 тыс. рублей; на 202</w:t>
      </w:r>
      <w:r w:rsidR="003B0358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3B03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E2E4B">
        <w:rPr>
          <w:rFonts w:ascii="Times New Roman" w:hAnsi="Times New Roman" w:cs="Times New Roman"/>
          <w:sz w:val="28"/>
          <w:szCs w:val="28"/>
        </w:rPr>
        <w:t>,0    тыс. рублей; на 202</w:t>
      </w:r>
      <w:r w:rsidR="003B0358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3B03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рублей; </w:t>
      </w:r>
    </w:p>
    <w:p w:rsidR="00D51807" w:rsidRPr="00BE2E4B" w:rsidRDefault="00D51807" w:rsidP="00D5180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доходы от сдачи в аренду имущества  в районный бюджет на 202</w:t>
      </w:r>
      <w:r w:rsidR="003B03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B0358">
        <w:rPr>
          <w:rFonts w:ascii="Times New Roman" w:hAnsi="Times New Roman" w:cs="Times New Roman"/>
          <w:sz w:val="28"/>
          <w:szCs w:val="28"/>
        </w:rPr>
        <w:t xml:space="preserve">– 2026 </w:t>
      </w:r>
      <w:r w:rsidRPr="00BE2E4B">
        <w:rPr>
          <w:rFonts w:ascii="Times New Roman" w:hAnsi="Times New Roman" w:cs="Times New Roman"/>
          <w:sz w:val="28"/>
          <w:szCs w:val="28"/>
        </w:rPr>
        <w:t>год</w:t>
      </w:r>
      <w:r w:rsidR="003B0358"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B0358">
        <w:rPr>
          <w:rFonts w:ascii="Times New Roman" w:hAnsi="Times New Roman" w:cs="Times New Roman"/>
          <w:sz w:val="28"/>
          <w:szCs w:val="28"/>
        </w:rPr>
        <w:t>–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B0358">
        <w:rPr>
          <w:rFonts w:ascii="Times New Roman" w:hAnsi="Times New Roman" w:cs="Times New Roman"/>
          <w:sz w:val="28"/>
          <w:szCs w:val="28"/>
        </w:rPr>
        <w:t>1 100</w:t>
      </w:r>
      <w:r w:rsidRPr="00BE2E4B">
        <w:rPr>
          <w:rFonts w:ascii="Times New Roman" w:hAnsi="Times New Roman" w:cs="Times New Roman"/>
          <w:sz w:val="28"/>
          <w:szCs w:val="28"/>
        </w:rPr>
        <w:t>,0 тыс. рублей</w:t>
      </w:r>
      <w:r w:rsidR="003B0358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1807" w:rsidRPr="00BE2E4B" w:rsidRDefault="00D51807" w:rsidP="00D5180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районов, и на землях или земельных участках, государственная собственность на которые не разграничена на 202</w:t>
      </w:r>
      <w:r w:rsidR="003B03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>0,0 тыс. рублей; на 202</w:t>
      </w:r>
      <w:r w:rsidR="003B0358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BE2E4B">
        <w:rPr>
          <w:rFonts w:ascii="Times New Roman" w:hAnsi="Times New Roman" w:cs="Times New Roman"/>
          <w:sz w:val="28"/>
          <w:szCs w:val="28"/>
        </w:rPr>
        <w:t>,0 тыс. рублей; на 202</w:t>
      </w:r>
      <w:r w:rsidR="003B0358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2E4B">
        <w:rPr>
          <w:rFonts w:ascii="Times New Roman" w:hAnsi="Times New Roman" w:cs="Times New Roman"/>
          <w:sz w:val="28"/>
          <w:szCs w:val="28"/>
        </w:rPr>
        <w:t>0,0 тыс. рублей.</w:t>
      </w:r>
    </w:p>
    <w:p w:rsidR="00D51807" w:rsidRPr="00BE2E4B" w:rsidRDefault="00D51807" w:rsidP="00D5180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В бюджетных назначениях по неналоговым доходам, планируемых на 202</w:t>
      </w:r>
      <w:r w:rsidR="003B0358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год, наибольший удельный вес (</w:t>
      </w:r>
      <w:r w:rsidR="003B0358">
        <w:rPr>
          <w:rFonts w:ascii="Times New Roman" w:hAnsi="Times New Roman" w:cs="Times New Roman"/>
          <w:sz w:val="28"/>
          <w:szCs w:val="28"/>
          <w:lang w:eastAsia="ar-SA"/>
        </w:rPr>
        <w:t>92,2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%) принадлежит подгруппе – «Доходы от использования имущества, находящегося в государственной и муниципальной собственности».</w:t>
      </w:r>
    </w:p>
    <w:p w:rsidR="00D51807" w:rsidRPr="00BE2E4B" w:rsidRDefault="00D51807" w:rsidP="00D518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03">
        <w:rPr>
          <w:rFonts w:ascii="Times New Roman" w:hAnsi="Times New Roman" w:cs="Times New Roman"/>
          <w:b/>
          <w:i/>
          <w:sz w:val="28"/>
          <w:szCs w:val="28"/>
        </w:rPr>
        <w:t>Платежи при пользовании природными ресурсами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включают в себя плату за негативное воздействие на окружающую среду. На 202</w:t>
      </w:r>
      <w:r w:rsidR="003B03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3B0358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прогнозируется в сумме </w:t>
      </w:r>
      <w:r w:rsidR="003B0358">
        <w:rPr>
          <w:rFonts w:ascii="Times New Roman" w:hAnsi="Times New Roman" w:cs="Times New Roman"/>
          <w:sz w:val="28"/>
          <w:szCs w:val="28"/>
        </w:rPr>
        <w:t>145,8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ежегодно, или </w:t>
      </w:r>
      <w:r w:rsidR="003B0358">
        <w:rPr>
          <w:rFonts w:ascii="Times New Roman" w:hAnsi="Times New Roman" w:cs="Times New Roman"/>
          <w:sz w:val="28"/>
          <w:szCs w:val="28"/>
        </w:rPr>
        <w:t>109,0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% к </w:t>
      </w:r>
      <w:r w:rsidRPr="00BE2E4B">
        <w:rPr>
          <w:rFonts w:ascii="Times New Roman" w:hAnsi="Times New Roman" w:cs="Times New Roman"/>
          <w:sz w:val="28"/>
          <w:szCs w:val="28"/>
        </w:rPr>
        <w:t>утвержденным на 202</w:t>
      </w:r>
      <w:r w:rsidR="003B0358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бюджетным назначениям   (</w:t>
      </w:r>
      <w:r w:rsidR="003B0358">
        <w:rPr>
          <w:rFonts w:ascii="Times New Roman" w:hAnsi="Times New Roman" w:cs="Times New Roman"/>
          <w:sz w:val="28"/>
          <w:szCs w:val="28"/>
        </w:rPr>
        <w:t>133,8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рублей), и на </w:t>
      </w:r>
      <w:r w:rsidR="003B0358">
        <w:rPr>
          <w:rFonts w:ascii="Times New Roman" w:hAnsi="Times New Roman" w:cs="Times New Roman"/>
          <w:sz w:val="28"/>
          <w:szCs w:val="28"/>
        </w:rPr>
        <w:t>74,1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выш</w:t>
      </w:r>
      <w:r w:rsidRPr="00BE2E4B">
        <w:rPr>
          <w:rFonts w:ascii="Times New Roman" w:hAnsi="Times New Roman" w:cs="Times New Roman"/>
          <w:sz w:val="28"/>
          <w:szCs w:val="28"/>
        </w:rPr>
        <w:t>е уровня ожидаемого исполнения за 202</w:t>
      </w:r>
      <w:r w:rsidR="003B0358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  <w:szCs w:val="20"/>
        </w:rPr>
        <w:t>(</w:t>
      </w:r>
      <w:r w:rsidR="003B0358">
        <w:rPr>
          <w:rFonts w:ascii="Times New Roman" w:hAnsi="Times New Roman" w:cs="Times New Roman"/>
          <w:sz w:val="28"/>
          <w:szCs w:val="20"/>
        </w:rPr>
        <w:t>219,9</w:t>
      </w:r>
      <w:r w:rsidRPr="00BE2E4B">
        <w:rPr>
          <w:rFonts w:ascii="Times New Roman" w:hAnsi="Times New Roman" w:cs="Times New Roman"/>
          <w:sz w:val="28"/>
          <w:szCs w:val="20"/>
        </w:rPr>
        <w:t xml:space="preserve"> тыс. рублей), или на </w:t>
      </w:r>
      <w:r w:rsidR="003B0358">
        <w:rPr>
          <w:rFonts w:ascii="Times New Roman" w:hAnsi="Times New Roman" w:cs="Times New Roman"/>
          <w:sz w:val="28"/>
          <w:szCs w:val="20"/>
        </w:rPr>
        <w:t>33,7</w:t>
      </w:r>
      <w:r w:rsidRPr="00BE2E4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51807" w:rsidRPr="00BE2E4B" w:rsidRDefault="00D51807" w:rsidP="00D518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Норматив зачисления в районный бюджет – 60 процентов.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Поступления  </w:t>
      </w:r>
      <w:r w:rsidRPr="00E45903">
        <w:rPr>
          <w:rStyle w:val="a9"/>
          <w:rFonts w:ascii="Times New Roman" w:hAnsi="Times New Roman"/>
          <w:i/>
          <w:sz w:val="28"/>
          <w:szCs w:val="28"/>
        </w:rPr>
        <w:t xml:space="preserve">доходов от продажи материальных и нематериальных активов </w:t>
      </w:r>
      <w:r w:rsidRPr="001E5E08">
        <w:rPr>
          <w:rStyle w:val="a9"/>
          <w:rFonts w:ascii="Times New Roman" w:hAnsi="Times New Roman"/>
          <w:b w:val="0"/>
          <w:sz w:val="28"/>
          <w:szCs w:val="28"/>
        </w:rPr>
        <w:t>в проекте бюджета на</w:t>
      </w:r>
      <w:r w:rsidRPr="00BE2E4B">
        <w:rPr>
          <w:rStyle w:val="a9"/>
          <w:rFonts w:ascii="Times New Roman" w:hAnsi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202</w:t>
      </w:r>
      <w:r w:rsidR="0006374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предусматриваются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6374C">
        <w:rPr>
          <w:rFonts w:ascii="Times New Roman" w:hAnsi="Times New Roman" w:cs="Times New Roman"/>
          <w:sz w:val="28"/>
          <w:szCs w:val="28"/>
        </w:rPr>
        <w:t>10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или </w:t>
      </w:r>
      <w:r w:rsidR="0006374C">
        <w:rPr>
          <w:rFonts w:ascii="Times New Roman" w:hAnsi="Times New Roman" w:cs="Times New Roman"/>
          <w:sz w:val="28"/>
          <w:szCs w:val="28"/>
        </w:rPr>
        <w:t>1,4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% к </w:t>
      </w:r>
      <w:r w:rsidRPr="00BE2E4B">
        <w:rPr>
          <w:rFonts w:ascii="Times New Roman" w:hAnsi="Times New Roman" w:cs="Times New Roman"/>
          <w:sz w:val="28"/>
          <w:szCs w:val="28"/>
        </w:rPr>
        <w:t>утвержденным на 202</w:t>
      </w:r>
      <w:r w:rsidR="0006374C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бюджетным назначениям   (</w:t>
      </w:r>
      <w:r w:rsidR="0006374C">
        <w:rPr>
          <w:rFonts w:ascii="Times New Roman" w:hAnsi="Times New Roman" w:cs="Times New Roman"/>
          <w:sz w:val="28"/>
          <w:szCs w:val="28"/>
        </w:rPr>
        <w:t>695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рублей), и на </w:t>
      </w:r>
      <w:r w:rsidR="0006374C">
        <w:rPr>
          <w:rFonts w:ascii="Times New Roman" w:hAnsi="Times New Roman" w:cs="Times New Roman"/>
          <w:sz w:val="28"/>
          <w:szCs w:val="28"/>
        </w:rPr>
        <w:t>1 798,9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ниже уровня ожидаемого исполнения за 202</w:t>
      </w:r>
      <w:r w:rsidR="0006374C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  <w:szCs w:val="20"/>
        </w:rPr>
        <w:t>(</w:t>
      </w:r>
      <w:r w:rsidR="0006374C">
        <w:rPr>
          <w:rFonts w:ascii="Times New Roman" w:hAnsi="Times New Roman" w:cs="Times New Roman"/>
          <w:sz w:val="28"/>
          <w:szCs w:val="20"/>
        </w:rPr>
        <w:t>1 808,9</w:t>
      </w:r>
      <w:r w:rsidRPr="00BE2E4B">
        <w:rPr>
          <w:rFonts w:ascii="Times New Roman" w:hAnsi="Times New Roman" w:cs="Times New Roman"/>
          <w:sz w:val="28"/>
          <w:szCs w:val="20"/>
        </w:rPr>
        <w:t> тыс. рублей)</w:t>
      </w:r>
      <w:r w:rsidRPr="00BE2E4B">
        <w:rPr>
          <w:rFonts w:ascii="Times New Roman" w:hAnsi="Times New Roman" w:cs="Times New Roman"/>
          <w:sz w:val="28"/>
          <w:szCs w:val="28"/>
        </w:rPr>
        <w:t>. На 202</w:t>
      </w:r>
      <w:r w:rsidR="0006374C">
        <w:rPr>
          <w:rFonts w:ascii="Times New Roman" w:hAnsi="Times New Roman" w:cs="Times New Roman"/>
          <w:sz w:val="28"/>
          <w:szCs w:val="28"/>
        </w:rPr>
        <w:t>5 - 2026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06374C"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</w:t>
      </w:r>
      <w:r w:rsidR="0006374C">
        <w:rPr>
          <w:rFonts w:ascii="Times New Roman" w:hAnsi="Times New Roman" w:cs="Times New Roman"/>
          <w:sz w:val="28"/>
          <w:szCs w:val="28"/>
        </w:rPr>
        <w:t>или на уровне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06374C">
        <w:rPr>
          <w:rFonts w:ascii="Times New Roman" w:hAnsi="Times New Roman" w:cs="Times New Roman"/>
          <w:sz w:val="28"/>
          <w:szCs w:val="28"/>
        </w:rPr>
        <w:t>а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По </w:t>
      </w:r>
      <w:r w:rsidRPr="00E45903">
        <w:rPr>
          <w:rStyle w:val="a9"/>
          <w:rFonts w:ascii="Times New Roman" w:hAnsi="Times New Roman"/>
          <w:i/>
          <w:sz w:val="28"/>
          <w:szCs w:val="28"/>
        </w:rPr>
        <w:t>штрафам, санкциям, возмещению ущерба</w:t>
      </w:r>
      <w:r w:rsidRPr="00BE2E4B">
        <w:rPr>
          <w:rFonts w:ascii="Times New Roman" w:hAnsi="Times New Roman" w:cs="Times New Roman"/>
          <w:sz w:val="28"/>
          <w:szCs w:val="28"/>
        </w:rPr>
        <w:t xml:space="preserve">  согласно проекту бюджетные назначения на 202</w:t>
      </w:r>
      <w:r w:rsidR="0006374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06374C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310E3E">
        <w:rPr>
          <w:rFonts w:ascii="Times New Roman" w:hAnsi="Times New Roman" w:cs="Times New Roman"/>
          <w:sz w:val="28"/>
          <w:szCs w:val="28"/>
        </w:rPr>
        <w:t xml:space="preserve">планируются по данным Комитета по обеспечению деятельности мировых судей Оренбургской области, </w:t>
      </w:r>
      <w:r>
        <w:rPr>
          <w:rFonts w:ascii="Times New Roman" w:hAnsi="Times New Roman" w:cs="Times New Roman"/>
          <w:sz w:val="28"/>
          <w:szCs w:val="28"/>
        </w:rPr>
        <w:t>аппарата Губернатора и Правительства Оренбургской области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6374C">
        <w:rPr>
          <w:rFonts w:ascii="Times New Roman" w:hAnsi="Times New Roman" w:cs="Times New Roman"/>
          <w:sz w:val="28"/>
          <w:szCs w:val="28"/>
        </w:rPr>
        <w:t>80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 тыс. рублей ежегодно, или </w:t>
      </w:r>
      <w:r w:rsidR="0006374C">
        <w:rPr>
          <w:rFonts w:ascii="Times New Roman" w:hAnsi="Times New Roman" w:cs="Times New Roman"/>
          <w:sz w:val="28"/>
          <w:szCs w:val="28"/>
        </w:rPr>
        <w:t>100,7</w:t>
      </w:r>
      <w:r w:rsidRPr="00BE2E4B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E2E4B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утвержденных на 202</w:t>
      </w:r>
      <w:r w:rsidR="0006374C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бюджетных назначений (</w:t>
      </w:r>
      <w:r w:rsidR="0006374C">
        <w:rPr>
          <w:rFonts w:ascii="Times New Roman" w:hAnsi="Times New Roman" w:cs="Times New Roman"/>
          <w:sz w:val="28"/>
          <w:szCs w:val="28"/>
        </w:rPr>
        <w:t>576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рублей), и </w:t>
      </w:r>
      <w:r>
        <w:rPr>
          <w:rFonts w:ascii="Times New Roman" w:hAnsi="Times New Roman" w:cs="Times New Roman"/>
          <w:sz w:val="28"/>
          <w:szCs w:val="28"/>
        </w:rPr>
        <w:t>ниже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ожидаемого исполнения за 202</w:t>
      </w:r>
      <w:r w:rsidR="0006374C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</w:rPr>
        <w:t>(</w:t>
      </w:r>
      <w:r w:rsidR="0006374C">
        <w:rPr>
          <w:rFonts w:ascii="Times New Roman" w:hAnsi="Times New Roman" w:cs="Times New Roman"/>
          <w:sz w:val="28"/>
        </w:rPr>
        <w:t>659,4</w:t>
      </w:r>
      <w:r w:rsidRPr="00BE2E4B">
        <w:rPr>
          <w:rFonts w:ascii="Times New Roman" w:hAnsi="Times New Roman" w:cs="Times New Roman"/>
          <w:sz w:val="28"/>
        </w:rPr>
        <w:t> тыс. рублей)</w:t>
      </w:r>
      <w:r>
        <w:rPr>
          <w:rFonts w:ascii="Times New Roman" w:hAnsi="Times New Roman" w:cs="Times New Roman"/>
          <w:sz w:val="28"/>
        </w:rPr>
        <w:t xml:space="preserve"> на </w:t>
      </w:r>
      <w:r w:rsidR="0006374C">
        <w:rPr>
          <w:rFonts w:ascii="Times New Roman" w:hAnsi="Times New Roman" w:cs="Times New Roman"/>
          <w:sz w:val="28"/>
        </w:rPr>
        <w:t>12,0</w:t>
      </w:r>
      <w:r>
        <w:rPr>
          <w:rFonts w:ascii="Times New Roman" w:hAnsi="Times New Roman" w:cs="Times New Roman"/>
          <w:sz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  <w:r w:rsidRPr="00BE2E4B">
        <w:rPr>
          <w:rFonts w:ascii="Times New Roman" w:hAnsi="Times New Roman" w:cs="Times New Roman"/>
        </w:rPr>
        <w:t xml:space="preserve"> </w:t>
      </w:r>
    </w:p>
    <w:p w:rsidR="00D51807" w:rsidRPr="00BE2E4B" w:rsidRDefault="00D51807" w:rsidP="00D5180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 xml:space="preserve">   </w:t>
      </w:r>
      <w:r w:rsidRPr="00BE2E4B">
        <w:rPr>
          <w:rFonts w:ascii="Times New Roman" w:hAnsi="Times New Roman" w:cs="Times New Roman"/>
          <w:sz w:val="28"/>
          <w:szCs w:val="28"/>
        </w:rPr>
        <w:t>Норматив зачисления в районный бюджет – 50 процентов.</w:t>
      </w:r>
    </w:p>
    <w:p w:rsidR="00D51807" w:rsidRPr="004834CB" w:rsidRDefault="00D51807" w:rsidP="00D5180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Размер доходов по группе </w:t>
      </w:r>
      <w:r w:rsidRPr="00BE2E4B">
        <w:rPr>
          <w:rFonts w:ascii="Times New Roman" w:hAnsi="Times New Roman" w:cs="Times New Roman"/>
          <w:b/>
          <w:sz w:val="28"/>
          <w:szCs w:val="28"/>
        </w:rPr>
        <w:t>«Безвозмездные поступления»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проекте решения определен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году поступления доходов по группе «Безвозмездные поступления» прогнозируются в размере 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691 315,0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что составляет 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108,2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 к утвержденным назначениям на 202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(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639 116,9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рублей). Относительно ожидаемых поступлений за текущий год (</w:t>
      </w:r>
      <w:r w:rsidR="0006374C">
        <w:rPr>
          <w:rFonts w:ascii="Times New Roman" w:eastAsia="Times New Roman" w:hAnsi="Times New Roman" w:cs="Times New Roman"/>
          <w:bCs/>
          <w:sz w:val="28"/>
          <w:szCs w:val="28"/>
        </w:rPr>
        <w:t>634 267,0</w:t>
      </w:r>
      <w:r w:rsidRPr="004834CB">
        <w:rPr>
          <w:rFonts w:ascii="Times New Roman" w:eastAsia="Times New Roman" w:hAnsi="Times New Roman" w:cs="Times New Roman"/>
          <w:bCs/>
          <w:sz w:val="28"/>
          <w:szCs w:val="28"/>
        </w:rPr>
        <w:t> тыс. рублей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834CB">
        <w:rPr>
          <w:rFonts w:ascii="Times New Roman" w:eastAsia="Times New Roman" w:hAnsi="Times New Roman" w:cs="Times New Roman"/>
          <w:bCs/>
          <w:sz w:val="28"/>
          <w:szCs w:val="28"/>
        </w:rPr>
        <w:t>размер безвозмездных поступлений предусмотрен на 202</w:t>
      </w:r>
      <w:r w:rsidR="0006374C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выш</w:t>
      </w:r>
      <w:r w:rsidRPr="004834CB">
        <w:rPr>
          <w:rFonts w:ascii="Times New Roman" w:eastAsia="Times New Roman" w:hAnsi="Times New Roman" w:cs="Times New Roman"/>
          <w:bCs/>
          <w:sz w:val="28"/>
          <w:szCs w:val="28"/>
        </w:rPr>
        <w:t xml:space="preserve">е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6374C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%, или на </w:t>
      </w:r>
      <w:r w:rsidR="00582287">
        <w:rPr>
          <w:rFonts w:ascii="Times New Roman" w:eastAsia="Times New Roman" w:hAnsi="Times New Roman" w:cs="Times New Roman"/>
          <w:sz w:val="28"/>
          <w:szCs w:val="28"/>
        </w:rPr>
        <w:t>57 048,0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в основном за счет </w:t>
      </w:r>
      <w:r>
        <w:rPr>
          <w:rFonts w:ascii="Times New Roman" w:eastAsia="Times New Roman" w:hAnsi="Times New Roman" w:cs="Times New Roman"/>
          <w:sz w:val="28"/>
          <w:szCs w:val="28"/>
        </w:rPr>
        <w:t>увелич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ения суммы дотаций (</w:t>
      </w:r>
      <w:r w:rsidR="00582287">
        <w:rPr>
          <w:rFonts w:ascii="Times New Roman" w:eastAsia="Times New Roman" w:hAnsi="Times New Roman" w:cs="Times New Roman"/>
          <w:sz w:val="28"/>
          <w:szCs w:val="28"/>
        </w:rPr>
        <w:t>36 927,0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рублей)</w:t>
      </w:r>
      <w:r>
        <w:rPr>
          <w:rFonts w:ascii="Times New Roman" w:eastAsia="Times New Roman" w:hAnsi="Times New Roman" w:cs="Times New Roman"/>
          <w:sz w:val="28"/>
          <w:szCs w:val="28"/>
        </w:rPr>
        <w:t>,  суммы субвенций (</w:t>
      </w:r>
      <w:r w:rsidR="00582287">
        <w:rPr>
          <w:rFonts w:ascii="Times New Roman" w:eastAsia="Times New Roman" w:hAnsi="Times New Roman" w:cs="Times New Roman"/>
          <w:sz w:val="28"/>
          <w:szCs w:val="28"/>
        </w:rPr>
        <w:t>22 235,8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рублей),  суммы иных межбюджетных трансфертов (2</w:t>
      </w:r>
      <w:r w:rsidR="00582287">
        <w:rPr>
          <w:rFonts w:ascii="Times New Roman" w:eastAsia="Times New Roman" w:hAnsi="Times New Roman" w:cs="Times New Roman"/>
          <w:sz w:val="28"/>
          <w:szCs w:val="28"/>
        </w:rPr>
        <w:t> 395,2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рублей), и снижение суммы субсидий (</w:t>
      </w:r>
      <w:r w:rsidR="005822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C514E7">
        <w:rPr>
          <w:rFonts w:ascii="Times New Roman" w:eastAsia="Times New Roman" w:hAnsi="Times New Roman" w:cs="Times New Roman"/>
          <w:sz w:val="28"/>
          <w:szCs w:val="28"/>
        </w:rPr>
        <w:t> 509,9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рублей)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4834CB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834CB">
        <w:rPr>
          <w:rFonts w:ascii="Times New Roman" w:eastAsia="Times New Roman" w:hAnsi="Times New Roman" w:cs="Times New Roman"/>
          <w:sz w:val="28"/>
          <w:szCs w:val="20"/>
        </w:rPr>
        <w:t>Прогноз поступлений в плановом периоде составляет: в 202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 xml:space="preserve"> году – 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667803">
        <w:rPr>
          <w:rFonts w:ascii="Times New Roman" w:eastAsia="Times New Roman" w:hAnsi="Times New Roman" w:cs="Times New Roman"/>
          <w:sz w:val="28"/>
          <w:szCs w:val="28"/>
        </w:rPr>
        <w:t>638 625,8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 xml:space="preserve">, или 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92,4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>% к 202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 xml:space="preserve"> году, в 202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 xml:space="preserve"> году – </w:t>
      </w:r>
      <w:r w:rsidR="00667803">
        <w:rPr>
          <w:rFonts w:ascii="Times New Roman" w:eastAsia="Times New Roman" w:hAnsi="Times New Roman" w:cs="Times New Roman"/>
          <w:sz w:val="28"/>
          <w:szCs w:val="28"/>
        </w:rPr>
        <w:t>643 156,4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 xml:space="preserve">рублей, или 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100,7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>% к 202</w:t>
      </w:r>
      <w:r w:rsidR="00667803">
        <w:rPr>
          <w:rFonts w:ascii="Times New Roman" w:eastAsia="Times New Roman" w:hAnsi="Times New Roman" w:cs="Times New Roman"/>
          <w:sz w:val="28"/>
          <w:szCs w:val="20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0"/>
        </w:rPr>
        <w:t> году.</w:t>
      </w:r>
    </w:p>
    <w:p w:rsidR="00D51807" w:rsidRPr="00BE2E4B" w:rsidRDefault="00D51807" w:rsidP="00D518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>Доля безвозмездных поступлений в общей сумме доходов составляет в 202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4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 xml:space="preserve"> году – 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83,8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>%, в 202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5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 xml:space="preserve"> году – 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81,4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>%, в 202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6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 xml:space="preserve"> году – </w:t>
      </w:r>
      <w:r w:rsidR="00667803">
        <w:rPr>
          <w:rFonts w:ascii="Times New Roman" w:eastAsia="Times New Roman" w:hAnsi="Times New Roman" w:cs="Times New Roman"/>
          <w:bCs/>
          <w:sz w:val="28"/>
          <w:szCs w:val="20"/>
        </w:rPr>
        <w:t>80,1</w:t>
      </w:r>
      <w:r w:rsidRPr="004834CB">
        <w:rPr>
          <w:rFonts w:ascii="Times New Roman" w:eastAsia="Times New Roman" w:hAnsi="Times New Roman" w:cs="Times New Roman"/>
          <w:bCs/>
          <w:sz w:val="28"/>
          <w:szCs w:val="20"/>
        </w:rPr>
        <w:t>%.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 Объем безвозмездных поступлений из областного бюджета планируется на основании проекта Закона Оренбургской области об областном бюджете на 202</w:t>
      </w:r>
      <w:r w:rsidR="00667803">
        <w:rPr>
          <w:rFonts w:ascii="Times New Roman" w:hAnsi="Times New Roman" w:cs="Times New Roman"/>
          <w:bCs/>
          <w:sz w:val="28"/>
          <w:szCs w:val="28"/>
        </w:rPr>
        <w:t>4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667803">
        <w:rPr>
          <w:rFonts w:ascii="Times New Roman" w:hAnsi="Times New Roman" w:cs="Times New Roman"/>
          <w:bCs/>
          <w:sz w:val="28"/>
          <w:szCs w:val="28"/>
        </w:rPr>
        <w:t>5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667803">
        <w:rPr>
          <w:rFonts w:ascii="Times New Roman" w:hAnsi="Times New Roman" w:cs="Times New Roman"/>
          <w:bCs/>
          <w:sz w:val="28"/>
          <w:szCs w:val="28"/>
        </w:rPr>
        <w:t>6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годов.</w:t>
      </w:r>
      <w:r w:rsidRPr="00BE2E4B">
        <w:rPr>
          <w:rStyle w:val="20"/>
          <w:rFonts w:ascii="Times New Roman" w:eastAsiaTheme="minorEastAsia" w:hAnsi="Times New Roman" w:cs="Times New Roman"/>
          <w:sz w:val="30"/>
          <w:szCs w:val="30"/>
        </w:rPr>
        <w:t xml:space="preserve"> 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В безвозмездных поступлениях также планируется средства, передаваемые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бюджетам муниципальных образований</w:t>
      </w:r>
      <w:r w:rsidRPr="00BE2E4B">
        <w:rPr>
          <w:rFonts w:ascii="Times New Roman" w:hAnsi="Times New Roman" w:cs="Times New Roman"/>
          <w:color w:val="000000"/>
        </w:rPr>
        <w:t xml:space="preserve"> 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>на осуществление части полномочий по решению вопросов местного значения, в соответствии с заключенными соглашениями.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E2E4B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от других бюджетов бюджетной системы Российской Федерации состоит из 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дотаций, субсидий, субвенций, иных межбюджетных трансфертов </w:t>
      </w:r>
      <w:r w:rsidRPr="00BE2E4B">
        <w:rPr>
          <w:rFonts w:ascii="Times New Roman" w:hAnsi="Times New Roman" w:cs="Times New Roman"/>
          <w:sz w:val="28"/>
          <w:szCs w:val="28"/>
        </w:rPr>
        <w:t>бюджетам субъектов Российской Федерации, из них: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BE2E4B">
        <w:rPr>
          <w:rFonts w:ascii="Times New Roman" w:hAnsi="Times New Roman" w:cs="Times New Roman"/>
          <w:sz w:val="28"/>
          <w:szCs w:val="28"/>
        </w:rPr>
        <w:t>по коду дохода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5903">
        <w:rPr>
          <w:rFonts w:ascii="Times New Roman" w:hAnsi="Times New Roman" w:cs="Times New Roman"/>
          <w:b/>
          <w:i/>
          <w:sz w:val="28"/>
          <w:szCs w:val="28"/>
        </w:rPr>
        <w:t>«Дотации бюджетной системы Российской Федерации»</w:t>
      </w:r>
      <w:r w:rsidRPr="00E459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(</w:t>
      </w:r>
      <w:r w:rsidR="00667803">
        <w:rPr>
          <w:rFonts w:ascii="Times New Roman" w:hAnsi="Times New Roman" w:cs="Times New Roman"/>
          <w:sz w:val="28"/>
          <w:szCs w:val="28"/>
        </w:rPr>
        <w:t>34,1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% в структуре безвозмездных поступлений) </w:t>
      </w:r>
      <w:r w:rsidRPr="00BE2E4B">
        <w:rPr>
          <w:rFonts w:ascii="Times New Roman" w:hAnsi="Times New Roman" w:cs="Times New Roman"/>
          <w:bCs/>
          <w:sz w:val="28"/>
          <w:szCs w:val="20"/>
        </w:rPr>
        <w:t xml:space="preserve">бюджетные назначения в </w:t>
      </w:r>
      <w:r w:rsidRPr="00BE2E4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Pr="00BE2E4B">
        <w:rPr>
          <w:rFonts w:ascii="Times New Roman" w:hAnsi="Times New Roman" w:cs="Times New Roman"/>
          <w:bCs/>
          <w:sz w:val="28"/>
          <w:szCs w:val="20"/>
        </w:rPr>
        <w:t xml:space="preserve">районного бюджета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66780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в общей сумме </w:t>
      </w:r>
      <w:r w:rsidR="00667803">
        <w:rPr>
          <w:rFonts w:ascii="Times New Roman" w:hAnsi="Times New Roman" w:cs="Times New Roman"/>
          <w:sz w:val="28"/>
          <w:szCs w:val="28"/>
        </w:rPr>
        <w:t>235 801,0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667803">
        <w:rPr>
          <w:rFonts w:ascii="Times New Roman" w:hAnsi="Times New Roman" w:cs="Times New Roman"/>
          <w:sz w:val="28"/>
          <w:szCs w:val="28"/>
        </w:rPr>
        <w:t>199 253</w:t>
      </w:r>
      <w:r w:rsidRPr="00BE2E4B">
        <w:rPr>
          <w:rFonts w:ascii="Times New Roman" w:hAnsi="Times New Roman" w:cs="Times New Roman"/>
          <w:sz w:val="28"/>
          <w:szCs w:val="28"/>
        </w:rPr>
        <w:t>,0 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 – в сумме </w:t>
      </w:r>
      <w:r w:rsidR="00667803">
        <w:rPr>
          <w:rFonts w:ascii="Times New Roman" w:hAnsi="Times New Roman" w:cs="Times New Roman"/>
          <w:sz w:val="28"/>
          <w:szCs w:val="28"/>
        </w:rPr>
        <w:t>205 079</w:t>
      </w:r>
      <w:r w:rsidRPr="00BE2E4B">
        <w:rPr>
          <w:rFonts w:ascii="Times New Roman" w:hAnsi="Times New Roman" w:cs="Times New Roman"/>
          <w:sz w:val="28"/>
          <w:szCs w:val="28"/>
        </w:rPr>
        <w:t>,0 тыс. рублей, из них на 202</w:t>
      </w:r>
      <w:r w:rsidR="0066780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66780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i/>
          <w:sz w:val="28"/>
          <w:szCs w:val="28"/>
        </w:rPr>
        <w:t>дотации бюджетам муниципальных районов на выравнивание бюджетной обеспеченности;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по коду дохода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5903">
        <w:rPr>
          <w:rFonts w:ascii="Times New Roman" w:hAnsi="Times New Roman" w:cs="Times New Roman"/>
          <w:b/>
          <w:i/>
          <w:sz w:val="28"/>
          <w:szCs w:val="28"/>
        </w:rPr>
        <w:t>субсидии бюджетам бюджетной системы Российской Федерации (межбюджетные субсидии)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(</w:t>
      </w:r>
      <w:r w:rsidR="00667803">
        <w:rPr>
          <w:rFonts w:ascii="Times New Roman" w:hAnsi="Times New Roman" w:cs="Times New Roman"/>
          <w:sz w:val="28"/>
          <w:szCs w:val="28"/>
        </w:rPr>
        <w:t>4,3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% в структуре безвозмездных поступлений)  предусмотрено утвердить назначения на 202</w:t>
      </w:r>
      <w:r w:rsidR="0066780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667803">
        <w:rPr>
          <w:rFonts w:ascii="Times New Roman" w:hAnsi="Times New Roman" w:cs="Times New Roman"/>
          <w:sz w:val="28"/>
          <w:szCs w:val="28"/>
        </w:rPr>
        <w:t>29 760,3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 </w:t>
      </w:r>
      <w:r w:rsidR="00667803">
        <w:rPr>
          <w:rFonts w:ascii="Times New Roman" w:hAnsi="Times New Roman" w:cs="Times New Roman"/>
          <w:sz w:val="28"/>
          <w:szCs w:val="28"/>
        </w:rPr>
        <w:t>24 289,8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67803">
        <w:rPr>
          <w:rFonts w:ascii="Times New Roman" w:hAnsi="Times New Roman" w:cs="Times New Roman"/>
          <w:sz w:val="28"/>
          <w:szCs w:val="28"/>
        </w:rPr>
        <w:t>24 063,5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по коду дохода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45903">
        <w:rPr>
          <w:rFonts w:ascii="Times New Roman" w:hAnsi="Times New Roman" w:cs="Times New Roman"/>
          <w:b/>
          <w:i/>
          <w:sz w:val="28"/>
          <w:szCs w:val="28"/>
        </w:rPr>
        <w:t>субвенции бюджетам бюджетной системы Российской Федерации</w:t>
      </w:r>
      <w:r w:rsidRPr="00E459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на выполнение переданных государственных полномочий субъекта Российской Федерации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(</w:t>
      </w:r>
      <w:r w:rsidR="00667803">
        <w:rPr>
          <w:rFonts w:ascii="Times New Roman" w:hAnsi="Times New Roman" w:cs="Times New Roman"/>
          <w:sz w:val="28"/>
          <w:szCs w:val="28"/>
        </w:rPr>
        <w:t>50,9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% в структуре безвозмездных поступлений) предусмотрено утвердить назначения на 202</w:t>
      </w:r>
      <w:r w:rsidR="0066780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667803">
        <w:rPr>
          <w:rFonts w:ascii="Times New Roman" w:hAnsi="Times New Roman" w:cs="Times New Roman"/>
          <w:sz w:val="28"/>
          <w:szCs w:val="28"/>
        </w:rPr>
        <w:t>351 732,2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67803">
        <w:rPr>
          <w:rFonts w:ascii="Times New Roman" w:hAnsi="Times New Roman" w:cs="Times New Roman"/>
          <w:sz w:val="28"/>
          <w:szCs w:val="28"/>
        </w:rPr>
        <w:t>342 792,4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66780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67803">
        <w:rPr>
          <w:rFonts w:ascii="Times New Roman" w:hAnsi="Times New Roman" w:cs="Times New Roman"/>
          <w:sz w:val="28"/>
          <w:szCs w:val="28"/>
        </w:rPr>
        <w:t>342 243,3</w:t>
      </w:r>
      <w:r w:rsidRPr="00BE2E4B">
        <w:rPr>
          <w:rFonts w:ascii="Times New Roman" w:hAnsi="Times New Roman" w:cs="Times New Roman"/>
          <w:sz w:val="28"/>
          <w:szCs w:val="28"/>
        </w:rPr>
        <w:t> тыс. рублей;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rFonts w:eastAsia="Times New Roman"/>
          <w:iCs/>
          <w:color w:val="000000"/>
          <w:sz w:val="28"/>
          <w:szCs w:val="28"/>
        </w:rPr>
        <w:t xml:space="preserve">по коду дохода </w:t>
      </w:r>
      <w:r w:rsidRPr="00E45903">
        <w:rPr>
          <w:b/>
          <w:i/>
          <w:sz w:val="28"/>
          <w:szCs w:val="28"/>
        </w:rPr>
        <w:t>иные межбюджетные трансферты</w:t>
      </w:r>
      <w:r w:rsidRPr="00BE2E4B">
        <w:rPr>
          <w:sz w:val="28"/>
          <w:szCs w:val="28"/>
        </w:rPr>
        <w:t xml:space="preserve"> (</w:t>
      </w:r>
      <w:r w:rsidR="00F85266">
        <w:rPr>
          <w:sz w:val="28"/>
          <w:szCs w:val="28"/>
        </w:rPr>
        <w:t>10,7</w:t>
      </w:r>
      <w:r w:rsidRPr="00BE2E4B">
        <w:rPr>
          <w:sz w:val="28"/>
          <w:szCs w:val="28"/>
        </w:rPr>
        <w:t xml:space="preserve">% в структуре безвозмездных поступлений) в доходах района запланированы на </w:t>
      </w:r>
      <w:r w:rsidR="00F85266" w:rsidRPr="00BE2E4B">
        <w:rPr>
          <w:sz w:val="28"/>
          <w:szCs w:val="28"/>
        </w:rPr>
        <w:t>202</w:t>
      </w:r>
      <w:r w:rsidR="00F85266">
        <w:rPr>
          <w:sz w:val="28"/>
          <w:szCs w:val="28"/>
        </w:rPr>
        <w:t>4</w:t>
      </w:r>
      <w:r w:rsidR="00F85266" w:rsidRPr="00BE2E4B">
        <w:rPr>
          <w:sz w:val="28"/>
          <w:szCs w:val="28"/>
        </w:rPr>
        <w:t xml:space="preserve"> год – в сумме </w:t>
      </w:r>
      <w:r w:rsidR="00F85266">
        <w:rPr>
          <w:sz w:val="28"/>
          <w:szCs w:val="28"/>
        </w:rPr>
        <w:t>74 021,5</w:t>
      </w:r>
      <w:r w:rsidR="00F85266" w:rsidRPr="00BE2E4B">
        <w:rPr>
          <w:sz w:val="28"/>
          <w:szCs w:val="28"/>
        </w:rPr>
        <w:t xml:space="preserve"> тыс. рублей, на 202</w:t>
      </w:r>
      <w:r w:rsidR="00F85266">
        <w:rPr>
          <w:sz w:val="28"/>
          <w:szCs w:val="28"/>
        </w:rPr>
        <w:t>5</w:t>
      </w:r>
      <w:r w:rsidR="00F85266" w:rsidRPr="00BE2E4B">
        <w:rPr>
          <w:sz w:val="28"/>
          <w:szCs w:val="28"/>
        </w:rPr>
        <w:t xml:space="preserve"> год – </w:t>
      </w:r>
      <w:r w:rsidR="00F85266">
        <w:rPr>
          <w:sz w:val="28"/>
          <w:szCs w:val="28"/>
        </w:rPr>
        <w:t>72 290,6</w:t>
      </w:r>
      <w:r w:rsidR="00F85266" w:rsidRPr="00BE2E4B">
        <w:rPr>
          <w:sz w:val="28"/>
          <w:szCs w:val="28"/>
        </w:rPr>
        <w:t xml:space="preserve"> тыс. рублей, на 202</w:t>
      </w:r>
      <w:r w:rsidR="00F85266">
        <w:rPr>
          <w:sz w:val="28"/>
          <w:szCs w:val="28"/>
        </w:rPr>
        <w:t>6</w:t>
      </w:r>
      <w:r w:rsidR="00F85266" w:rsidRPr="00BE2E4B">
        <w:rPr>
          <w:sz w:val="28"/>
          <w:szCs w:val="28"/>
        </w:rPr>
        <w:t xml:space="preserve"> год – </w:t>
      </w:r>
      <w:r w:rsidR="00F85266">
        <w:rPr>
          <w:sz w:val="28"/>
          <w:szCs w:val="28"/>
        </w:rPr>
        <w:t>71 770,6</w:t>
      </w:r>
      <w:r w:rsidR="00F85266" w:rsidRPr="00BE2E4B">
        <w:rPr>
          <w:sz w:val="28"/>
          <w:szCs w:val="28"/>
        </w:rPr>
        <w:t> тыс. рублей</w:t>
      </w:r>
      <w:r w:rsidRPr="00BE2E4B">
        <w:rPr>
          <w:sz w:val="28"/>
          <w:szCs w:val="28"/>
        </w:rPr>
        <w:t>.</w:t>
      </w:r>
    </w:p>
    <w:p w:rsidR="00D51807" w:rsidRPr="00BE2E4B" w:rsidRDefault="00D51807" w:rsidP="00D51807">
      <w:pPr>
        <w:pStyle w:val="a8"/>
        <w:tabs>
          <w:tab w:val="left" w:pos="2370"/>
        </w:tabs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D51807" w:rsidRPr="00BE2E4B" w:rsidRDefault="00D51807" w:rsidP="00D51807">
      <w:pPr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230B">
        <w:rPr>
          <w:rFonts w:ascii="Times New Roman" w:hAnsi="Times New Roman" w:cs="Times New Roman"/>
          <w:b/>
          <w:color w:val="000000"/>
          <w:sz w:val="28"/>
          <w:szCs w:val="28"/>
        </w:rPr>
        <w:t>4. РАСХОДЫ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РАЙОННОГО БЮДЖЕТА</w:t>
      </w:r>
    </w:p>
    <w:p w:rsidR="00D51807" w:rsidRDefault="00D51807" w:rsidP="00D51807">
      <w:pPr>
        <w:pStyle w:val="Default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направления бюджетной и налоговой политики </w:t>
      </w:r>
      <w:r>
        <w:rPr>
          <w:bCs/>
          <w:sz w:val="28"/>
          <w:szCs w:val="28"/>
        </w:rPr>
        <w:t xml:space="preserve">муниципального образования Адамовский район </w:t>
      </w:r>
      <w:r>
        <w:rPr>
          <w:sz w:val="28"/>
          <w:szCs w:val="28"/>
        </w:rPr>
        <w:t>на 202</w:t>
      </w:r>
      <w:r w:rsidR="00B469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B4693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B469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разработаны с учетом стратегических целей, сформулированных в </w:t>
      </w:r>
      <w:r w:rsidRPr="001B090C">
        <w:rPr>
          <w:sz w:val="28"/>
          <w:szCs w:val="28"/>
        </w:rPr>
        <w:t xml:space="preserve">посланиях Президента Российской Федерации Федеральному Собранию Российской Федерации, </w:t>
      </w:r>
      <w:r>
        <w:rPr>
          <w:sz w:val="28"/>
          <w:szCs w:val="28"/>
        </w:rPr>
        <w:t>Указе</w:t>
      </w:r>
      <w:r w:rsidRPr="001B090C">
        <w:rPr>
          <w:sz w:val="28"/>
          <w:szCs w:val="28"/>
        </w:rPr>
        <w:t xml:space="preserve"> Президента Ро</w:t>
      </w:r>
      <w:r>
        <w:rPr>
          <w:sz w:val="28"/>
          <w:szCs w:val="28"/>
        </w:rPr>
        <w:t>ссийской Федерации от 7 мая 2018</w:t>
      </w:r>
      <w:r w:rsidRPr="001B090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204 «О национальных целях и стратегических задачах развития Российской Федерации на период до 2024 года»</w:t>
      </w:r>
      <w:r w:rsidRPr="001B090C">
        <w:rPr>
          <w:sz w:val="28"/>
          <w:szCs w:val="28"/>
        </w:rPr>
        <w:t>,</w:t>
      </w:r>
      <w:r w:rsidRPr="00E13D3E">
        <w:rPr>
          <w:sz w:val="28"/>
          <w:szCs w:val="28"/>
        </w:rPr>
        <w:t>Указ</w:t>
      </w:r>
      <w:r>
        <w:rPr>
          <w:sz w:val="28"/>
          <w:szCs w:val="28"/>
        </w:rPr>
        <w:t>е</w:t>
      </w:r>
      <w:r w:rsidRPr="00E13D3E">
        <w:rPr>
          <w:sz w:val="28"/>
          <w:szCs w:val="28"/>
        </w:rPr>
        <w:t xml:space="preserve"> Президента Российской Федерации от 21 июля 2020 г</w:t>
      </w:r>
      <w:r>
        <w:rPr>
          <w:sz w:val="28"/>
          <w:szCs w:val="28"/>
        </w:rPr>
        <w:t>ода №</w:t>
      </w:r>
      <w:r w:rsidRPr="00E13D3E">
        <w:rPr>
          <w:sz w:val="28"/>
          <w:szCs w:val="28"/>
        </w:rPr>
        <w:t xml:space="preserve"> 474 </w:t>
      </w:r>
      <w:r>
        <w:rPr>
          <w:sz w:val="28"/>
          <w:szCs w:val="28"/>
        </w:rPr>
        <w:t>«</w:t>
      </w:r>
      <w:r w:rsidRPr="00E13D3E">
        <w:rPr>
          <w:sz w:val="28"/>
          <w:szCs w:val="28"/>
        </w:rPr>
        <w:t>О национальных целях развития Российской Федерации на период до 2030 года</w:t>
      </w:r>
      <w:r>
        <w:rPr>
          <w:sz w:val="28"/>
          <w:szCs w:val="28"/>
        </w:rPr>
        <w:t xml:space="preserve">», </w:t>
      </w:r>
      <w:r w:rsidRPr="00E20760">
        <w:rPr>
          <w:sz w:val="28"/>
          <w:szCs w:val="28"/>
        </w:rPr>
        <w:t>бюджетном прогнозе</w:t>
      </w:r>
      <w:r>
        <w:rPr>
          <w:sz w:val="28"/>
          <w:szCs w:val="28"/>
        </w:rPr>
        <w:t xml:space="preserve"> </w:t>
      </w:r>
      <w:r w:rsidRPr="00E20760">
        <w:rPr>
          <w:sz w:val="28"/>
          <w:szCs w:val="28"/>
        </w:rPr>
        <w:t>муниципального образования Адамовский район на долгосрочный период до 202</w:t>
      </w:r>
      <w:r>
        <w:rPr>
          <w:sz w:val="28"/>
          <w:szCs w:val="28"/>
        </w:rPr>
        <w:t>7</w:t>
      </w:r>
      <w:r w:rsidRPr="00E2076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</w:t>
      </w:r>
      <w:r w:rsidRPr="006A77DA">
        <w:rPr>
          <w:sz w:val="28"/>
          <w:szCs w:val="28"/>
        </w:rPr>
        <w:t>утвержденном постановлением</w:t>
      </w:r>
      <w:r>
        <w:rPr>
          <w:sz w:val="28"/>
          <w:szCs w:val="28"/>
        </w:rPr>
        <w:t xml:space="preserve"> администрации муниципального образования Адамовский район от 28 февраля 2022 года</w:t>
      </w:r>
      <w:r w:rsidR="00B46938">
        <w:rPr>
          <w:sz w:val="28"/>
          <w:szCs w:val="28"/>
        </w:rPr>
        <w:t xml:space="preserve"> №101-п</w:t>
      </w:r>
      <w:r w:rsidRPr="00E20760">
        <w:rPr>
          <w:sz w:val="28"/>
          <w:szCs w:val="28"/>
        </w:rPr>
        <w:t>,</w:t>
      </w:r>
      <w:r>
        <w:rPr>
          <w:sz w:val="28"/>
          <w:szCs w:val="28"/>
        </w:rPr>
        <w:t xml:space="preserve"> стратегии</w:t>
      </w:r>
      <w:r w:rsidRPr="002A6375">
        <w:rPr>
          <w:sz w:val="28"/>
          <w:szCs w:val="28"/>
        </w:rPr>
        <w:t xml:space="preserve"> развития муниципального образования Адамовский район</w:t>
      </w:r>
      <w:r>
        <w:rPr>
          <w:sz w:val="28"/>
          <w:szCs w:val="28"/>
        </w:rPr>
        <w:t xml:space="preserve"> </w:t>
      </w:r>
      <w:r w:rsidRPr="002A6375">
        <w:rPr>
          <w:sz w:val="28"/>
          <w:szCs w:val="28"/>
        </w:rPr>
        <w:t>до 2020 года и на период до 2030 года</w:t>
      </w:r>
      <w:r>
        <w:rPr>
          <w:sz w:val="28"/>
          <w:szCs w:val="28"/>
        </w:rPr>
        <w:t xml:space="preserve">, </w:t>
      </w:r>
      <w:r w:rsidRPr="00A706FE">
        <w:rPr>
          <w:sz w:val="28"/>
          <w:szCs w:val="28"/>
        </w:rPr>
        <w:t>принятой</w:t>
      </w:r>
      <w:r>
        <w:rPr>
          <w:sz w:val="28"/>
          <w:szCs w:val="28"/>
        </w:rPr>
        <w:t xml:space="preserve"> решением Совета Депутатов </w:t>
      </w:r>
      <w:r w:rsidRPr="002A6375">
        <w:rPr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от 16 ноября 2012 года №213</w:t>
      </w:r>
      <w:r w:rsidRPr="001B090C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муниципальных</w:t>
      </w:r>
      <w:r w:rsidRPr="001B090C">
        <w:rPr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муниципального образования Адамовский район</w:t>
      </w:r>
      <w:r w:rsidRPr="001B090C">
        <w:rPr>
          <w:sz w:val="28"/>
          <w:szCs w:val="28"/>
        </w:rPr>
        <w:t>.</w:t>
      </w:r>
      <w:r>
        <w:rPr>
          <w:sz w:val="28"/>
          <w:szCs w:val="28"/>
        </w:rPr>
        <w:t xml:space="preserve"> Кроме того, при определении бюджетной и налоговой политики на ближайшую перспективу использованы сценарные условия социально-экономического развития </w:t>
      </w:r>
      <w:r>
        <w:rPr>
          <w:bCs/>
          <w:sz w:val="28"/>
          <w:szCs w:val="28"/>
        </w:rPr>
        <w:t>муниципального образования Адамовский район</w:t>
      </w:r>
      <w:r>
        <w:rPr>
          <w:sz w:val="28"/>
          <w:szCs w:val="28"/>
        </w:rPr>
        <w:t xml:space="preserve"> на 202</w:t>
      </w:r>
      <w:r w:rsidR="00B46938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B4693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B4693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годов.</w:t>
      </w:r>
    </w:p>
    <w:p w:rsidR="00D51807" w:rsidRPr="00D3037E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573259">
        <w:rPr>
          <w:rFonts w:ascii="Times New Roman" w:hAnsi="Times New Roman" w:cs="Times New Roman"/>
        </w:rPr>
        <w:t xml:space="preserve">          </w:t>
      </w:r>
      <w:r w:rsidRPr="00D3037E">
        <w:rPr>
          <w:rFonts w:ascii="Times New Roman" w:hAnsi="Times New Roman" w:cs="Times New Roman"/>
          <w:sz w:val="28"/>
          <w:szCs w:val="28"/>
        </w:rPr>
        <w:t xml:space="preserve">  В соответствии с соглашением, заключенным с Министерством финансов Оренбургской области, о мерах по социально-экономическому развитию и оздоровлению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3037E">
        <w:rPr>
          <w:rFonts w:ascii="Times New Roman" w:hAnsi="Times New Roman" w:cs="Times New Roman"/>
          <w:sz w:val="28"/>
          <w:szCs w:val="28"/>
        </w:rPr>
        <w:t>ных финансов муниципального образования Адамовский район, для Адамовского района установлены мероприятия и значения показателей, обязательные к реализации и достижению.</w:t>
      </w:r>
    </w:p>
    <w:p w:rsidR="00D51807" w:rsidRPr="00D3037E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D3037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1167">
        <w:rPr>
          <w:rFonts w:ascii="Times New Roman" w:hAnsi="Times New Roman" w:cs="Times New Roman"/>
          <w:sz w:val="28"/>
          <w:szCs w:val="28"/>
        </w:rPr>
        <w:t>Приказом финансового отдела администрации Адамовского района от 1</w:t>
      </w:r>
      <w:r w:rsidR="00821167" w:rsidRPr="00821167">
        <w:rPr>
          <w:rFonts w:ascii="Times New Roman" w:hAnsi="Times New Roman" w:cs="Times New Roman"/>
          <w:sz w:val="28"/>
          <w:szCs w:val="28"/>
        </w:rPr>
        <w:t>2</w:t>
      </w:r>
      <w:r w:rsidRPr="00821167">
        <w:rPr>
          <w:rFonts w:ascii="Times New Roman" w:hAnsi="Times New Roman" w:cs="Times New Roman"/>
          <w:sz w:val="28"/>
          <w:szCs w:val="28"/>
        </w:rPr>
        <w:t>.10.202</w:t>
      </w:r>
      <w:r w:rsidR="00821167" w:rsidRPr="00821167">
        <w:rPr>
          <w:rFonts w:ascii="Times New Roman" w:hAnsi="Times New Roman" w:cs="Times New Roman"/>
          <w:sz w:val="28"/>
          <w:szCs w:val="28"/>
        </w:rPr>
        <w:t>3</w:t>
      </w:r>
      <w:r w:rsidRPr="00821167">
        <w:rPr>
          <w:rFonts w:ascii="Times New Roman" w:hAnsi="Times New Roman" w:cs="Times New Roman"/>
          <w:sz w:val="28"/>
          <w:szCs w:val="28"/>
        </w:rPr>
        <w:t xml:space="preserve"> №2</w:t>
      </w:r>
      <w:r w:rsidR="00821167" w:rsidRPr="00821167">
        <w:rPr>
          <w:rFonts w:ascii="Times New Roman" w:hAnsi="Times New Roman" w:cs="Times New Roman"/>
          <w:sz w:val="28"/>
          <w:szCs w:val="28"/>
        </w:rPr>
        <w:t>9</w:t>
      </w:r>
      <w:r w:rsidRPr="00821167">
        <w:rPr>
          <w:rFonts w:ascii="Times New Roman" w:hAnsi="Times New Roman" w:cs="Times New Roman"/>
          <w:sz w:val="28"/>
          <w:szCs w:val="28"/>
        </w:rPr>
        <w:t xml:space="preserve"> утверждена методика формирования бюджета районного бюджета на 202</w:t>
      </w:r>
      <w:r w:rsidR="00821167" w:rsidRPr="00821167">
        <w:rPr>
          <w:rFonts w:ascii="Times New Roman" w:hAnsi="Times New Roman" w:cs="Times New Roman"/>
          <w:sz w:val="28"/>
          <w:szCs w:val="28"/>
        </w:rPr>
        <w:t>4</w:t>
      </w:r>
      <w:r w:rsidRPr="0082116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21167" w:rsidRPr="00821167">
        <w:rPr>
          <w:rFonts w:ascii="Times New Roman" w:hAnsi="Times New Roman" w:cs="Times New Roman"/>
          <w:sz w:val="28"/>
          <w:szCs w:val="28"/>
        </w:rPr>
        <w:t>5</w:t>
      </w:r>
      <w:r w:rsidRPr="00821167">
        <w:rPr>
          <w:rFonts w:ascii="Times New Roman" w:hAnsi="Times New Roman" w:cs="Times New Roman"/>
          <w:sz w:val="28"/>
          <w:szCs w:val="28"/>
        </w:rPr>
        <w:t xml:space="preserve"> и 202</w:t>
      </w:r>
      <w:r w:rsidR="00821167" w:rsidRPr="00821167">
        <w:rPr>
          <w:rFonts w:ascii="Times New Roman" w:hAnsi="Times New Roman" w:cs="Times New Roman"/>
          <w:sz w:val="28"/>
          <w:szCs w:val="28"/>
        </w:rPr>
        <w:t>6</w:t>
      </w:r>
      <w:r w:rsidRPr="0082116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51807" w:rsidRPr="00573259" w:rsidRDefault="00D51807" w:rsidP="00D51807">
      <w:pPr>
        <w:pStyle w:val="af1"/>
        <w:ind w:firstLine="709"/>
        <w:jc w:val="both"/>
        <w:rPr>
          <w:color w:val="000000"/>
          <w:sz w:val="28"/>
          <w:szCs w:val="28"/>
        </w:rPr>
      </w:pPr>
      <w:r w:rsidRPr="00573259">
        <w:rPr>
          <w:sz w:val="28"/>
          <w:szCs w:val="28"/>
        </w:rPr>
        <w:t xml:space="preserve">Предельные объемы бюджетных ассигнований </w:t>
      </w:r>
      <w:r>
        <w:rPr>
          <w:sz w:val="28"/>
          <w:szCs w:val="28"/>
        </w:rPr>
        <w:t>район</w:t>
      </w:r>
      <w:r w:rsidRPr="00573259">
        <w:rPr>
          <w:sz w:val="28"/>
          <w:szCs w:val="28"/>
        </w:rPr>
        <w:t>ного бюджета по главным распорядителям на 202</w:t>
      </w:r>
      <w:r w:rsidR="00B46938">
        <w:rPr>
          <w:sz w:val="28"/>
          <w:szCs w:val="28"/>
        </w:rPr>
        <w:t>4</w:t>
      </w:r>
      <w:r w:rsidRPr="00573259">
        <w:rPr>
          <w:sz w:val="28"/>
          <w:szCs w:val="28"/>
        </w:rPr>
        <w:t>–202</w:t>
      </w:r>
      <w:r w:rsidR="00B46938">
        <w:rPr>
          <w:sz w:val="28"/>
          <w:szCs w:val="28"/>
        </w:rPr>
        <w:t>6</w:t>
      </w:r>
      <w:r w:rsidRPr="00573259">
        <w:rPr>
          <w:sz w:val="28"/>
          <w:szCs w:val="28"/>
        </w:rPr>
        <w:t xml:space="preserve"> годы определяются исходя из параметров бюджетных ассигнований, утвержденных </w:t>
      </w:r>
      <w:r>
        <w:rPr>
          <w:sz w:val="28"/>
          <w:szCs w:val="28"/>
        </w:rPr>
        <w:t>решением Совета депутатов</w:t>
      </w:r>
      <w:r w:rsidRPr="0057325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B46938">
        <w:rPr>
          <w:sz w:val="28"/>
          <w:szCs w:val="28"/>
        </w:rPr>
        <w:t>3</w:t>
      </w:r>
      <w:r>
        <w:rPr>
          <w:sz w:val="28"/>
          <w:szCs w:val="28"/>
        </w:rPr>
        <w:t>.12.202</w:t>
      </w:r>
      <w:r w:rsidR="00B46938">
        <w:rPr>
          <w:sz w:val="28"/>
          <w:szCs w:val="28"/>
        </w:rPr>
        <w:t>2</w:t>
      </w:r>
      <w:r>
        <w:rPr>
          <w:sz w:val="28"/>
          <w:szCs w:val="28"/>
        </w:rPr>
        <w:t xml:space="preserve"> №1</w:t>
      </w:r>
      <w:r w:rsidR="00B46938">
        <w:rPr>
          <w:sz w:val="28"/>
          <w:szCs w:val="28"/>
        </w:rPr>
        <w:t>89</w:t>
      </w:r>
      <w:r w:rsidRPr="00573259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 xml:space="preserve">муниципального образования Адамовский район </w:t>
      </w:r>
      <w:r w:rsidRPr="00573259">
        <w:rPr>
          <w:sz w:val="28"/>
          <w:szCs w:val="28"/>
        </w:rPr>
        <w:t>на 202</w:t>
      </w:r>
      <w:r w:rsidR="00B46938">
        <w:rPr>
          <w:sz w:val="28"/>
          <w:szCs w:val="28"/>
        </w:rPr>
        <w:t>3</w:t>
      </w:r>
      <w:r w:rsidRPr="00573259">
        <w:rPr>
          <w:sz w:val="28"/>
          <w:szCs w:val="28"/>
        </w:rPr>
        <w:t> год и на плановый период 202</w:t>
      </w:r>
      <w:r w:rsidR="00B46938">
        <w:rPr>
          <w:sz w:val="28"/>
          <w:szCs w:val="28"/>
        </w:rPr>
        <w:t>4</w:t>
      </w:r>
      <w:r w:rsidRPr="00573259">
        <w:rPr>
          <w:sz w:val="28"/>
          <w:szCs w:val="28"/>
        </w:rPr>
        <w:t xml:space="preserve"> и 202</w:t>
      </w:r>
      <w:r w:rsidR="00B46938">
        <w:rPr>
          <w:sz w:val="28"/>
          <w:szCs w:val="28"/>
        </w:rPr>
        <w:t>5</w:t>
      </w:r>
      <w:r w:rsidRPr="0057325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</w:t>
      </w:r>
      <w:r w:rsidRPr="00573259">
        <w:rPr>
          <w:sz w:val="28"/>
          <w:szCs w:val="28"/>
        </w:rPr>
        <w:t xml:space="preserve"> </w:t>
      </w:r>
      <w:r w:rsidRPr="006F27A7">
        <w:rPr>
          <w:sz w:val="28"/>
          <w:szCs w:val="28"/>
        </w:rPr>
        <w:t>корректируемых с учетом особенностей, установленных настоящей методикой</w:t>
      </w:r>
      <w:r w:rsidRPr="00573259">
        <w:rPr>
          <w:sz w:val="28"/>
          <w:szCs w:val="28"/>
        </w:rPr>
        <w:t xml:space="preserve"> и добавления к ним параметров 202</w:t>
      </w:r>
      <w:r w:rsidR="00B46938">
        <w:rPr>
          <w:sz w:val="28"/>
          <w:szCs w:val="28"/>
        </w:rPr>
        <w:t>6</w:t>
      </w:r>
      <w:r w:rsidRPr="00573259">
        <w:rPr>
          <w:sz w:val="28"/>
          <w:szCs w:val="28"/>
        </w:rPr>
        <w:t xml:space="preserve"> года. </w:t>
      </w:r>
    </w:p>
    <w:p w:rsidR="00D51807" w:rsidRPr="006F27A7" w:rsidRDefault="00D51807" w:rsidP="00D51807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6F27A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F27A7">
        <w:rPr>
          <w:rFonts w:ascii="Times New Roman" w:hAnsi="Times New Roman" w:cs="Times New Roman"/>
          <w:sz w:val="28"/>
          <w:szCs w:val="28"/>
        </w:rPr>
        <w:t>редельных объемах бюджетных ассигнований</w:t>
      </w:r>
      <w:r w:rsidRPr="006F27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27A7">
        <w:rPr>
          <w:rFonts w:ascii="Times New Roman" w:hAnsi="Times New Roman" w:cs="Times New Roman"/>
          <w:sz w:val="28"/>
          <w:szCs w:val="28"/>
        </w:rPr>
        <w:t>учтены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7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оплату труда с начислениями:</w:t>
      </w:r>
    </w:p>
    <w:p w:rsidR="00D51807" w:rsidRPr="006F27A7" w:rsidRDefault="00F15584" w:rsidP="00F1558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2024 году ожидается рост оплаты труда работников учреждений бюджетной</w:t>
      </w:r>
      <w:r w:rsidR="00D51807" w:rsidRPr="006F27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сферы муниципального образования Адамовский район и индексации окладов на 4,9 процента, установление</w:t>
      </w:r>
      <w:r w:rsidR="00D51807" w:rsidRPr="006F27A7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D51807" w:rsidRPr="006F27A7">
        <w:rPr>
          <w:rFonts w:ascii="Times New Roman" w:hAnsi="Times New Roman" w:cs="Times New Roman"/>
          <w:sz w:val="28"/>
          <w:szCs w:val="28"/>
        </w:rPr>
        <w:t xml:space="preserve"> муниципальных учреждений, получающих заработную плату на уровне минимального размера оплаты труда, исходя из среднесписочной численности работников на 1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D51807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51807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в сумме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коэффициентом);</w:t>
      </w:r>
    </w:p>
    <w:p w:rsidR="00D51807" w:rsidRDefault="00D51807" w:rsidP="00D51807">
      <w:pPr>
        <w:spacing w:before="20" w:after="2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D303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работников органов местного самоуправления муниципального образования  Адамовский район исходя из предельной численности работников, фактических выплат, производимых на основании нормативных муниципальных правовых актов Адамовского района, индексации окладов денежного содержания работник</w:t>
      </w:r>
      <w:r w:rsidR="00F155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ам</w:t>
      </w:r>
      <w:r w:rsidRPr="00D303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органов местного самоуправления с 1 </w:t>
      </w:r>
      <w:r w:rsidR="00F155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январ</w:t>
      </w:r>
      <w:r w:rsidRPr="00D303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я 202</w:t>
      </w:r>
      <w:r w:rsidR="00F155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D303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года на </w:t>
      </w:r>
      <w:r w:rsidR="00F155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4,9</w:t>
      </w:r>
      <w:r w:rsidRPr="00D3037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процента</w:t>
      </w:r>
      <w:r w:rsidR="00F1558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;</w:t>
      </w:r>
    </w:p>
    <w:p w:rsidR="00D51807" w:rsidRDefault="00F15584" w:rsidP="00D51807">
      <w:pPr>
        <w:tabs>
          <w:tab w:val="left" w:pos="107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- о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>бъем средств на оплату коммунальных услуг, рассчитывается с учетом увеличения с 1 января 202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на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4,9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а</w:t>
      </w:r>
      <w:r w:rsidR="00D5180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="00CB2613" w:rsidRP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</w:t>
      </w:r>
      <w:r w:rsidR="00CB2613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бъем средств на </w:t>
      </w:r>
      <w:r w:rsid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продукты питания</w:t>
      </w:r>
      <w:r w:rsidR="00CB2613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рассчитывается с учетом увеличения с 1 января 202</w:t>
      </w:r>
      <w:r w:rsid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>4</w:t>
      </w:r>
      <w:r w:rsidR="00CB2613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на </w:t>
      </w:r>
      <w:r w:rsid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>9,8</w:t>
      </w:r>
      <w:r w:rsidR="00CB2613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процент</w:t>
      </w:r>
      <w:r w:rsidR="00CB261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а.</w:t>
      </w:r>
    </w:p>
    <w:p w:rsidR="00D51807" w:rsidRPr="006F27A7" w:rsidRDefault="00D51807" w:rsidP="00D5180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F27A7">
        <w:rPr>
          <w:rFonts w:ascii="Times New Roman" w:hAnsi="Times New Roman" w:cs="Times New Roman"/>
          <w:sz w:val="28"/>
          <w:szCs w:val="28"/>
        </w:rPr>
        <w:t>Расходы на предоставление дотаций на поддержку мер по обеспечению сбалансированности бюджетов сельских поселений предусматриваются исходя из необходимости сбалансированности бюджетов сельских поселений и возможностей районного бюджета.</w:t>
      </w:r>
    </w:p>
    <w:p w:rsidR="00D51807" w:rsidRPr="006F27A7" w:rsidRDefault="00D51807" w:rsidP="00D51807">
      <w:pPr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F27A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Средства на выполнение публичных нормативных обязательств запланированы в полном объеме с учетом изменения численности получателей социальных выплат и пособий.</w:t>
      </w:r>
    </w:p>
    <w:p w:rsidR="00D51807" w:rsidRPr="00BE2E4B" w:rsidRDefault="00D51807" w:rsidP="00D51807">
      <w:pPr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77060">
        <w:rPr>
          <w:rFonts w:ascii="Times New Roman" w:hAnsi="Times New Roman" w:cs="Times New Roman"/>
          <w:sz w:val="28"/>
          <w:szCs w:val="28"/>
        </w:rPr>
        <w:t xml:space="preserve">         Статьей 23 проекта решения предлагается утвердить основные параметры первоочередных расходов районного бюджета на 202</w:t>
      </w:r>
      <w:r w:rsidR="00CB2613">
        <w:rPr>
          <w:rFonts w:ascii="Times New Roman" w:hAnsi="Times New Roman" w:cs="Times New Roman"/>
          <w:sz w:val="28"/>
          <w:szCs w:val="28"/>
        </w:rPr>
        <w:t>4</w:t>
      </w:r>
      <w:r w:rsidRPr="00577060">
        <w:rPr>
          <w:rFonts w:ascii="Times New Roman" w:hAnsi="Times New Roman" w:cs="Times New Roman"/>
          <w:sz w:val="28"/>
          <w:szCs w:val="28"/>
        </w:rPr>
        <w:t xml:space="preserve"> год: расходы на оплату труда с начислениями в сумме 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313 083,2</w:t>
      </w:r>
      <w:r w:rsidRPr="005770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7060">
        <w:rPr>
          <w:rFonts w:ascii="Times New Roman" w:hAnsi="Times New Roman" w:cs="Times New Roman"/>
          <w:sz w:val="28"/>
          <w:szCs w:val="28"/>
        </w:rPr>
        <w:t xml:space="preserve">тыс. рублей, оплату коммунальных услуг в сумме 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51 624,9</w:t>
      </w:r>
      <w:r w:rsidRPr="005770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Расходы бюджета района согласно проекту решения о бюджете составят: в 202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году- 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824 467,2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202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году- 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784 173,4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в 202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CB2613">
        <w:rPr>
          <w:rFonts w:ascii="Times New Roman" w:hAnsi="Times New Roman" w:cs="Times New Roman"/>
          <w:color w:val="000000"/>
          <w:sz w:val="28"/>
          <w:szCs w:val="28"/>
        </w:rPr>
        <w:t>802769,3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рублей.</w:t>
      </w:r>
    </w:p>
    <w:p w:rsidR="00D51807" w:rsidRPr="00BE2E4B" w:rsidRDefault="00D51807" w:rsidP="00D5180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предусмотрены условно утвержденные расходы: в 202</w:t>
      </w:r>
      <w:r w:rsidR="00CB261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B2613">
        <w:rPr>
          <w:rFonts w:ascii="Times New Roman" w:hAnsi="Times New Roman" w:cs="Times New Roman"/>
          <w:sz w:val="28"/>
          <w:szCs w:val="28"/>
        </w:rPr>
        <w:t>8 625,0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в 202</w:t>
      </w:r>
      <w:r w:rsidR="00CB261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BE2E4B">
        <w:rPr>
          <w:rFonts w:ascii="Times New Roman" w:hAnsi="Times New Roman" w:cs="Times New Roman"/>
          <w:b/>
          <w:szCs w:val="28"/>
        </w:rPr>
        <w:t xml:space="preserve">– </w:t>
      </w:r>
      <w:r w:rsidR="00CB2613">
        <w:rPr>
          <w:rFonts w:ascii="Times New Roman" w:hAnsi="Times New Roman" w:cs="Times New Roman"/>
          <w:sz w:val="28"/>
          <w:szCs w:val="28"/>
        </w:rPr>
        <w:t>18 240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 тыс. рублей.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>Статьей 12 проекта решения о бюджете в соответствии с нормами статьи 184.1 Бюджетного кодекса РФ предлагается утвердить общий объем бюджетных ассигнований на исполнение публичных нормативных обязательств на 202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 xml:space="preserve">4 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>- 202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 годы в сумме 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>21 264,5</w:t>
      </w:r>
      <w:r>
        <w:rPr>
          <w:rStyle w:val="markedcontent"/>
          <w:rFonts w:ascii="Times New Roman" w:hAnsi="Times New Roman" w:cs="Times New Roman"/>
          <w:sz w:val="28"/>
          <w:szCs w:val="28"/>
        </w:rPr>
        <w:t>,0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 тыс. рублей ежегодно,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ab/>
        <w:t xml:space="preserve">на муниципальные пенсии в размере  </w:t>
      </w:r>
      <w:r w:rsidR="00270431">
        <w:rPr>
          <w:rFonts w:ascii="Times New Roman" w:hAnsi="Times New Roman" w:cs="Times New Roman"/>
          <w:sz w:val="28"/>
          <w:szCs w:val="28"/>
        </w:rPr>
        <w:t>3 790,0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 на 202</w:t>
      </w:r>
      <w:r w:rsidR="0027043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2704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годы;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ab/>
        <w:t xml:space="preserve">на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 (исполнение переданных государственных полномочий) в размере </w:t>
      </w:r>
      <w:r w:rsidR="00270431">
        <w:rPr>
          <w:rFonts w:ascii="Times New Roman" w:hAnsi="Times New Roman" w:cs="Times New Roman"/>
          <w:sz w:val="28"/>
          <w:szCs w:val="28"/>
        </w:rPr>
        <w:t>2 716,0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 на 202</w:t>
      </w:r>
      <w:r w:rsidR="0027043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27043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ab/>
        <w:t xml:space="preserve">на содержание ребенка в приемной семье, а также выплате вознаграждения, причитающегося приемному родителю (исполнение переданных государственных полномочий) в размере </w:t>
      </w:r>
      <w:r w:rsidR="00270431">
        <w:rPr>
          <w:rFonts w:ascii="Times New Roman" w:hAnsi="Times New Roman" w:cs="Times New Roman"/>
          <w:sz w:val="28"/>
          <w:szCs w:val="28"/>
        </w:rPr>
        <w:t>9 124,8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 на 202</w:t>
      </w:r>
      <w:r w:rsidR="0027043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27043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D51807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ab/>
        <w:t xml:space="preserve">на содержание ребенка в семье опекуна (исполнение переданных государственных полномочий)  в размере  </w:t>
      </w:r>
      <w:r w:rsidR="00270431">
        <w:rPr>
          <w:rFonts w:ascii="Times New Roman" w:hAnsi="Times New Roman" w:cs="Times New Roman"/>
          <w:sz w:val="28"/>
          <w:szCs w:val="28"/>
        </w:rPr>
        <w:t>5 633,7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 на 202</w:t>
      </w:r>
      <w:r w:rsidR="0027043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202</w:t>
      </w:r>
      <w:r w:rsidR="0027043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на исполнение публичных нормативных обязательств на 202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и на плановый период 202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годов приведено в 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к проекту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   Статьей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8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 проекта решения о бюджете на 202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>4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>-202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>6</w:t>
      </w:r>
      <w:r w:rsidRPr="00BE2E4B">
        <w:rPr>
          <w:rStyle w:val="markedcontent"/>
          <w:rFonts w:ascii="Times New Roman" w:hAnsi="Times New Roman" w:cs="Times New Roman"/>
          <w:sz w:val="28"/>
          <w:szCs w:val="28"/>
        </w:rPr>
        <w:t xml:space="preserve"> годы предлагается утвердить распределение бюджетных ассигнований районного бюджета по муниципальным программ Адамовского района и не программным направлениям</w:t>
      </w:r>
      <w:r w:rsidR="00270431">
        <w:rPr>
          <w:rStyle w:val="markedcontent"/>
          <w:rFonts w:ascii="Times New Roman" w:hAnsi="Times New Roman" w:cs="Times New Roman"/>
          <w:sz w:val="28"/>
          <w:szCs w:val="28"/>
        </w:rPr>
        <w:t>, которые</w:t>
      </w:r>
      <w:r w:rsidR="00270431" w:rsidRPr="002704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431" w:rsidRPr="004834CB">
        <w:rPr>
          <w:rFonts w:ascii="Times New Roman" w:eastAsia="Times New Roman" w:hAnsi="Times New Roman" w:cs="Times New Roman"/>
          <w:sz w:val="28"/>
          <w:szCs w:val="28"/>
        </w:rPr>
        <w:t>приведен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70431" w:rsidRPr="004834CB"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>5</w:t>
      </w:r>
      <w:r w:rsidR="00270431" w:rsidRPr="004834CB">
        <w:rPr>
          <w:rFonts w:ascii="Times New Roman" w:eastAsia="Times New Roman" w:hAnsi="Times New Roman" w:cs="Times New Roman"/>
          <w:sz w:val="28"/>
          <w:szCs w:val="28"/>
        </w:rPr>
        <w:t xml:space="preserve"> к проекту</w:t>
      </w:r>
      <w:r w:rsidR="00270431">
        <w:rPr>
          <w:rFonts w:ascii="Times New Roman" w:eastAsia="Times New Roman" w:hAnsi="Times New Roman" w:cs="Times New Roman"/>
          <w:sz w:val="28"/>
          <w:szCs w:val="28"/>
        </w:rPr>
        <w:t xml:space="preserve"> решения.</w:t>
      </w:r>
    </w:p>
    <w:p w:rsidR="00D51807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Проект бюджета района на 202</w:t>
      </w:r>
      <w:r w:rsidR="0027043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27043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сформирован в программной структуре (</w:t>
      </w:r>
      <w:r w:rsidRPr="00270431">
        <w:rPr>
          <w:rFonts w:ascii="Times New Roman" w:hAnsi="Times New Roman" w:cs="Times New Roman"/>
          <w:sz w:val="28"/>
          <w:szCs w:val="28"/>
        </w:rPr>
        <w:t>19</w:t>
      </w:r>
      <w:r w:rsidRPr="00BE2E4B">
        <w:rPr>
          <w:rFonts w:ascii="Times New Roman" w:hAnsi="Times New Roman" w:cs="Times New Roman"/>
          <w:sz w:val="28"/>
          <w:szCs w:val="28"/>
        </w:rPr>
        <w:t xml:space="preserve"> муниципальных программ).</w:t>
      </w:r>
    </w:p>
    <w:p w:rsidR="00D51807" w:rsidRDefault="00D51807" w:rsidP="00D5180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проектом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расходы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ного бюджета на реализацию программ на 202</w:t>
      </w:r>
      <w:r w:rsidR="0027043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планируются в объеме </w:t>
      </w:r>
      <w:r w:rsidR="00937FF2">
        <w:rPr>
          <w:rFonts w:ascii="Times New Roman" w:eastAsia="Calibri" w:hAnsi="Times New Roman" w:cs="Times New Roman"/>
          <w:sz w:val="28"/>
          <w:szCs w:val="28"/>
          <w:lang w:eastAsia="en-US"/>
        </w:rPr>
        <w:t>818 37</w:t>
      </w:r>
      <w:r w:rsidR="006D6834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37FF2">
        <w:rPr>
          <w:rFonts w:ascii="Times New Roman" w:eastAsia="Calibri" w:hAnsi="Times New Roman" w:cs="Times New Roman"/>
          <w:sz w:val="28"/>
          <w:szCs w:val="28"/>
          <w:lang w:eastAsia="en-US"/>
        </w:rPr>
        <w:t>,8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 тыс. рублей, или 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99,3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% от общего объема расходов, на 202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– 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770 625,0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 тыс. рублей (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99,3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%), на 202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– 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779 482,</w:t>
      </w:r>
      <w:r w:rsidR="006D6834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 тыс. рублей (</w:t>
      </w:r>
      <w:r w:rsidR="00515AAE">
        <w:rPr>
          <w:rFonts w:ascii="Times New Roman" w:eastAsia="Calibri" w:hAnsi="Times New Roman" w:cs="Times New Roman"/>
          <w:sz w:val="28"/>
          <w:szCs w:val="28"/>
          <w:lang w:eastAsia="en-US"/>
        </w:rPr>
        <w:t>99,4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%).</w:t>
      </w:r>
    </w:p>
    <w:p w:rsidR="00D51807" w:rsidRDefault="00D51807" w:rsidP="00D5180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Больше 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,0% в общей сумме расходов, планируемых в рамках программ, как и в текущем году, приходится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программы: «Развитие системы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Адамовского района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12721F">
        <w:rPr>
          <w:rFonts w:ascii="Times New Roman" w:eastAsia="Times New Roman" w:hAnsi="Times New Roman" w:cs="Times New Roman"/>
          <w:sz w:val="28"/>
          <w:szCs w:val="28"/>
        </w:rPr>
        <w:t>62,2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%, «Развитие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 Адамовского района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12721F">
        <w:rPr>
          <w:rFonts w:ascii="Times New Roman" w:eastAsia="Times New Roman" w:hAnsi="Times New Roman" w:cs="Times New Roman"/>
          <w:sz w:val="28"/>
          <w:szCs w:val="28"/>
        </w:rPr>
        <w:t>11,0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%, и «Управление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ыми финансами </w:t>
      </w:r>
      <w:r>
        <w:rPr>
          <w:rFonts w:ascii="Times New Roman" w:eastAsia="Times New Roman" w:hAnsi="Times New Roman" w:cs="Times New Roman"/>
          <w:sz w:val="28"/>
          <w:szCs w:val="28"/>
        </w:rPr>
        <w:t>Адамовского района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12721F">
        <w:rPr>
          <w:rFonts w:ascii="Times New Roman" w:eastAsia="Times New Roman" w:hAnsi="Times New Roman" w:cs="Times New Roman"/>
          <w:sz w:val="28"/>
          <w:szCs w:val="28"/>
        </w:rPr>
        <w:t>13,6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2E4B">
        <w:rPr>
          <w:rFonts w:ascii="Times New Roman" w:hAnsi="Times New Roman" w:cs="Times New Roman"/>
          <w:sz w:val="28"/>
          <w:szCs w:val="28"/>
        </w:rPr>
        <w:t>Бюджетные ассигнования на осуществление непрограммных мероприятий предусмотрены проектом решения о бюджете на 202</w:t>
      </w:r>
      <w:r w:rsidR="0012721F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общем объеме  </w:t>
      </w:r>
      <w:r w:rsidR="0012721F">
        <w:rPr>
          <w:rFonts w:ascii="Times New Roman" w:hAnsi="Times New Roman" w:cs="Times New Roman"/>
          <w:sz w:val="28"/>
          <w:szCs w:val="28"/>
        </w:rPr>
        <w:t>6 093,4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2721F"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</w:t>
      </w:r>
      <w:r w:rsidR="0012721F">
        <w:rPr>
          <w:rFonts w:ascii="Times New Roman" w:eastAsia="Calibri" w:hAnsi="Times New Roman" w:cs="Times New Roman"/>
          <w:sz w:val="28"/>
          <w:szCs w:val="28"/>
          <w:lang w:eastAsia="en-US"/>
        </w:rPr>
        <w:t>0,7</w:t>
      </w:r>
      <w:r w:rsidR="0012721F"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>% от общего объема расходов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E2E4B">
        <w:rPr>
          <w:rFonts w:ascii="Times New Roman" w:hAnsi="Times New Roman" w:cs="Times New Roman"/>
          <w:sz w:val="28"/>
          <w:szCs w:val="28"/>
        </w:rPr>
        <w:t xml:space="preserve"> Бюджетные ассигнования на 202</w:t>
      </w:r>
      <w:r w:rsidR="0012721F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в объеме </w:t>
      </w:r>
      <w:r w:rsidR="0012721F">
        <w:rPr>
          <w:rFonts w:ascii="Times New Roman" w:hAnsi="Times New Roman" w:cs="Times New Roman"/>
          <w:sz w:val="28"/>
          <w:szCs w:val="28"/>
        </w:rPr>
        <w:t>4 923,4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721F">
        <w:rPr>
          <w:rFonts w:ascii="Times New Roman" w:hAnsi="Times New Roman" w:cs="Times New Roman"/>
          <w:sz w:val="28"/>
          <w:szCs w:val="28"/>
        </w:rPr>
        <w:t xml:space="preserve"> (0,7</w:t>
      </w:r>
      <w:r w:rsidRPr="00BE2E4B">
        <w:rPr>
          <w:rFonts w:ascii="Times New Roman" w:hAnsi="Times New Roman" w:cs="Times New Roman"/>
          <w:sz w:val="28"/>
          <w:szCs w:val="28"/>
        </w:rPr>
        <w:t>%</w:t>
      </w:r>
      <w:r w:rsidR="0012721F">
        <w:rPr>
          <w:rFonts w:ascii="Times New Roman" w:hAnsi="Times New Roman" w:cs="Times New Roman"/>
          <w:sz w:val="28"/>
          <w:szCs w:val="28"/>
        </w:rPr>
        <w:t>)</w:t>
      </w:r>
      <w:r w:rsidRPr="00BE2E4B">
        <w:rPr>
          <w:rFonts w:ascii="Times New Roman" w:hAnsi="Times New Roman" w:cs="Times New Roman"/>
          <w:sz w:val="28"/>
          <w:szCs w:val="28"/>
        </w:rPr>
        <w:t>, на 202</w:t>
      </w:r>
      <w:r w:rsidR="0012721F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2721F">
        <w:rPr>
          <w:rFonts w:ascii="Times New Roman" w:hAnsi="Times New Roman" w:cs="Times New Roman"/>
          <w:sz w:val="28"/>
          <w:szCs w:val="28"/>
        </w:rPr>
        <w:t>5 046,8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2721F">
        <w:rPr>
          <w:rFonts w:ascii="Times New Roman" w:hAnsi="Times New Roman" w:cs="Times New Roman"/>
          <w:sz w:val="28"/>
          <w:szCs w:val="28"/>
        </w:rPr>
        <w:t xml:space="preserve"> (0,6</w:t>
      </w:r>
      <w:r w:rsidRPr="00BE2E4B">
        <w:rPr>
          <w:rFonts w:ascii="Times New Roman" w:hAnsi="Times New Roman" w:cs="Times New Roman"/>
          <w:sz w:val="28"/>
          <w:szCs w:val="28"/>
        </w:rPr>
        <w:t>%</w:t>
      </w:r>
      <w:r w:rsidR="0012721F">
        <w:rPr>
          <w:rFonts w:ascii="Times New Roman" w:hAnsi="Times New Roman" w:cs="Times New Roman"/>
          <w:sz w:val="28"/>
          <w:szCs w:val="28"/>
        </w:rPr>
        <w:t>).</w:t>
      </w:r>
    </w:p>
    <w:p w:rsidR="00D51807" w:rsidRPr="00BE2E4B" w:rsidRDefault="00D51807" w:rsidP="00D51807">
      <w:pPr>
        <w:pStyle w:val="ConsPlusNormal"/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Основную долю в непрограммной части бюджета на 202</w:t>
      </w:r>
      <w:r w:rsidR="0012721F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составляют расходы «Руководство и управление в сфере установленных функций органов местного самоуправления Адамовского района» - </w:t>
      </w:r>
      <w:r w:rsidR="0012721F">
        <w:rPr>
          <w:rFonts w:ascii="Times New Roman" w:hAnsi="Times New Roman" w:cs="Times New Roman"/>
          <w:sz w:val="28"/>
          <w:szCs w:val="28"/>
        </w:rPr>
        <w:t>57,6</w:t>
      </w:r>
      <w:r w:rsidR="00DE6C9C">
        <w:rPr>
          <w:rFonts w:ascii="Times New Roman" w:hAnsi="Times New Roman" w:cs="Times New Roman"/>
          <w:sz w:val="28"/>
          <w:szCs w:val="28"/>
        </w:rPr>
        <w:t>%.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ab/>
        <w:t>Бюджетные ассигнования в 202</w:t>
      </w:r>
      <w:r w:rsidR="00DE6C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и плановом периоде в соответствии с ведомственной структурой расходов предусмотрены 6 главным распорядителям бюджетных средств. Наибольший удельный вес расходов приходится на отдел образование администрации муниципального образования Адамовский район  (в 202</w:t>
      </w:r>
      <w:r w:rsidR="00DE6C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62,</w:t>
      </w:r>
      <w:r w:rsidR="00DE6C9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, финансовый отдел (в 202</w:t>
      </w:r>
      <w:r w:rsidR="00DE6C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13,6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администрация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(в 202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13,0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%).</w:t>
      </w:r>
    </w:p>
    <w:p w:rsidR="00D51807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E2E4B">
        <w:rPr>
          <w:rFonts w:ascii="Times New Roman" w:hAnsi="Times New Roman" w:cs="Times New Roman"/>
          <w:sz w:val="28"/>
          <w:szCs w:val="28"/>
        </w:rPr>
        <w:t xml:space="preserve">Финансирование расходов запланировано по </w:t>
      </w:r>
      <w:r w:rsidR="006E6FFF">
        <w:rPr>
          <w:rFonts w:ascii="Times New Roman" w:hAnsi="Times New Roman" w:cs="Times New Roman"/>
          <w:sz w:val="28"/>
          <w:szCs w:val="28"/>
        </w:rPr>
        <w:t>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разделам.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В  структуре общего объема расходов наибольший удельный вес составят расходы на </w:t>
      </w:r>
      <w:r w:rsidRPr="00C705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образование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(в 202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59,9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%), </w:t>
      </w:r>
      <w:r w:rsidRPr="00C705AA">
        <w:rPr>
          <w:rFonts w:ascii="Times New Roman" w:hAnsi="Times New Roman" w:cs="Times New Roman"/>
          <w:b/>
          <w:color w:val="000000"/>
          <w:sz w:val="28"/>
          <w:szCs w:val="28"/>
        </w:rPr>
        <w:t>общегосударственные вопросы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E6FFF">
        <w:rPr>
          <w:rFonts w:ascii="Times New Roman" w:hAnsi="Times New Roman" w:cs="Times New Roman"/>
          <w:color w:val="000000"/>
          <w:sz w:val="28"/>
          <w:szCs w:val="28"/>
        </w:rPr>
        <w:t>9,5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%), на </w:t>
      </w:r>
      <w:r w:rsidRPr="001E4855">
        <w:rPr>
          <w:rFonts w:ascii="Times New Roman" w:hAnsi="Times New Roman" w:cs="Times New Roman"/>
          <w:b/>
          <w:color w:val="000000"/>
          <w:sz w:val="28"/>
          <w:szCs w:val="28"/>
        </w:rPr>
        <w:t>культуру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(в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9,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Расходы в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году по сравнению с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 xml:space="preserve"> утвержденными ассигнованиями на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год увеличатся на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44 330,9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5,7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%. В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году расходы относительно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года уменьшаются на сумму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40 293,8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%, в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году по сравнению с 202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годом у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величив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аются на сумму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18 595,9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6D77C3">
        <w:rPr>
          <w:rFonts w:ascii="Times New Roman" w:eastAsia="Times New Roman" w:hAnsi="Times New Roman" w:cs="Times New Roman"/>
          <w:sz w:val="28"/>
          <w:szCs w:val="28"/>
        </w:rPr>
        <w:t>2,4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Pr="00BE2E4B">
        <w:rPr>
          <w:rFonts w:ascii="Times New Roman" w:hAnsi="Times New Roman" w:cs="Times New Roman"/>
          <w:sz w:val="28"/>
          <w:szCs w:val="28"/>
        </w:rPr>
        <w:tab/>
      </w:r>
      <w:r w:rsidRPr="00BE2E4B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ab/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Анализ прогнозируемых расходов бюджета района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 в разрезе разделов и подразделов показывает следующее: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0100 «Общегосударственные вопросы»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6D77C3">
        <w:rPr>
          <w:rFonts w:ascii="Times New Roman" w:hAnsi="Times New Roman" w:cs="Times New Roman"/>
          <w:sz w:val="28"/>
          <w:szCs w:val="28"/>
        </w:rPr>
        <w:t>9,5</w:t>
      </w:r>
      <w:r w:rsidRPr="00BE2E4B">
        <w:rPr>
          <w:rFonts w:ascii="Times New Roman" w:hAnsi="Times New Roman" w:cs="Times New Roman"/>
          <w:sz w:val="28"/>
          <w:szCs w:val="28"/>
        </w:rPr>
        <w:t>% в общем объеме расходов бюджета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и предусмотрены проектом решения в следующих размерах: 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78 101,6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 увеличиваются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7 282,1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10,3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 выше ожидаемого исполнения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8 488,5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12,2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 xml:space="preserve"> (</w:t>
      </w:r>
      <w:r w:rsidR="006D77C3">
        <w:rPr>
          <w:rFonts w:ascii="Times New Roman" w:hAnsi="Times New Roman" w:cs="Times New Roman"/>
          <w:sz w:val="28"/>
          <w:szCs w:val="28"/>
        </w:rPr>
        <w:t>69 613,1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за 202</w:t>
      </w:r>
      <w:r w:rsidR="006D77C3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72 586,2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5 515,4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73 311,1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годом увеличиваются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724,9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1,0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предусмотрены по 4 главным распорядителям бюджетных средств.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Наибольший удельный вес приходится на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администрацию района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: в 202</w:t>
      </w:r>
      <w:r w:rsidR="006D77C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53,9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от общей суммы расходов по разделу, в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55,2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%, в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55,1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 и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финансовый отдел</w:t>
      </w:r>
      <w:r w:rsidRPr="00BE2E4B">
        <w:rPr>
          <w:rFonts w:ascii="Times New Roman" w:hAnsi="Times New Roman" w:cs="Times New Roman"/>
          <w:sz w:val="28"/>
          <w:szCs w:val="28"/>
        </w:rPr>
        <w:t xml:space="preserve">: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44,4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%, в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43,0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%, в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43,2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Наибольший удельный вес в расходах раздела на 202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составляют расходы по подразделам 0104 «Функционирования Правительства Российской Федерации, высших исполнительных органов государственной власти субъектов Российской Федерации, местных администраций» (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32,6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%),  0113 «Другие общегосударственные вопросы» (</w:t>
      </w:r>
      <w:r w:rsidR="00F256D5">
        <w:rPr>
          <w:rFonts w:ascii="Times New Roman" w:hAnsi="Times New Roman" w:cs="Times New Roman"/>
          <w:color w:val="000000"/>
          <w:sz w:val="28"/>
          <w:szCs w:val="28"/>
        </w:rPr>
        <w:t>46,7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%). </w:t>
      </w:r>
    </w:p>
    <w:p w:rsidR="007E61CA" w:rsidRDefault="00D51807" w:rsidP="007E61CA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аспределение бюджетных ассигнований в разрезе подразделов классификации расходов бюджета на 202</w:t>
      </w:r>
      <w:r w:rsidR="00F256D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F256D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F256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годов представлено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7E61CA" w:rsidRDefault="007E61CA" w:rsidP="007E61CA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D51807" w:rsidRPr="007E61CA">
        <w:rPr>
          <w:rFonts w:ascii="Times New Roman" w:eastAsia="Times New Roman" w:hAnsi="Times New Roman" w:cs="Times New Roman"/>
          <w:sz w:val="24"/>
          <w:szCs w:val="24"/>
        </w:rPr>
        <w:t>Таблица 3</w:t>
      </w:r>
    </w:p>
    <w:p w:rsidR="00D51807" w:rsidRPr="007E61CA" w:rsidRDefault="00D51807" w:rsidP="00D51807">
      <w:pPr>
        <w:widowControl w:val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61CA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600" w:type="dxa"/>
        <w:jc w:val="center"/>
        <w:tblCellMar>
          <w:left w:w="28" w:type="dxa"/>
          <w:right w:w="28" w:type="dxa"/>
        </w:tblCellMar>
        <w:tblLook w:val="00A0"/>
      </w:tblPr>
      <w:tblGrid>
        <w:gridCol w:w="2772"/>
        <w:gridCol w:w="359"/>
        <w:gridCol w:w="398"/>
        <w:gridCol w:w="1018"/>
        <w:gridCol w:w="1119"/>
        <w:gridCol w:w="1119"/>
        <w:gridCol w:w="1033"/>
        <w:gridCol w:w="599"/>
        <w:gridCol w:w="563"/>
        <w:gridCol w:w="620"/>
      </w:tblGrid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</w:t>
            </w: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51807" w:rsidRPr="004834CB" w:rsidRDefault="00D51807" w:rsidP="00D5180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Раздел</w:t>
            </w: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D51807" w:rsidRPr="004834CB" w:rsidRDefault="00D51807" w:rsidP="00D51807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Подраздел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решением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о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бюджете на 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3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год</w:t>
            </w:r>
          </w:p>
        </w:tc>
        <w:tc>
          <w:tcPr>
            <w:tcW w:w="3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Предусмотрено проектом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Темп прироста (снижения) расходов к предыдущему году, %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F256D5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F256D5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F256D5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F256D5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год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5</w:t>
            </w:r>
          </w:p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год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807" w:rsidRPr="004834CB" w:rsidRDefault="00D51807" w:rsidP="00F256D5">
            <w:pPr>
              <w:widowControl w:val="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202</w:t>
            </w:r>
            <w:r w:rsidR="00F256D5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год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noWrap/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70 819,5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78 101,6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72 586,2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73 311,1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-7,1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1 994,0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2 060,5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2 060,5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2 060,5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F256D5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56D5" w:rsidRDefault="00F256D5" w:rsidP="00F256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256D5" w:rsidRDefault="00F256D5" w:rsidP="00F256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51807" w:rsidRPr="00F256D5" w:rsidRDefault="00F256D5" w:rsidP="00F256D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23 333,0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25 464,7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25 387,7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F256D5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25 387,7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9,1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-0,3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Судебная система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6,7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12 239,9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12 834,9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12 690,3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12 912,3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-1,1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1,7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1 033,5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-3,2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  <w:tblHeader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D51807" w:rsidP="00D5180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31 616,0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36 441,4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32 147,6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32 550,1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15,3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-11,8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1807" w:rsidRPr="004834CB" w:rsidRDefault="000E53EB" w:rsidP="00D51807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1,2</w:t>
            </w:r>
          </w:p>
        </w:tc>
      </w:tr>
    </w:tbl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Анализ динамики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ого бюджета по разделу 0100 «Общегосударственные вопросы» показывает, что общие расходы по разделу имеют разноплановую тенденцию, на очередной финансовый год расходы увеличиваются, в первый год планового периода уменьшаются, а во второй год планового периода наблюдается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 xml:space="preserve">незначительное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увеличение расходов.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о подразделу </w:t>
      </w:r>
      <w:r w:rsidRPr="00216D52">
        <w:rPr>
          <w:rFonts w:ascii="Times New Roman" w:hAnsi="Times New Roman" w:cs="Times New Roman"/>
          <w:b/>
          <w:color w:val="000000"/>
          <w:sz w:val="28"/>
          <w:szCs w:val="28"/>
        </w:rPr>
        <w:t>0103 «Функционирование законодательных (представительных) органов государственной власти и представительных органов муниципальных образований»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бюджетные ассигнования запланированы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Совету депутатов</w:t>
      </w:r>
      <w:r w:rsidRPr="004834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или на уровне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бюджетных ассигнований на 202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год.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На 2025-2026 годы в размере 300,0 тыс. рублей ежегодно, или на уровне 2024 года.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По подразделу</w:t>
      </w:r>
      <w:r w:rsidRPr="004834CB">
        <w:rPr>
          <w:rFonts w:ascii="Times New Roman" w:eastAsia="Times New Roman" w:hAnsi="Times New Roman" w:cs="Times New Roman"/>
          <w:b/>
          <w:sz w:val="28"/>
          <w:szCs w:val="28"/>
        </w:rPr>
        <w:t xml:space="preserve">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расходы запланированы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администрации района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25 464,7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рублей, что больше бюджетных ассигнований на 202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год (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23 333,0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рублей) на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2 131,7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9,1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Увеличение бюджетных ассигнований, предусмотренных проектом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по сравнению с бюджетными ассигнованиями, предусмотренными сводной бюджетной росписью по состоянию на 01.11.202</w:t>
      </w:r>
      <w:r w:rsidR="00CB674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 складывается по большей мере за счет: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увеличения бюджетных ассигнований на выплаты персоналу государственных (муниципальных) органов в рамках обеспечения деятельности центрального аппарата на </w:t>
      </w:r>
      <w:r w:rsidR="006E7026">
        <w:rPr>
          <w:rFonts w:ascii="Times New Roman" w:eastAsia="Times New Roman" w:hAnsi="Times New Roman" w:cs="Times New Roman"/>
          <w:sz w:val="28"/>
          <w:szCs w:val="28"/>
        </w:rPr>
        <w:t>2 236,7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142A0C">
        <w:rPr>
          <w:rFonts w:ascii="Times New Roman" w:eastAsia="Times New Roman" w:hAnsi="Times New Roman" w:cs="Times New Roman"/>
          <w:sz w:val="28"/>
          <w:szCs w:val="28"/>
        </w:rPr>
        <w:t>9,8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27C2D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причине планирования расходов в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Методикой формирования норматива расходов на содержание органов местного самоуправления, доведенного областью) и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планируемой индексацией окладов денежного содержания с 01.</w:t>
      </w:r>
      <w:r w:rsidR="006E7026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E702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прогнозный уровень инфляции </w:t>
      </w:r>
      <w:r w:rsidR="006E7026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084439" w:rsidRDefault="00084439" w:rsidP="00084439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44CE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меньш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ения бюджетных ассигнований на иные закупки товаров, работ и услуг для обеспечения государственных (муниципальных) нужд в рамках обеспечения деятельности центрального аппарата на </w:t>
      </w:r>
      <w:r>
        <w:rPr>
          <w:rFonts w:ascii="Times New Roman" w:eastAsia="Times New Roman" w:hAnsi="Times New Roman" w:cs="Times New Roman"/>
          <w:sz w:val="28"/>
          <w:szCs w:val="28"/>
        </w:rPr>
        <w:t>148,0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>
        <w:rPr>
          <w:rFonts w:ascii="Times New Roman" w:eastAsia="Times New Roman" w:hAnsi="Times New Roman" w:cs="Times New Roman"/>
          <w:sz w:val="28"/>
          <w:szCs w:val="28"/>
        </w:rPr>
        <w:t>23,6</w:t>
      </w:r>
      <w:r w:rsidRPr="0005512C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расторжением договора по услугам связи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 xml:space="preserve">(перезаключение договора </w:t>
      </w:r>
      <w:r w:rsidR="006D68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 xml:space="preserve"> МКУ «ОХО»)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5512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По подразделу </w:t>
      </w:r>
      <w:r w:rsidRPr="004834CB">
        <w:rPr>
          <w:rFonts w:ascii="Times New Roman" w:eastAsia="Times New Roman" w:hAnsi="Times New Roman" w:cs="Times New Roman"/>
          <w:b/>
          <w:sz w:val="28"/>
          <w:szCs w:val="28"/>
        </w:rPr>
        <w:t xml:space="preserve">0106 «Обеспечение деятельности финансовых, налоговых и таможенных органов и органов финансового (финансово-бюджетного) надзора»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расходы предусмотрены в размере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12 834,9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что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боль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ше показателя на 202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(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12 239,9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рублей) на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595,0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велич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ение бюджетных ассигнований, предусмотренных проектом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по сравнению с бюджетными ассигнованиями, предусмотренными сводной бюджетной росписью по состоянию на 01.11.202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 в разрезе главн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распорядител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бюджетных средств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следующим образом.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Финансовому отделу</w:t>
      </w:r>
      <w:r w:rsidRPr="004834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ассигнования у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велич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ены на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449,0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E30C74">
        <w:rPr>
          <w:rFonts w:ascii="Times New Roman" w:eastAsia="Times New Roman" w:hAnsi="Times New Roman" w:cs="Times New Roman"/>
          <w:sz w:val="28"/>
          <w:szCs w:val="28"/>
        </w:rPr>
        <w:t>3,9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%, за счет:</w:t>
      </w:r>
    </w:p>
    <w:p w:rsidR="002E4CF4" w:rsidRDefault="00E252DA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увеличения бюджетных ассигнований на выплаты персоналу государственных (муниципальных) органов в рамках обеспечения деятельности центрального аппарата на </w:t>
      </w:r>
      <w:r>
        <w:rPr>
          <w:rFonts w:ascii="Times New Roman" w:eastAsia="Times New Roman" w:hAnsi="Times New Roman" w:cs="Times New Roman"/>
          <w:sz w:val="28"/>
          <w:szCs w:val="28"/>
        </w:rPr>
        <w:t>296,8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>
        <w:rPr>
          <w:rFonts w:ascii="Times New Roman" w:eastAsia="Times New Roman" w:hAnsi="Times New Roman" w:cs="Times New Roman"/>
          <w:sz w:val="28"/>
          <w:szCs w:val="28"/>
        </w:rPr>
        <w:t>3,4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(в соответствии с Методикой формирования норматива расходов на содержание органов местного самоуправления, доведенного областью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исключение из штат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ной численности финансового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единицы вод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теля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велич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ения планируемых расходов 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на иные закупки товаров, работ и услуг для обеспечения государственных (муниципальных) нужд в рамках обеспечения деятельности центрального аппарата на 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152,2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6,1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, в 202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запланированы в сумме 2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 652,1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Pr="00E028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15F3D">
        <w:rPr>
          <w:rFonts w:ascii="Times New Roman" w:eastAsia="Times New Roman" w:hAnsi="Times New Roman" w:cs="Times New Roman"/>
          <w:sz w:val="28"/>
          <w:szCs w:val="28"/>
        </w:rPr>
        <w:t>указанные расходы запланированы на ежегодную оплату договоров по эксплуатации автоматизированных систем «АС Бюджет», «АС УРМ», «Консолидированная отчетность» и т.п.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15F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A9D">
        <w:rPr>
          <w:rFonts w:ascii="Times New Roman" w:eastAsia="Times New Roman" w:hAnsi="Times New Roman" w:cs="Times New Roman"/>
          <w:sz w:val="28"/>
          <w:szCs w:val="28"/>
        </w:rPr>
        <w:t>на ежегодную оплату договоров по предоставлению коммунальных услуг (теплоснабжение, водоснабжение и водоотведение, электрическая энергия</w:t>
      </w:r>
      <w:r w:rsidR="006D6834">
        <w:rPr>
          <w:rFonts w:ascii="Times New Roman" w:eastAsia="Times New Roman" w:hAnsi="Times New Roman" w:cs="Times New Roman"/>
          <w:sz w:val="28"/>
          <w:szCs w:val="28"/>
        </w:rPr>
        <w:t xml:space="preserve"> с индексацией на 4,9%</w:t>
      </w:r>
      <w:r w:rsidRPr="00626A9D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 услуги связи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4CF4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)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Контрольной комиссии</w:t>
      </w:r>
      <w:r w:rsidRPr="004834C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увеличены ассигнования на обеспечение деятельности центрального аппарата на 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146,0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17,5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%, </w:t>
      </w:r>
      <w:r w:rsidR="002E4CF4">
        <w:rPr>
          <w:rFonts w:ascii="Times New Roman" w:eastAsia="Times New Roman" w:hAnsi="Times New Roman" w:cs="Times New Roman"/>
          <w:sz w:val="28"/>
          <w:szCs w:val="28"/>
        </w:rPr>
        <w:t>за счет: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по причине 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меньш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ения бюджетных ассигнований на иные закупки товаров, работ и услуг для обеспечения государственных (муниципальных) нужд в рамках обеспечения деятельности центрального аппарата 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6,5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6,0</w:t>
      </w:r>
      <w:r w:rsidRPr="002044CE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и индексацией окладов денежного содержания с 01.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прогнозный уровень инфляции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BE2E4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0111 «Резервные фонды»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расходы резервного фонда по чрезвычайным ситуациям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Адамовского района</w:t>
      </w:r>
      <w:r w:rsidRPr="004834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планируются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 на 202</w:t>
      </w:r>
      <w:r w:rsidR="00FE121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объеме на </w:t>
      </w:r>
      <w:r w:rsidR="00FE12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000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рублей, или </w:t>
      </w:r>
      <w:r w:rsidR="00FE1213">
        <w:rPr>
          <w:rFonts w:ascii="Times New Roman" w:hAnsi="Times New Roman" w:cs="Times New Roman"/>
          <w:sz w:val="28"/>
          <w:szCs w:val="28"/>
        </w:rPr>
        <w:t>ниж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первоначального бюджета 202</w:t>
      </w:r>
      <w:r w:rsidR="00FE1213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FE1213">
        <w:rPr>
          <w:rFonts w:ascii="Times New Roman" w:hAnsi="Times New Roman" w:cs="Times New Roman"/>
          <w:sz w:val="28"/>
          <w:szCs w:val="28"/>
        </w:rPr>
        <w:t>1 000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FE12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E121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FE1213">
        <w:rPr>
          <w:rFonts w:ascii="Times New Roman" w:hAnsi="Times New Roman" w:cs="Times New Roman"/>
          <w:sz w:val="28"/>
          <w:szCs w:val="28"/>
        </w:rPr>
        <w:t>ассигнования не запланированы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4834CB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По подразделу</w:t>
      </w:r>
      <w:r w:rsidRPr="004834CB">
        <w:rPr>
          <w:rFonts w:ascii="Times New Roman" w:eastAsia="Times New Roman" w:hAnsi="Times New Roman" w:cs="Times New Roman"/>
          <w:b/>
          <w:sz w:val="28"/>
          <w:szCs w:val="28"/>
        </w:rPr>
        <w:t xml:space="preserve"> 0113 «Другие общегосударственные вопросы»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расходы предусмотрены в размере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36 441,4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рублей, что больше показателя на 202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(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31 616,0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рублей) 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4 825,4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15,3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1807" w:rsidRPr="004834CB" w:rsidRDefault="00D51807" w:rsidP="00D51807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В разрезе главных распорядителей бюджетных средств изменение бюджетных ассигнований осуществляется следующим образом.</w:t>
      </w:r>
    </w:p>
    <w:p w:rsidR="00D51807" w:rsidRPr="004834CB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1.  Увеличиваются расходы на обеспечение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«Отдел хозяйственного обеспечения администрации Адамовского района»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569,0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составят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12 109,1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 по большей мере за счет следующих изменений: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меньш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ения бюджетных ассигнований на иные закупки товаров, работ и услуг для обеспечения государственных (муниципальных) нужд на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360,6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7,6</w:t>
      </w:r>
      <w:r>
        <w:rPr>
          <w:rFonts w:ascii="Times New Roman" w:eastAsia="Times New Roman" w:hAnsi="Times New Roman" w:cs="Times New Roman"/>
          <w:sz w:val="28"/>
          <w:szCs w:val="28"/>
        </w:rPr>
        <w:t>%, проектом на 202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в сумме 4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 409,0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увеличения бюджетных ассигнований на выплаты персоналу казенн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31BF5">
        <w:rPr>
          <w:rFonts w:ascii="Times New Roman" w:eastAsia="Times New Roman" w:hAnsi="Times New Roman" w:cs="Times New Roman"/>
          <w:sz w:val="28"/>
          <w:szCs w:val="28"/>
        </w:rPr>
        <w:t>891,3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931BF5">
        <w:rPr>
          <w:rFonts w:ascii="Times New Roman" w:eastAsia="Times New Roman" w:hAnsi="Times New Roman" w:cs="Times New Roman"/>
          <w:sz w:val="28"/>
          <w:szCs w:val="28"/>
        </w:rPr>
        <w:t>15,1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%, в связи с планируемой индексацией должностных окладов работников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FE1213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0F209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установление</w:t>
      </w:r>
      <w:r w:rsidR="000F2097" w:rsidRPr="006F27A7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0F2097">
        <w:rPr>
          <w:rFonts w:ascii="Times New Roman" w:hAnsi="Times New Roman" w:cs="Times New Roman"/>
          <w:sz w:val="28"/>
          <w:szCs w:val="28"/>
        </w:rPr>
        <w:t>ам</w:t>
      </w:r>
      <w:r w:rsidR="000F2097" w:rsidRPr="006F27A7">
        <w:rPr>
          <w:rFonts w:ascii="Times New Roman" w:hAnsi="Times New Roman" w:cs="Times New Roman"/>
          <w:sz w:val="28"/>
          <w:szCs w:val="28"/>
        </w:rPr>
        <w:t xml:space="preserve"> муниципальных учреждений, получающих заработную плату на уровне минимального размера оплаты труда, исходя из среднесписочной численности работников на 1 </w:t>
      </w:r>
      <w:r w:rsidR="000F2097">
        <w:rPr>
          <w:rFonts w:ascii="Times New Roman" w:hAnsi="Times New Roman" w:cs="Times New Roman"/>
          <w:sz w:val="28"/>
          <w:szCs w:val="28"/>
        </w:rPr>
        <w:t>января</w:t>
      </w:r>
      <w:r w:rsidR="000F2097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 w:rsidR="000F2097">
        <w:rPr>
          <w:rFonts w:ascii="Times New Roman" w:hAnsi="Times New Roman" w:cs="Times New Roman"/>
          <w:sz w:val="28"/>
          <w:szCs w:val="28"/>
        </w:rPr>
        <w:t>4</w:t>
      </w:r>
      <w:r w:rsidR="000F2097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209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0F209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в сумме </w:t>
      </w:r>
      <w:r w:rsidR="000F2097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0F209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51807" w:rsidRDefault="00D51807" w:rsidP="00D5180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. Увеличиваются расходы на обеспечение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централизованной бухгалтерии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4202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E179A">
        <w:rPr>
          <w:rFonts w:ascii="Times New Roman" w:eastAsia="Times New Roman" w:hAnsi="Times New Roman" w:cs="Times New Roman"/>
          <w:sz w:val="28"/>
          <w:szCs w:val="28"/>
        </w:rPr>
        <w:t> 820,6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6E179A">
        <w:rPr>
          <w:rFonts w:ascii="Times New Roman" w:eastAsia="Times New Roman" w:hAnsi="Times New Roman" w:cs="Times New Roman"/>
          <w:sz w:val="28"/>
          <w:szCs w:val="28"/>
        </w:rPr>
        <w:t>15,6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запланированы в размере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20 860,5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, по большей мере за счет следующих изменений: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увеличения бюджетных ассигнований на выплаты персоналу казенн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2 466,3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420238">
        <w:rPr>
          <w:rFonts w:ascii="Times New Roman" w:eastAsia="Times New Roman" w:hAnsi="Times New Roman" w:cs="Times New Roman"/>
          <w:sz w:val="28"/>
          <w:szCs w:val="28"/>
        </w:rPr>
        <w:t>14,9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%, в связи с планируемой индексацией должностных окладов работников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4,9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01.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7C2D" w:rsidRPr="00927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7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="0092730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планируемых расходов на выплату </w:t>
      </w:r>
      <w:r w:rsidR="00927C2D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единовременно</w:t>
      </w:r>
      <w:r w:rsidR="00927C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 выплаты при предоставлении  ежегодного отпуска и материальной помощи в связи с юбилейными датами в соответствии с Положением об оплате труда; 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>величив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ются расходы на иные закупки товаров, работ и услуг для обеспечения государственных (муниципальных)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>354,3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или на 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>23,7</w:t>
      </w:r>
      <w:r>
        <w:rPr>
          <w:rFonts w:ascii="Times New Roman" w:eastAsia="Times New Roman" w:hAnsi="Times New Roman" w:cs="Times New Roman"/>
          <w:sz w:val="28"/>
          <w:szCs w:val="28"/>
        </w:rPr>
        <w:t>% и составят 1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> 847,4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рублей. По информации </w:t>
      </w:r>
      <w:r w:rsidRPr="00541A02">
        <w:rPr>
          <w:rFonts w:ascii="Times New Roman" w:eastAsia="Times New Roman" w:hAnsi="Times New Roman" w:cs="Times New Roman"/>
          <w:i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6A9D">
        <w:rPr>
          <w:rFonts w:ascii="Times New Roman" w:eastAsia="Times New Roman" w:hAnsi="Times New Roman" w:cs="Times New Roman"/>
          <w:sz w:val="28"/>
          <w:szCs w:val="28"/>
        </w:rPr>
        <w:t xml:space="preserve">указанные расходы запланированы на ежегодную оплату договоров по предоставлению коммунальных услуг </w:t>
      </w:r>
      <w:r w:rsidR="00927C2D">
        <w:rPr>
          <w:rFonts w:ascii="Times New Roman" w:eastAsia="Times New Roman" w:hAnsi="Times New Roman" w:cs="Times New Roman"/>
          <w:sz w:val="28"/>
          <w:szCs w:val="28"/>
        </w:rPr>
        <w:t xml:space="preserve">в связи  с увеличением на 4,9% </w:t>
      </w:r>
      <w:r w:rsidRPr="00626A9D">
        <w:rPr>
          <w:rFonts w:ascii="Times New Roman" w:eastAsia="Times New Roman" w:hAnsi="Times New Roman" w:cs="Times New Roman"/>
          <w:sz w:val="28"/>
          <w:szCs w:val="28"/>
        </w:rPr>
        <w:t xml:space="preserve">(теплоснабжение, водоснабжение и водоотведение, электрическая энергия), </w:t>
      </w:r>
      <w:r w:rsidR="004C131C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ежегодную оплату договоров по эксплуатации автоматизированных систем</w:t>
      </w:r>
      <w:r w:rsidR="00403FD2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1807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ланируются расходы в рамках </w:t>
      </w:r>
      <w:r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по стабилизации финансовой ситуации в Адамовском районе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 Бюджетные ассигнования на 202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по указанному направлению расходов запланированы в сумме </w:t>
      </w:r>
      <w:r w:rsidR="000F2097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000,0 тыс. рублей. 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проекте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 w:rsidR="00403FD2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учтены расходы на осуществление мероприятий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связанных с присвоением муниципальных наград муниципального образования Адамовский район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сумме 170,0 тыс. рублей, на уплату взносов в Совет муниципальных образований Оренбургской области в сумме </w:t>
      </w:r>
      <w:r w:rsidR="00403FD2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0,0 тыс. рублей</w:t>
      </w:r>
      <w:r w:rsidRPr="004249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запланированы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как непрограммные мероприятия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проекте решения по разделу 0100 «Общегосударственные вопросы» предусмотрены ассигнования на реализацию </w:t>
      </w:r>
      <w:r w:rsidR="00B10F28">
        <w:rPr>
          <w:rFonts w:ascii="Times New Roman" w:hAnsi="Times New Roman" w:cs="Times New Roman"/>
          <w:color w:val="000000"/>
          <w:sz w:val="28"/>
          <w:szCs w:val="28"/>
        </w:rPr>
        <w:t>пяти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программ, в том числе: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1. Муниципальная программа «Информатизация администрации муниципального образования Адамовский район»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по данному разделу на 3 года в размере </w:t>
      </w:r>
      <w:r>
        <w:rPr>
          <w:rFonts w:ascii="Times New Roman" w:hAnsi="Times New Roman" w:cs="Times New Roman"/>
          <w:sz w:val="28"/>
          <w:szCs w:val="28"/>
        </w:rPr>
        <w:t>1 200</w:t>
      </w:r>
      <w:r w:rsidRPr="00BE2E4B">
        <w:rPr>
          <w:rFonts w:ascii="Times New Roman" w:hAnsi="Times New Roman" w:cs="Times New Roman"/>
          <w:sz w:val="28"/>
          <w:szCs w:val="28"/>
        </w:rPr>
        <w:t>,0 тыс. рублей на 202</w:t>
      </w:r>
      <w:r w:rsidR="004C131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год, 202</w:t>
      </w:r>
      <w:r w:rsidR="004C131C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C131C">
        <w:rPr>
          <w:rFonts w:ascii="Times New Roman" w:hAnsi="Times New Roman" w:cs="Times New Roman"/>
          <w:sz w:val="28"/>
          <w:szCs w:val="28"/>
        </w:rPr>
        <w:t>1 10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BE2E4B">
        <w:rPr>
          <w:rFonts w:ascii="Times New Roman" w:hAnsi="Times New Roman" w:cs="Times New Roman"/>
          <w:sz w:val="28"/>
          <w:szCs w:val="28"/>
        </w:rPr>
        <w:t>,0 тыс. рублей, 202</w:t>
      </w:r>
      <w:r w:rsidR="004C131C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C131C">
        <w:rPr>
          <w:rFonts w:ascii="Times New Roman" w:hAnsi="Times New Roman" w:cs="Times New Roman"/>
          <w:sz w:val="28"/>
          <w:szCs w:val="28"/>
        </w:rPr>
        <w:t>1 350</w:t>
      </w:r>
      <w:r w:rsidRPr="00BE2E4B">
        <w:rPr>
          <w:rFonts w:ascii="Times New Roman" w:hAnsi="Times New Roman" w:cs="Times New Roman"/>
          <w:sz w:val="28"/>
          <w:szCs w:val="28"/>
        </w:rPr>
        <w:t xml:space="preserve">,0 тыс. рублей. По разделу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0100 «Общегосударственные вопросы»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ассигнования выделяются одному главному распорядителю бюджетных средств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администрации района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2. Муниципальная программа </w:t>
      </w:r>
      <w:r w:rsidRPr="00E45903">
        <w:rPr>
          <w:rFonts w:ascii="Times New Roman" w:hAnsi="Times New Roman" w:cs="Times New Roman"/>
          <w:color w:val="000000"/>
          <w:sz w:val="28"/>
          <w:szCs w:val="28"/>
        </w:rPr>
        <w:t>«Развитие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службы в администрации Адамовского района»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по данному разделу на 3 года в размере </w:t>
      </w:r>
      <w:r w:rsidR="00482467">
        <w:rPr>
          <w:rFonts w:ascii="Times New Roman" w:hAnsi="Times New Roman" w:cs="Times New Roman"/>
          <w:sz w:val="28"/>
          <w:szCs w:val="28"/>
        </w:rPr>
        <w:t>111 115,3</w:t>
      </w:r>
      <w:r w:rsidRPr="00BE2E4B">
        <w:rPr>
          <w:rFonts w:ascii="Times New Roman" w:hAnsi="Times New Roman" w:cs="Times New Roman"/>
          <w:sz w:val="28"/>
          <w:szCs w:val="28"/>
        </w:rPr>
        <w:t> тыс. рублей (202</w:t>
      </w:r>
      <w:r w:rsidR="004C131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CF5F9B">
        <w:rPr>
          <w:rFonts w:ascii="Times New Roman" w:hAnsi="Times New Roman" w:cs="Times New Roman"/>
          <w:sz w:val="28"/>
          <w:szCs w:val="28"/>
        </w:rPr>
        <w:t>37 567,8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202</w:t>
      </w:r>
      <w:r w:rsidR="00E4590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год– </w:t>
      </w:r>
      <w:r w:rsidR="00E45903">
        <w:rPr>
          <w:rFonts w:ascii="Times New Roman" w:hAnsi="Times New Roman" w:cs="Times New Roman"/>
          <w:sz w:val="28"/>
          <w:szCs w:val="28"/>
        </w:rPr>
        <w:t>36 797,5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 20</w:t>
      </w:r>
      <w:r w:rsidR="00E45903">
        <w:rPr>
          <w:rFonts w:ascii="Times New Roman" w:hAnsi="Times New Roman" w:cs="Times New Roman"/>
          <w:sz w:val="28"/>
          <w:szCs w:val="28"/>
        </w:rPr>
        <w:t>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45903">
        <w:rPr>
          <w:rFonts w:ascii="Times New Roman" w:hAnsi="Times New Roman" w:cs="Times New Roman"/>
          <w:sz w:val="28"/>
          <w:szCs w:val="28"/>
        </w:rPr>
        <w:t>36 750,0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рублей). По разделу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0100 «Общегосударственные вопросы» </w:t>
      </w:r>
      <w:r w:rsidRPr="00BE2E4B">
        <w:rPr>
          <w:rFonts w:ascii="Times New Roman" w:hAnsi="Times New Roman" w:cs="Times New Roman"/>
          <w:sz w:val="28"/>
          <w:szCs w:val="28"/>
        </w:rPr>
        <w:t>ассигнования выделяются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администрации района.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3. Муниципальная программа «Экономическое развитие муниципального образования Адамовский район»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по данному разделу на 3 года в размере </w:t>
      </w:r>
      <w:r>
        <w:rPr>
          <w:rFonts w:ascii="Times New Roman" w:hAnsi="Times New Roman" w:cs="Times New Roman"/>
          <w:sz w:val="28"/>
          <w:szCs w:val="28"/>
        </w:rPr>
        <w:t>33,6</w:t>
      </w:r>
      <w:r w:rsidRPr="00BE2E4B">
        <w:rPr>
          <w:rFonts w:ascii="Times New Roman" w:hAnsi="Times New Roman" w:cs="Times New Roman"/>
          <w:sz w:val="28"/>
          <w:szCs w:val="28"/>
        </w:rPr>
        <w:t> тыс. рублей (202</w:t>
      </w:r>
      <w:r w:rsidR="00CF5F9B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11,</w:t>
      </w:r>
      <w:r w:rsidR="00CF5F9B">
        <w:rPr>
          <w:rFonts w:ascii="Times New Roman" w:hAnsi="Times New Roman" w:cs="Times New Roman"/>
          <w:sz w:val="28"/>
          <w:szCs w:val="28"/>
        </w:rPr>
        <w:t>8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202</w:t>
      </w:r>
      <w:r w:rsidR="00CF5F9B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CF5F9B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– </w:t>
      </w:r>
      <w:r>
        <w:rPr>
          <w:rFonts w:ascii="Times New Roman" w:hAnsi="Times New Roman" w:cs="Times New Roman"/>
          <w:sz w:val="28"/>
          <w:szCs w:val="28"/>
        </w:rPr>
        <w:t>11,</w:t>
      </w:r>
      <w:r w:rsidR="00CF5F9B">
        <w:rPr>
          <w:rFonts w:ascii="Times New Roman" w:hAnsi="Times New Roman" w:cs="Times New Roman"/>
          <w:sz w:val="28"/>
          <w:szCs w:val="28"/>
        </w:rPr>
        <w:t>8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 ежегодно). По разделу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0100 «Общегосударственные вопросы»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ассигнования выделяются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администрации района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4. Муниципальная программа «Управление муниципальными финансами Адамовского района»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по данному разделу на 3 года в размере </w:t>
      </w:r>
      <w:r w:rsidR="00CF5F9B">
        <w:rPr>
          <w:rFonts w:ascii="Times New Roman" w:hAnsi="Times New Roman" w:cs="Times New Roman"/>
          <w:sz w:val="28"/>
          <w:szCs w:val="28"/>
        </w:rPr>
        <w:t>97 602,2</w:t>
      </w:r>
      <w:r w:rsidRPr="00BE2E4B">
        <w:rPr>
          <w:rFonts w:ascii="Times New Roman" w:hAnsi="Times New Roman" w:cs="Times New Roman"/>
          <w:sz w:val="28"/>
          <w:szCs w:val="28"/>
        </w:rPr>
        <w:t> тыс. рублей (202</w:t>
      </w:r>
      <w:r w:rsidR="004C131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C131C">
        <w:rPr>
          <w:rFonts w:ascii="Times New Roman" w:hAnsi="Times New Roman" w:cs="Times New Roman"/>
          <w:sz w:val="28"/>
          <w:szCs w:val="28"/>
        </w:rPr>
        <w:t>34 717,8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202</w:t>
      </w:r>
      <w:r w:rsidR="004C131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год – </w:t>
      </w:r>
      <w:r w:rsidR="004C131C">
        <w:rPr>
          <w:rFonts w:ascii="Times New Roman" w:hAnsi="Times New Roman" w:cs="Times New Roman"/>
          <w:sz w:val="28"/>
          <w:szCs w:val="28"/>
        </w:rPr>
        <w:t>31 242,7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202</w:t>
      </w:r>
      <w:r w:rsidR="004C131C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4C131C">
        <w:rPr>
          <w:rFonts w:ascii="Times New Roman" w:hAnsi="Times New Roman" w:cs="Times New Roman"/>
          <w:sz w:val="28"/>
          <w:szCs w:val="28"/>
        </w:rPr>
        <w:t>31 641,7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рублей). По разделу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0100 «Общегосударственные вопросы»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ассигнования выделяются </w:t>
      </w:r>
      <w:r w:rsidRPr="00BE2E4B">
        <w:rPr>
          <w:rFonts w:ascii="Times New Roman" w:hAnsi="Times New Roman" w:cs="Times New Roman"/>
          <w:b/>
          <w:i/>
          <w:sz w:val="28"/>
          <w:szCs w:val="28"/>
        </w:rPr>
        <w:t>финансовому отделу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5.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программа «Противодействие коррупции в муниципальном образовании Адамовский район» </w:t>
      </w:r>
      <w:r w:rsidRPr="00BE2E4B">
        <w:rPr>
          <w:rFonts w:ascii="Times New Roman" w:hAnsi="Times New Roman" w:cs="Times New Roman"/>
          <w:sz w:val="28"/>
          <w:szCs w:val="28"/>
        </w:rPr>
        <w:t xml:space="preserve">с общим объемом финансирования по данному разделу на 3 года в размере </w:t>
      </w:r>
      <w:r w:rsidR="00CF5F9B">
        <w:rPr>
          <w:rFonts w:ascii="Times New Roman" w:hAnsi="Times New Roman" w:cs="Times New Roman"/>
          <w:sz w:val="28"/>
          <w:szCs w:val="28"/>
        </w:rPr>
        <w:t>18,0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 (202</w:t>
      </w:r>
      <w:r w:rsidR="00CF5F9B">
        <w:rPr>
          <w:rFonts w:ascii="Times New Roman" w:hAnsi="Times New Roman" w:cs="Times New Roman"/>
          <w:sz w:val="28"/>
          <w:szCs w:val="28"/>
        </w:rPr>
        <w:t xml:space="preserve">4 </w:t>
      </w:r>
      <w:r w:rsidRPr="00BE2E4B">
        <w:rPr>
          <w:rFonts w:ascii="Times New Roman" w:hAnsi="Times New Roman" w:cs="Times New Roman"/>
          <w:sz w:val="28"/>
          <w:szCs w:val="28"/>
        </w:rPr>
        <w:t>год – 6,0 тыс. рублей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CF5F9B">
        <w:rPr>
          <w:rFonts w:ascii="Times New Roman" w:hAnsi="Times New Roman" w:cs="Times New Roman"/>
          <w:sz w:val="28"/>
          <w:szCs w:val="28"/>
        </w:rPr>
        <w:t>5-2026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="00CF5F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,0 тыс. рублей</w:t>
      </w:r>
      <w:r w:rsidRPr="00BE2E4B">
        <w:rPr>
          <w:rFonts w:ascii="Times New Roman" w:hAnsi="Times New Roman" w:cs="Times New Roman"/>
          <w:sz w:val="28"/>
          <w:szCs w:val="28"/>
        </w:rPr>
        <w:t xml:space="preserve"> ежегодно).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 В структуре ассигнований по данному разделу планируемые расходы на реализацию муниципальных программ составляют: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202</w:t>
      </w:r>
      <w:r w:rsidR="00482467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82467">
        <w:rPr>
          <w:rFonts w:ascii="Times New Roman" w:hAnsi="Times New Roman" w:cs="Times New Roman"/>
          <w:sz w:val="28"/>
          <w:szCs w:val="28"/>
        </w:rPr>
        <w:t>94,1</w:t>
      </w:r>
      <w:r w:rsidRPr="00BE2E4B">
        <w:rPr>
          <w:rFonts w:ascii="Times New Roman" w:hAnsi="Times New Roman" w:cs="Times New Roman"/>
          <w:sz w:val="28"/>
          <w:szCs w:val="28"/>
        </w:rPr>
        <w:t>%, в 202</w:t>
      </w:r>
      <w:r w:rsidR="00482467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82467">
        <w:rPr>
          <w:rFonts w:ascii="Times New Roman" w:hAnsi="Times New Roman" w:cs="Times New Roman"/>
          <w:sz w:val="28"/>
          <w:szCs w:val="28"/>
        </w:rPr>
        <w:t>95,3</w:t>
      </w:r>
      <w:r w:rsidRPr="00BE2E4B">
        <w:rPr>
          <w:rFonts w:ascii="Times New Roman" w:hAnsi="Times New Roman" w:cs="Times New Roman"/>
          <w:sz w:val="28"/>
          <w:szCs w:val="28"/>
        </w:rPr>
        <w:t>%, в 202</w:t>
      </w:r>
      <w:r w:rsidR="00482467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82467">
        <w:rPr>
          <w:rFonts w:ascii="Times New Roman" w:hAnsi="Times New Roman" w:cs="Times New Roman"/>
          <w:sz w:val="28"/>
          <w:szCs w:val="28"/>
        </w:rPr>
        <w:t>95,1</w:t>
      </w:r>
      <w:r w:rsidRPr="00BE2E4B">
        <w:rPr>
          <w:rFonts w:ascii="Times New Roman" w:hAnsi="Times New Roman" w:cs="Times New Roman"/>
          <w:sz w:val="28"/>
          <w:szCs w:val="28"/>
        </w:rPr>
        <w:t>%.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pacing w:val="-2"/>
          <w:sz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0300 «Национальная безопасность и правоохранительная деятельность»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предусмотрены в следующих размерах: в 202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в размере 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5 488,0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 (по сравнению с 202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661,8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13,7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%)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 увеличиваются по сравнению с ожидаемым  исполнением на </w:t>
      </w:r>
      <w:r w:rsidR="00482467">
        <w:rPr>
          <w:rFonts w:ascii="Times New Roman" w:hAnsi="Times New Roman" w:cs="Times New Roman"/>
          <w:sz w:val="28"/>
          <w:szCs w:val="28"/>
        </w:rPr>
        <w:t>751,8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>
        <w:rPr>
          <w:rFonts w:ascii="Times New Roman" w:hAnsi="Times New Roman" w:cs="Times New Roman"/>
          <w:sz w:val="28"/>
          <w:szCs w:val="28"/>
        </w:rPr>
        <w:t>4</w:t>
      </w:r>
      <w:r w:rsidR="00482467">
        <w:rPr>
          <w:rFonts w:ascii="Times New Roman" w:hAnsi="Times New Roman" w:cs="Times New Roman"/>
          <w:sz w:val="28"/>
          <w:szCs w:val="28"/>
        </w:rPr>
        <w:t> 736,2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рублей), или на </w:t>
      </w:r>
      <w:r w:rsidR="00482467">
        <w:rPr>
          <w:rFonts w:ascii="Times New Roman" w:hAnsi="Times New Roman" w:cs="Times New Roman"/>
          <w:sz w:val="28"/>
          <w:szCs w:val="28"/>
        </w:rPr>
        <w:t>15,9</w:t>
      </w:r>
      <w:r w:rsidRPr="00BE2E4B">
        <w:rPr>
          <w:rFonts w:ascii="Times New Roman" w:hAnsi="Times New Roman" w:cs="Times New Roman"/>
          <w:sz w:val="28"/>
          <w:szCs w:val="28"/>
        </w:rPr>
        <w:t>% за 202</w:t>
      </w:r>
      <w:r w:rsidR="00482467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5 - 2026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год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5 488,0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 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уровн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года. 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Бюджетные ассигнования по разделу на 202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48246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годы, предусмотрены по 1 главному распорядителю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51807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Наибольший удельный вес в расходах раздела в 202</w:t>
      </w:r>
      <w:r w:rsidR="00482467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–202</w:t>
      </w:r>
      <w:r w:rsidR="00482467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годах составляют расходы по подразделу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0310 «Защита населения и территории от чрезвычайных ситуаций природного и техногенного характера, пожарная безопасность»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bCs/>
          <w:sz w:val="28"/>
          <w:szCs w:val="28"/>
        </w:rPr>
        <w:t>(</w:t>
      </w:r>
      <w:r w:rsidRPr="00BE2E4B">
        <w:rPr>
          <w:rFonts w:ascii="Times New Roman" w:hAnsi="Times New Roman" w:cs="Times New Roman"/>
          <w:sz w:val="28"/>
          <w:szCs w:val="28"/>
        </w:rPr>
        <w:t>в 202</w:t>
      </w:r>
      <w:r w:rsidR="00482467">
        <w:rPr>
          <w:rFonts w:ascii="Times New Roman" w:hAnsi="Times New Roman" w:cs="Times New Roman"/>
          <w:sz w:val="28"/>
          <w:szCs w:val="28"/>
        </w:rPr>
        <w:t>4 - 2026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482467"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</w:t>
      </w:r>
      <w:r w:rsidR="00482467">
        <w:rPr>
          <w:rFonts w:ascii="Times New Roman" w:hAnsi="Times New Roman" w:cs="Times New Roman"/>
          <w:sz w:val="28"/>
          <w:szCs w:val="28"/>
        </w:rPr>
        <w:t>77,0</w:t>
      </w:r>
      <w:r w:rsidRPr="00BE2E4B">
        <w:rPr>
          <w:rFonts w:ascii="Times New Roman" w:hAnsi="Times New Roman" w:cs="Times New Roman"/>
          <w:sz w:val="28"/>
          <w:szCs w:val="28"/>
        </w:rPr>
        <w:t>%).</w:t>
      </w:r>
    </w:p>
    <w:p w:rsidR="007E61CA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разделу в разрезе подразделов классификации расходов бюджета на 202</w:t>
      </w:r>
      <w:r w:rsidR="0048246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48246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и 202</w:t>
      </w:r>
      <w:r w:rsidR="00482467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годов представлено в таблице 4.</w:t>
      </w:r>
    </w:p>
    <w:p w:rsidR="00D51807" w:rsidRPr="007E61CA" w:rsidRDefault="00D51807" w:rsidP="00D51807">
      <w:pPr>
        <w:widowControl w:val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61CA">
        <w:rPr>
          <w:rFonts w:ascii="Times New Roman" w:eastAsia="Times New Roman" w:hAnsi="Times New Roman" w:cs="Times New Roman"/>
          <w:sz w:val="24"/>
          <w:szCs w:val="24"/>
        </w:rPr>
        <w:t>Таблица 4</w:t>
      </w:r>
    </w:p>
    <w:p w:rsidR="00D51807" w:rsidRPr="007E61CA" w:rsidRDefault="00D51807" w:rsidP="00D51807">
      <w:pPr>
        <w:widowControl w:val="0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E61CA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Look w:val="04A0"/>
      </w:tblPr>
      <w:tblGrid>
        <w:gridCol w:w="1740"/>
        <w:gridCol w:w="411"/>
        <w:gridCol w:w="411"/>
        <w:gridCol w:w="1120"/>
        <w:gridCol w:w="1407"/>
        <w:gridCol w:w="934"/>
        <w:gridCol w:w="934"/>
        <w:gridCol w:w="808"/>
        <w:gridCol w:w="992"/>
        <w:gridCol w:w="814"/>
      </w:tblGrid>
      <w:tr w:rsidR="00D51807" w:rsidRPr="004834CB" w:rsidTr="00D51807">
        <w:trPr>
          <w:trHeight w:val="184"/>
          <w:tblHeader/>
        </w:trPr>
        <w:tc>
          <w:tcPr>
            <w:tcW w:w="9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Наименование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Раздел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Подраздел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48246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решением </w:t>
            </w: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 бюджете на 202</w:t>
            </w:r>
            <w:r w:rsidR="0048246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171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Предусмотрено проектом</w:t>
            </w:r>
          </w:p>
        </w:tc>
        <w:tc>
          <w:tcPr>
            <w:tcW w:w="136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Темп прироста (снижения) расходов, % к предыдущему году</w:t>
            </w:r>
          </w:p>
        </w:tc>
      </w:tr>
      <w:tr w:rsidR="00D51807" w:rsidRPr="004834CB" w:rsidTr="00D51807">
        <w:trPr>
          <w:trHeight w:val="184"/>
          <w:tblHeader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1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807" w:rsidRPr="004834CB" w:rsidTr="00D51807">
        <w:trPr>
          <w:trHeight w:val="184"/>
          <w:tblHeader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48246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48246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48246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48246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482467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</w:tr>
      <w:tr w:rsidR="00D51807" w:rsidRPr="004834CB" w:rsidTr="00D51807">
        <w:trPr>
          <w:trHeight w:val="184"/>
        </w:trPr>
        <w:tc>
          <w:tcPr>
            <w:tcW w:w="90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807" w:rsidRPr="004834CB" w:rsidTr="00D51807">
        <w:trPr>
          <w:trHeight w:val="20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4 826,2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5 488,0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5 488,0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5 488,0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13,7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sz w:val="16"/>
                <w:szCs w:val="16"/>
              </w:rPr>
              <w:t>Органы юстиции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1 128,5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1 171,8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1 171,8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1 171,8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3,8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sz w:val="16"/>
                <w:szCs w:val="16"/>
              </w:rPr>
              <w:t>Гражданская оборона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-14,2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</w:trPr>
        <w:tc>
          <w:tcPr>
            <w:tcW w:w="9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 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3 597,1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4 224,2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4 224,4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4 224,4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635FCD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07" w:rsidRPr="00DB27E7" w:rsidRDefault="00D51807" w:rsidP="00D51807">
            <w:pPr>
              <w:spacing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7E7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ациональн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ой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безопаснос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ти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и правоохранительн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ой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деятельност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="00D51807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48246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  <w:r w:rsidR="00D51807">
              <w:rPr>
                <w:rFonts w:ascii="Times New Roman" w:eastAsia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проекте решения расходы бюджета района по разделу «Национальная безопасность и правоохранительная деятельность» составят 0,7 % в общем объеме расходов бюджета на 202</w:t>
      </w:r>
      <w:r w:rsidR="00635FC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51807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0304 «Органы юстиции»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бюджетные ассигнования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2E4B">
        <w:rPr>
          <w:rFonts w:ascii="Times New Roman" w:hAnsi="Times New Roman" w:cs="Times New Roman"/>
          <w:sz w:val="28"/>
          <w:szCs w:val="28"/>
        </w:rPr>
        <w:t>202</w:t>
      </w:r>
      <w:r w:rsidR="00635FC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в размере 1</w:t>
      </w:r>
      <w:r>
        <w:rPr>
          <w:rFonts w:ascii="Times New Roman" w:hAnsi="Times New Roman" w:cs="Times New Roman"/>
          <w:sz w:val="28"/>
          <w:szCs w:val="28"/>
        </w:rPr>
        <w:t> 1</w:t>
      </w:r>
      <w:r w:rsidR="00635FCD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635FCD">
        <w:rPr>
          <w:rFonts w:ascii="Times New Roman" w:hAnsi="Times New Roman" w:cs="Times New Roman"/>
          <w:sz w:val="28"/>
          <w:szCs w:val="28"/>
        </w:rPr>
        <w:t>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5FCD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FCD" w:rsidRPr="00BE2E4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="00635FCD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43,3</w:t>
      </w:r>
      <w:r w:rsidR="00635FCD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по сравнению с утвержденными ассигнованиями 202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35FCD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5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635F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35F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в размере 1 171,8 тыс. рублей </w:t>
      </w:r>
      <w:r w:rsidRPr="00BE2E4B">
        <w:rPr>
          <w:rFonts w:ascii="Times New Roman" w:hAnsi="Times New Roman" w:cs="Times New Roman"/>
          <w:sz w:val="28"/>
          <w:szCs w:val="28"/>
        </w:rPr>
        <w:t>ежегодно</w:t>
      </w:r>
      <w:r w:rsidR="00635FCD">
        <w:rPr>
          <w:rFonts w:ascii="Times New Roman" w:hAnsi="Times New Roman" w:cs="Times New Roman"/>
          <w:sz w:val="28"/>
          <w:szCs w:val="28"/>
        </w:rPr>
        <w:t>, или на уровне 2024 года</w:t>
      </w:r>
      <w:r w:rsidRPr="00BE2E4B">
        <w:rPr>
          <w:rFonts w:ascii="Times New Roman" w:hAnsi="Times New Roman" w:cs="Times New Roman"/>
          <w:sz w:val="28"/>
          <w:szCs w:val="28"/>
        </w:rPr>
        <w:t xml:space="preserve">. В данном подразделе отражены ассигнования на государственную регистрацию актов гражданского состояния, источником обеспечения которых являются средства федерального бюджета. Расходы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учтены в проекте, как непрограммные мероприятия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Pr="00DB27E7">
        <w:rPr>
          <w:rFonts w:ascii="Times New Roman" w:hAnsi="Times New Roman" w:cs="Times New Roman"/>
          <w:b/>
          <w:sz w:val="28"/>
          <w:szCs w:val="28"/>
        </w:rPr>
        <w:t>0309 «Гражданская оборона»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бюджетные ассигнования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E2E4B">
        <w:rPr>
          <w:rFonts w:ascii="Times New Roman" w:hAnsi="Times New Roman" w:cs="Times New Roman"/>
          <w:sz w:val="28"/>
          <w:szCs w:val="28"/>
        </w:rPr>
        <w:t>202</w:t>
      </w:r>
      <w:r w:rsidR="00635FCD">
        <w:rPr>
          <w:rFonts w:ascii="Times New Roman" w:hAnsi="Times New Roman" w:cs="Times New Roman"/>
          <w:sz w:val="28"/>
          <w:szCs w:val="28"/>
        </w:rPr>
        <w:t>4- 2026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635FCD"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предусмотрены в размере </w:t>
      </w:r>
      <w:r w:rsidR="00635FCD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35FCD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рамках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ной программы «Защита населения и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Адамовский район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объектах» на иные закупки товаров, работ и услуг для обеспечения государственных (муниципальных) нужд в целях материально-технического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мероприятий, проводимых в целях гражданской обороны,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расходы предусмотрены на 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оборудования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оповещения по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обороны.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0310 «Защита населения и территории от чрезвычайных ситуаций природного и техногенного характера, пожарная безопасность»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 на 202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 у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627,1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 составят 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4 224,2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по сравнению с утвержденными ассигнованиями 202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года, или на 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17,4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%, на 202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 –  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4 224,2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color w:val="000000"/>
          <w:sz w:val="28"/>
          <w:szCs w:val="28"/>
        </w:rPr>
        <w:t>ежегодно</w:t>
      </w:r>
      <w:r w:rsidR="00635FCD">
        <w:rPr>
          <w:rFonts w:ascii="Times New Roman" w:hAnsi="Times New Roman" w:cs="Times New Roman"/>
          <w:color w:val="000000"/>
          <w:sz w:val="28"/>
          <w:szCs w:val="28"/>
        </w:rPr>
        <w:t>, или на уровне 2024 года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Default="00D51807" w:rsidP="00D5180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Ассигнования по подразделу предусмотрены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администрации</w:t>
      </w:r>
      <w:r w:rsidRPr="004834C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 xml:space="preserve">в рамках реализации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муниципаль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 xml:space="preserve">ной программы «Защита населения и территории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образования Адамовский район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 чрезвычайных ситуаций, обеспечение пожарной безопасности и безопасности людей на водных объектах».</w:t>
      </w:r>
    </w:p>
    <w:p w:rsidR="00D51807" w:rsidRPr="004834CB" w:rsidRDefault="00D51807" w:rsidP="00D5180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Увеличение ассигнований обусловлено следующими основными изменениями расходов.</w:t>
      </w:r>
    </w:p>
    <w:p w:rsidR="00D51807" w:rsidRPr="004834CB" w:rsidRDefault="00D51807" w:rsidP="0074194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1. 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величение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расходов на обеспечение бесперебойной работы системы обеспечения вызова экстренных оперативных служб по единому номеру «112»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333,7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%, больше показателя на 202</w:t>
      </w:r>
      <w:r w:rsidR="00635FC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предусмотрены в сумме </w:t>
      </w:r>
      <w:r w:rsidR="00635FCD">
        <w:rPr>
          <w:rFonts w:ascii="Times New Roman" w:eastAsia="Times New Roman" w:hAnsi="Times New Roman" w:cs="Times New Roman"/>
          <w:sz w:val="28"/>
          <w:szCs w:val="28"/>
        </w:rPr>
        <w:t>2 011,1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</w:t>
      </w:r>
      <w:r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556E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>величение расходов на выплаты персоналу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казенных учреждений</w:t>
      </w:r>
      <w:r w:rsidR="0074194D" w:rsidRPr="0074194D">
        <w:rPr>
          <w:rFonts w:ascii="Times New Roman" w:hAnsi="Times New Roman" w:cs="Times New Roman"/>
          <w:sz w:val="28"/>
          <w:szCs w:val="28"/>
        </w:rPr>
        <w:t xml:space="preserve"> 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исходя из среднесписочной численности работников на 1 </w:t>
      </w:r>
      <w:r w:rsidR="0074194D">
        <w:rPr>
          <w:rFonts w:ascii="Times New Roman" w:hAnsi="Times New Roman" w:cs="Times New Roman"/>
          <w:sz w:val="28"/>
          <w:szCs w:val="28"/>
        </w:rPr>
        <w:t>января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 w:rsidR="0074194D">
        <w:rPr>
          <w:rFonts w:ascii="Times New Roman" w:hAnsi="Times New Roman" w:cs="Times New Roman"/>
          <w:sz w:val="28"/>
          <w:szCs w:val="28"/>
        </w:rPr>
        <w:t>4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в сумме </w:t>
      </w:r>
      <w:r w:rsidR="0074194D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D51807" w:rsidRPr="004834CB" w:rsidRDefault="00D51807" w:rsidP="0074194D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Единой дежурно-диспетчерской службы муниципального образования Адамовский район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проектом предусмотрены ассигнования в сумме 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2 123,1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что на 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311,7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17,2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%, больше показателя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о бюджете на 202</w:t>
      </w:r>
      <w:r w:rsidR="0074194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625D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У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>величение расходов на выплаты персоналу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казенных учреждений</w:t>
      </w:r>
      <w:r w:rsidR="0074194D" w:rsidRPr="0074194D">
        <w:rPr>
          <w:rFonts w:ascii="Times New Roman" w:hAnsi="Times New Roman" w:cs="Times New Roman"/>
          <w:sz w:val="28"/>
          <w:szCs w:val="28"/>
        </w:rPr>
        <w:t xml:space="preserve"> 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исходя из среднесписочной численности работников на 1 </w:t>
      </w:r>
      <w:r w:rsidR="0074194D">
        <w:rPr>
          <w:rFonts w:ascii="Times New Roman" w:hAnsi="Times New Roman" w:cs="Times New Roman"/>
          <w:sz w:val="28"/>
          <w:szCs w:val="28"/>
        </w:rPr>
        <w:t>января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 w:rsidR="0074194D">
        <w:rPr>
          <w:rFonts w:ascii="Times New Roman" w:hAnsi="Times New Roman" w:cs="Times New Roman"/>
          <w:sz w:val="28"/>
          <w:szCs w:val="28"/>
        </w:rPr>
        <w:t>4</w:t>
      </w:r>
      <w:r w:rsidR="0074194D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</w:t>
      </w:r>
      <w:r w:rsidR="0074194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сумме </w:t>
      </w:r>
      <w:r w:rsidR="0074194D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74194D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коэффициентом)</w:t>
      </w:r>
      <w:r w:rsidR="0074194D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05512C">
        <w:rPr>
          <w:rFonts w:ascii="Times New Roman" w:eastAsia="Times New Roman" w:hAnsi="Times New Roman" w:cs="Times New Roman"/>
          <w:sz w:val="28"/>
          <w:szCs w:val="28"/>
        </w:rPr>
        <w:t xml:space="preserve"> ежегодную оплату договоров по услугам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518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0314 «Другие вопросы в области национальной безопасности и правоохранительной деятельности»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на организационное обеспечение народных дружин на 202</w:t>
      </w:r>
      <w:r w:rsidR="0074194D">
        <w:rPr>
          <w:rFonts w:ascii="Times New Roman" w:hAnsi="Times New Roman" w:cs="Times New Roman"/>
          <w:sz w:val="28"/>
          <w:szCs w:val="28"/>
        </w:rPr>
        <w:t>4-2026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74194D"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предусмотрены средства в сумме 40,0 тыс. рублей</w:t>
      </w:r>
      <w:r w:rsidR="0074194D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или на уровне 202</w:t>
      </w:r>
      <w:r w:rsidR="0074194D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асходы предусмотрены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организационное обеспечение народных дружин.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проекте решения по разделу 0300 «Национальная безопасность и правоохранительная деятельность» предусмотрены ассигнования на реализацию двух муниципальных программ, в том числе:</w:t>
      </w:r>
    </w:p>
    <w:p w:rsidR="00D51807" w:rsidRPr="00BE2E4B" w:rsidRDefault="00D51807" w:rsidP="00D51807">
      <w:pPr>
        <w:pStyle w:val="a7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 xml:space="preserve"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с общим объемом финансирования по данному разделу на 3 года в размере </w:t>
      </w:r>
      <w:r w:rsidR="0074194D">
        <w:rPr>
          <w:sz w:val="28"/>
          <w:szCs w:val="28"/>
        </w:rPr>
        <w:t>12 828,6</w:t>
      </w:r>
      <w:r w:rsidRPr="00BE2E4B">
        <w:rPr>
          <w:sz w:val="28"/>
          <w:szCs w:val="28"/>
        </w:rPr>
        <w:t xml:space="preserve"> тыс. рублей (202</w:t>
      </w:r>
      <w:r w:rsidR="0074194D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– </w:t>
      </w:r>
      <w:r w:rsidR="0074194D">
        <w:rPr>
          <w:sz w:val="28"/>
          <w:szCs w:val="28"/>
        </w:rPr>
        <w:t>2026 годы  в размере 4 276,2</w:t>
      </w:r>
      <w:r w:rsidRPr="00BE2E4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ежегод</w:t>
      </w:r>
      <w:r w:rsidRPr="00BE2E4B">
        <w:rPr>
          <w:sz w:val="28"/>
          <w:szCs w:val="28"/>
        </w:rPr>
        <w:t>но);</w:t>
      </w:r>
    </w:p>
    <w:p w:rsidR="00D51807" w:rsidRPr="00BE2E4B" w:rsidRDefault="00D51807" w:rsidP="00D51807">
      <w:pPr>
        <w:pStyle w:val="a7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>Муниципальная программа «Обеспечение правопорядка на территории муниципального образования Адамовский район» на 202</w:t>
      </w:r>
      <w:r w:rsidR="0074194D">
        <w:rPr>
          <w:sz w:val="28"/>
          <w:szCs w:val="28"/>
        </w:rPr>
        <w:t>4-2026</w:t>
      </w:r>
      <w:r w:rsidRPr="00BE2E4B">
        <w:rPr>
          <w:sz w:val="28"/>
          <w:szCs w:val="28"/>
        </w:rPr>
        <w:t xml:space="preserve"> год</w:t>
      </w:r>
      <w:r w:rsidR="0074194D">
        <w:rPr>
          <w:sz w:val="28"/>
          <w:szCs w:val="28"/>
        </w:rPr>
        <w:t>ы</w:t>
      </w:r>
      <w:r w:rsidRPr="00BE2E4B">
        <w:rPr>
          <w:sz w:val="28"/>
          <w:szCs w:val="28"/>
        </w:rPr>
        <w:t xml:space="preserve"> предусмотрено  40,0 тыс. рублей</w:t>
      </w:r>
      <w:r w:rsidR="0074194D">
        <w:rPr>
          <w:sz w:val="28"/>
          <w:szCs w:val="28"/>
        </w:rPr>
        <w:t xml:space="preserve"> ежегодно</w:t>
      </w:r>
      <w:r w:rsidRPr="00BE2E4B">
        <w:rPr>
          <w:sz w:val="28"/>
          <w:szCs w:val="28"/>
        </w:rPr>
        <w:t>.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color w:val="000000"/>
          <w:sz w:val="28"/>
          <w:szCs w:val="28"/>
        </w:rPr>
        <w:t>В структуре ассигнований по данному разделу планируемые расходы на реализацию муниципальных программ составляют:</w:t>
      </w:r>
      <w:r w:rsidRPr="00BE2E4B">
        <w:rPr>
          <w:sz w:val="28"/>
          <w:szCs w:val="28"/>
        </w:rPr>
        <w:t xml:space="preserve"> в 202</w:t>
      </w:r>
      <w:r w:rsidR="0074194D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</w:t>
      </w:r>
      <w:r w:rsidR="0074194D">
        <w:rPr>
          <w:sz w:val="28"/>
          <w:szCs w:val="28"/>
        </w:rPr>
        <w:t xml:space="preserve">– 2026 </w:t>
      </w:r>
      <w:r w:rsidRPr="00BE2E4B">
        <w:rPr>
          <w:sz w:val="28"/>
          <w:szCs w:val="28"/>
        </w:rPr>
        <w:t>год</w:t>
      </w:r>
      <w:r w:rsidR="0074194D">
        <w:rPr>
          <w:sz w:val="28"/>
          <w:szCs w:val="28"/>
        </w:rPr>
        <w:t>ах</w:t>
      </w:r>
      <w:r w:rsidRPr="00BE2E4B">
        <w:rPr>
          <w:sz w:val="28"/>
          <w:szCs w:val="28"/>
        </w:rPr>
        <w:t xml:space="preserve"> – </w:t>
      </w:r>
      <w:r w:rsidR="0005418A">
        <w:rPr>
          <w:sz w:val="28"/>
          <w:szCs w:val="28"/>
        </w:rPr>
        <w:t>78,6</w:t>
      </w:r>
      <w:r w:rsidRPr="00BE2E4B">
        <w:rPr>
          <w:sz w:val="28"/>
          <w:szCs w:val="28"/>
        </w:rPr>
        <w:t>%.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0400 «Национальная экономика»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году –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16 668,7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утвержденными ассигнованиями 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 увеличиваются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169,4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 выше ожидаемого исполнения на </w:t>
      </w:r>
      <w:r w:rsidR="0005418A">
        <w:rPr>
          <w:rFonts w:ascii="Times New Roman" w:hAnsi="Times New Roman" w:cs="Times New Roman"/>
          <w:sz w:val="28"/>
          <w:szCs w:val="28"/>
        </w:rPr>
        <w:t>1 889,4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05418A">
        <w:rPr>
          <w:rFonts w:ascii="Times New Roman" w:hAnsi="Times New Roman" w:cs="Times New Roman"/>
          <w:sz w:val="28"/>
          <w:szCs w:val="28"/>
        </w:rPr>
        <w:t>14 779,3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рублей), или на </w:t>
      </w:r>
      <w:r w:rsidR="0005418A">
        <w:rPr>
          <w:rFonts w:ascii="Times New Roman" w:hAnsi="Times New Roman" w:cs="Times New Roman"/>
          <w:sz w:val="28"/>
          <w:szCs w:val="28"/>
        </w:rPr>
        <w:t>12,8</w:t>
      </w:r>
      <w:r w:rsidRPr="00BE2E4B">
        <w:rPr>
          <w:rFonts w:ascii="Times New Roman" w:hAnsi="Times New Roman" w:cs="Times New Roman"/>
          <w:sz w:val="28"/>
          <w:szCs w:val="28"/>
        </w:rPr>
        <w:t>% за 202</w:t>
      </w:r>
      <w:r w:rsidR="0005418A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16 380,9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287,8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 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16 755,9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375,0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2,3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 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годы, как и в 202</w:t>
      </w:r>
      <w:r w:rsidR="0005418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году предусмотрены по 1 главному распорядителю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pacing w:val="-2"/>
          <w:sz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проекте решения расходы бюджета по разделу 0400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Национальная экономика</w:t>
      </w:r>
      <w:r w:rsidRPr="00BE2E4B">
        <w:rPr>
          <w:rFonts w:ascii="Times New Roman" w:hAnsi="Times New Roman" w:cs="Times New Roman"/>
          <w:b/>
          <w:sz w:val="28"/>
          <w:szCs w:val="28"/>
        </w:rPr>
        <w:t>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05418A">
        <w:rPr>
          <w:rFonts w:ascii="Times New Roman" w:hAnsi="Times New Roman" w:cs="Times New Roman"/>
          <w:sz w:val="28"/>
          <w:szCs w:val="28"/>
        </w:rPr>
        <w:t>2,0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% в общем объеме расходов бюджета на 202</w:t>
      </w:r>
      <w:r w:rsidR="0005418A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1807" w:rsidRDefault="00D51807" w:rsidP="00D51807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2E4B">
        <w:rPr>
          <w:color w:val="000000"/>
          <w:sz w:val="28"/>
          <w:szCs w:val="28"/>
        </w:rPr>
        <w:t>Наибольший удельный вес в расходах раздела в 202</w:t>
      </w:r>
      <w:r w:rsidR="0005418A">
        <w:rPr>
          <w:color w:val="000000"/>
          <w:sz w:val="28"/>
          <w:szCs w:val="28"/>
        </w:rPr>
        <w:t>4</w:t>
      </w:r>
      <w:r w:rsidRPr="00BE2E4B">
        <w:rPr>
          <w:color w:val="000000"/>
          <w:sz w:val="28"/>
          <w:szCs w:val="28"/>
        </w:rPr>
        <w:t>–202</w:t>
      </w:r>
      <w:r w:rsidR="0005418A">
        <w:rPr>
          <w:color w:val="000000"/>
          <w:sz w:val="28"/>
          <w:szCs w:val="28"/>
        </w:rPr>
        <w:t>6</w:t>
      </w:r>
      <w:r w:rsidRPr="00BE2E4B">
        <w:rPr>
          <w:color w:val="000000"/>
          <w:sz w:val="28"/>
          <w:szCs w:val="28"/>
        </w:rPr>
        <w:t xml:space="preserve"> годах составляют расходы по подразделу 0405 «Сельское хозяйство и рыболовство» (</w:t>
      </w:r>
      <w:r w:rsidR="0005418A">
        <w:rPr>
          <w:color w:val="000000"/>
          <w:sz w:val="28"/>
          <w:szCs w:val="28"/>
        </w:rPr>
        <w:t>51,3</w:t>
      </w:r>
      <w:r w:rsidRPr="00BE2E4B">
        <w:rPr>
          <w:color w:val="000000"/>
          <w:sz w:val="28"/>
          <w:szCs w:val="28"/>
        </w:rPr>
        <w:t>% в 202</w:t>
      </w:r>
      <w:r w:rsidR="0005418A">
        <w:rPr>
          <w:color w:val="000000"/>
          <w:sz w:val="28"/>
          <w:szCs w:val="28"/>
        </w:rPr>
        <w:t>4</w:t>
      </w:r>
      <w:r w:rsidRPr="00BE2E4B">
        <w:rPr>
          <w:color w:val="000000"/>
          <w:sz w:val="28"/>
          <w:szCs w:val="28"/>
        </w:rPr>
        <w:t xml:space="preserve"> году, </w:t>
      </w:r>
      <w:r w:rsidR="0005418A">
        <w:rPr>
          <w:color w:val="000000"/>
          <w:sz w:val="28"/>
          <w:szCs w:val="28"/>
        </w:rPr>
        <w:t>53,6</w:t>
      </w:r>
      <w:r w:rsidRPr="00BE2E4B">
        <w:rPr>
          <w:color w:val="000000"/>
          <w:sz w:val="28"/>
          <w:szCs w:val="28"/>
        </w:rPr>
        <w:t>% в 202</w:t>
      </w:r>
      <w:r w:rsidR="0005418A">
        <w:rPr>
          <w:color w:val="000000"/>
          <w:sz w:val="28"/>
          <w:szCs w:val="28"/>
        </w:rPr>
        <w:t>5</w:t>
      </w:r>
      <w:r w:rsidRPr="00BE2E4B">
        <w:rPr>
          <w:color w:val="000000"/>
          <w:sz w:val="28"/>
          <w:szCs w:val="28"/>
        </w:rPr>
        <w:t xml:space="preserve"> году и </w:t>
      </w:r>
      <w:r w:rsidR="0005418A">
        <w:rPr>
          <w:color w:val="000000"/>
          <w:sz w:val="28"/>
          <w:szCs w:val="28"/>
        </w:rPr>
        <w:t>54,6</w:t>
      </w:r>
      <w:r w:rsidRPr="00BE2E4B">
        <w:rPr>
          <w:color w:val="000000"/>
          <w:sz w:val="28"/>
          <w:szCs w:val="28"/>
        </w:rPr>
        <w:t>% в  202</w:t>
      </w:r>
      <w:r w:rsidR="0005418A">
        <w:rPr>
          <w:color w:val="000000"/>
          <w:sz w:val="28"/>
          <w:szCs w:val="28"/>
        </w:rPr>
        <w:t>6</w:t>
      </w:r>
      <w:r w:rsidRPr="00BE2E4B">
        <w:rPr>
          <w:color w:val="000000"/>
          <w:sz w:val="28"/>
          <w:szCs w:val="28"/>
        </w:rPr>
        <w:t xml:space="preserve"> году).</w:t>
      </w:r>
    </w:p>
    <w:p w:rsidR="00D51807" w:rsidRPr="004834CB" w:rsidRDefault="00D51807" w:rsidP="00D51807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Распределение бюджетных ассигнований по разделу в разрезе подразделов классификации расходов бюджета на 202</w:t>
      </w:r>
      <w:r w:rsidR="0005418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05418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и 202</w:t>
      </w:r>
      <w:r w:rsidR="0005418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годов представлено в таблице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Pr="004834CB" w:rsidRDefault="00D51807" w:rsidP="00D51807">
      <w:pPr>
        <w:widowControl w:val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D51807" w:rsidRPr="004834CB" w:rsidRDefault="00D51807" w:rsidP="00D51807">
      <w:pPr>
        <w:widowControl w:val="0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834CB">
        <w:rPr>
          <w:rFonts w:ascii="Times New Roman" w:eastAsia="Times New Roman" w:hAnsi="Times New Roman" w:cs="Times New Roman"/>
          <w:sz w:val="28"/>
          <w:szCs w:val="28"/>
        </w:rPr>
        <w:t>(тыс. рублей)</w:t>
      </w:r>
    </w:p>
    <w:tbl>
      <w:tblPr>
        <w:tblW w:w="5000" w:type="pct"/>
        <w:tblLook w:val="04A0"/>
      </w:tblPr>
      <w:tblGrid>
        <w:gridCol w:w="1737"/>
        <w:gridCol w:w="412"/>
        <w:gridCol w:w="412"/>
        <w:gridCol w:w="1120"/>
        <w:gridCol w:w="1407"/>
        <w:gridCol w:w="934"/>
        <w:gridCol w:w="934"/>
        <w:gridCol w:w="808"/>
        <w:gridCol w:w="992"/>
        <w:gridCol w:w="815"/>
      </w:tblGrid>
      <w:tr w:rsidR="00D51807" w:rsidRPr="004834CB" w:rsidTr="00D51807">
        <w:trPr>
          <w:trHeight w:val="184"/>
          <w:tblHeader/>
        </w:trPr>
        <w:tc>
          <w:tcPr>
            <w:tcW w:w="9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Наименование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Раздел</w:t>
            </w:r>
          </w:p>
        </w:tc>
        <w:tc>
          <w:tcPr>
            <w:tcW w:w="21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Подраздел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05418A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Утверждено 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решением </w:t>
            </w: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 бюджете на 202</w:t>
            </w:r>
            <w:r w:rsidR="000541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1711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Предусмотрено проектом</w:t>
            </w:r>
          </w:p>
        </w:tc>
        <w:tc>
          <w:tcPr>
            <w:tcW w:w="136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Темп прироста (снижения) расходов, % к предыдущему году</w:t>
            </w:r>
          </w:p>
        </w:tc>
      </w:tr>
      <w:tr w:rsidR="00D51807" w:rsidRPr="004834CB" w:rsidTr="00D51807">
        <w:trPr>
          <w:trHeight w:val="184"/>
          <w:tblHeader/>
        </w:trPr>
        <w:tc>
          <w:tcPr>
            <w:tcW w:w="9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711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366" w:type="pct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807" w:rsidRPr="004834CB" w:rsidTr="00D51807">
        <w:trPr>
          <w:trHeight w:val="184"/>
          <w:tblHeader/>
        </w:trPr>
        <w:tc>
          <w:tcPr>
            <w:tcW w:w="9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05418A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05418A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4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05418A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5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05418A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202</w:t>
            </w:r>
            <w:r w:rsidR="0005418A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>6</w:t>
            </w:r>
            <w:r w:rsidRPr="004834CB"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</w:rPr>
              <w:t xml:space="preserve"> год</w:t>
            </w:r>
          </w:p>
        </w:tc>
      </w:tr>
      <w:tr w:rsidR="00D51807" w:rsidRPr="004834CB" w:rsidTr="00D51807">
        <w:trPr>
          <w:trHeight w:val="184"/>
        </w:trPr>
        <w:tc>
          <w:tcPr>
            <w:tcW w:w="90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1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8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51807" w:rsidRPr="004834CB" w:rsidTr="00D51807">
        <w:trPr>
          <w:trHeight w:val="2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834C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16 499,3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16 668,7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16 380,9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16 755,9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-1,7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2,3</w:t>
            </w:r>
          </w:p>
        </w:tc>
      </w:tr>
      <w:tr w:rsidR="00D51807" w:rsidRPr="004834CB" w:rsidTr="00D51807">
        <w:trPr>
          <w:trHeight w:val="2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Сельское хозяйство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6 529,0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8 554,4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8 779,4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9 154,4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31,0</w:t>
            </w:r>
          </w:p>
        </w:tc>
        <w:tc>
          <w:tcPr>
            <w:tcW w:w="5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05418A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2,6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4,3</w:t>
            </w:r>
          </w:p>
        </w:tc>
      </w:tr>
      <w:tr w:rsidR="00D51807" w:rsidRPr="004834CB" w:rsidTr="00D51807">
        <w:trPr>
          <w:trHeight w:val="20"/>
        </w:trPr>
        <w:tc>
          <w:tcPr>
            <w:tcW w:w="90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1 670,0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D51807" w:rsidRPr="004834CB" w:rsidTr="00D51807">
        <w:trPr>
          <w:trHeight w:val="20"/>
        </w:trPr>
        <w:tc>
          <w:tcPr>
            <w:tcW w:w="9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807" w:rsidRPr="00DB27E7" w:rsidRDefault="00D51807" w:rsidP="00D51807">
            <w:pPr>
              <w:spacing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B27E7">
              <w:rPr>
                <w:rFonts w:ascii="Times New Roman" w:eastAsia="Times New Roman" w:hAnsi="Times New Roman" w:cs="Times New Roman"/>
                <w:sz w:val="16"/>
                <w:szCs w:val="16"/>
              </w:rPr>
              <w:t>Другие вопросы в области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н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ациональн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ой</w:t>
            </w:r>
            <w:r w:rsidRPr="00DB27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экономики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1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D51807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8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8 300,3</w:t>
            </w:r>
          </w:p>
        </w:tc>
        <w:tc>
          <w:tcPr>
            <w:tcW w:w="73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6 114,3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5 601,6</w:t>
            </w:r>
          </w:p>
        </w:tc>
        <w:tc>
          <w:tcPr>
            <w:tcW w:w="48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5 601,6</w:t>
            </w:r>
          </w:p>
        </w:tc>
        <w:tc>
          <w:tcPr>
            <w:tcW w:w="422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-26,3</w:t>
            </w:r>
          </w:p>
        </w:tc>
        <w:tc>
          <w:tcPr>
            <w:tcW w:w="5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-8,4</w:t>
            </w:r>
          </w:p>
        </w:tc>
        <w:tc>
          <w:tcPr>
            <w:tcW w:w="425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807" w:rsidRPr="004834CB" w:rsidRDefault="00794F6E" w:rsidP="00D51807">
            <w:pPr>
              <w:spacing w:line="20" w:lineRule="atLeast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51807" w:rsidRPr="00BE2E4B" w:rsidRDefault="00794F6E" w:rsidP="00D51807">
      <w:pPr>
        <w:widowControl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1807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Бюджетные ассигнования по подразделу </w:t>
      </w:r>
      <w:r w:rsidR="00D51807" w:rsidRPr="00BE2E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0405 «Сельское хозяйство и рыболовство» </w:t>
      </w:r>
      <w:r w:rsidR="00D51807" w:rsidRPr="00BE2E4B">
        <w:rPr>
          <w:rFonts w:ascii="Times New Roman" w:hAnsi="Times New Roman" w:cs="Times New Roman"/>
          <w:color w:val="000000"/>
          <w:sz w:val="28"/>
          <w:szCs w:val="28"/>
        </w:rPr>
        <w:t>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794F6E">
        <w:rPr>
          <w:rFonts w:ascii="Times New Roman" w:hAnsi="Times New Roman" w:cs="Times New Roman"/>
          <w:sz w:val="28"/>
          <w:szCs w:val="28"/>
        </w:rPr>
        <w:t>8 554,4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подразделу по сравнению с 202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(</w:t>
      </w:r>
      <w:r w:rsidR="00794F6E">
        <w:rPr>
          <w:rFonts w:ascii="Times New Roman" w:hAnsi="Times New Roman" w:cs="Times New Roman"/>
          <w:sz w:val="28"/>
          <w:szCs w:val="28"/>
        </w:rPr>
        <w:t>6 529,0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) у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2 025,4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31,0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794F6E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 xml:space="preserve">у -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8 779,4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4F6E" w:rsidRPr="00BE2E4B">
        <w:rPr>
          <w:rFonts w:ascii="Times New Roman" w:hAnsi="Times New Roman" w:cs="Times New Roman"/>
          <w:color w:val="000000"/>
          <w:sz w:val="28"/>
          <w:szCs w:val="28"/>
        </w:rPr>
        <w:t>Расходы по разделу по сравнению с 202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94F6E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225,0</w:t>
      </w:r>
      <w:r w:rsidR="00794F6E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2,6</w:t>
      </w:r>
      <w:r w:rsidR="00794F6E"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794F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1807" w:rsidRPr="00BE2E4B" w:rsidRDefault="00794F6E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-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9 154,4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разделу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375,0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4,3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D51807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По подразделу 0405 «Сельское хозяйство и рыболовство</w:t>
      </w:r>
      <w:r w:rsidRPr="00F53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а выполнение отдельных государственных полномочий </w:t>
      </w:r>
      <w:r w:rsidRPr="00BE2E4B">
        <w:rPr>
          <w:rFonts w:ascii="Times New Roman" w:hAnsi="Times New Roman" w:cs="Times New Roman"/>
          <w:sz w:val="28"/>
          <w:szCs w:val="28"/>
        </w:rPr>
        <w:t xml:space="preserve">в сфере обращения с животными без владельцев </w:t>
      </w:r>
      <w:r w:rsidR="009A6F4D">
        <w:rPr>
          <w:rFonts w:ascii="Times New Roman" w:hAnsi="Times New Roman" w:cs="Times New Roman"/>
          <w:sz w:val="28"/>
          <w:szCs w:val="28"/>
        </w:rPr>
        <w:t xml:space="preserve">на 2024-2026 годы 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по </w:t>
      </w:r>
      <w:r w:rsidR="00794F6E">
        <w:rPr>
          <w:rFonts w:ascii="Times New Roman" w:hAnsi="Times New Roman" w:cs="Times New Roman"/>
          <w:sz w:val="28"/>
          <w:szCs w:val="28"/>
        </w:rPr>
        <w:t>1 852,9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</w:t>
      </w:r>
      <w:r w:rsidRPr="00BE2E4B">
        <w:rPr>
          <w:rFonts w:ascii="Times New Roman" w:hAnsi="Times New Roman" w:cs="Times New Roman"/>
          <w:sz w:val="28"/>
          <w:szCs w:val="28"/>
        </w:rPr>
        <w:t>, а так же расходы на</w:t>
      </w:r>
      <w:r w:rsidRPr="00BE2E4B">
        <w:rPr>
          <w:rFonts w:ascii="Times New Roman" w:hAnsi="Times New Roman" w:cs="Times New Roman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проведение мероприятий по сбору, утилизации и уничтожению  биологических отходов </w:t>
      </w:r>
      <w:r w:rsidR="00794F6E" w:rsidRPr="00BE2E4B">
        <w:rPr>
          <w:rFonts w:ascii="Times New Roman" w:hAnsi="Times New Roman" w:cs="Times New Roman"/>
          <w:sz w:val="28"/>
          <w:szCs w:val="28"/>
        </w:rPr>
        <w:t>на 202</w:t>
      </w:r>
      <w:r w:rsidR="00794F6E">
        <w:rPr>
          <w:rFonts w:ascii="Times New Roman" w:hAnsi="Times New Roman" w:cs="Times New Roman"/>
          <w:sz w:val="28"/>
          <w:szCs w:val="28"/>
        </w:rPr>
        <w:t>4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="00794F6E">
        <w:rPr>
          <w:rFonts w:ascii="Times New Roman" w:hAnsi="Times New Roman" w:cs="Times New Roman"/>
          <w:sz w:val="28"/>
          <w:szCs w:val="28"/>
        </w:rPr>
        <w:t xml:space="preserve">в сумме 402,9 тыс. рублей </w:t>
      </w:r>
      <w:r w:rsidR="00794F6E" w:rsidRPr="00BE2E4B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94F6E">
        <w:rPr>
          <w:rFonts w:ascii="Times New Roman" w:hAnsi="Times New Roman" w:cs="Times New Roman"/>
          <w:sz w:val="28"/>
          <w:szCs w:val="28"/>
        </w:rPr>
        <w:t>5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 и  202</w:t>
      </w:r>
      <w:r w:rsidR="00794F6E">
        <w:rPr>
          <w:rFonts w:ascii="Times New Roman" w:hAnsi="Times New Roman" w:cs="Times New Roman"/>
          <w:sz w:val="28"/>
          <w:szCs w:val="28"/>
        </w:rPr>
        <w:t>6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 годы  в сумме по </w:t>
      </w:r>
      <w:r w:rsidR="00794F6E">
        <w:rPr>
          <w:rFonts w:ascii="Times New Roman" w:hAnsi="Times New Roman" w:cs="Times New Roman"/>
          <w:sz w:val="28"/>
          <w:szCs w:val="28"/>
        </w:rPr>
        <w:t>777,9</w:t>
      </w:r>
      <w:r w:rsidR="00794F6E" w:rsidRPr="00BE2E4B">
        <w:rPr>
          <w:rFonts w:ascii="Times New Roman" w:hAnsi="Times New Roman" w:cs="Times New Roman"/>
        </w:rPr>
        <w:t xml:space="preserve">  </w:t>
      </w:r>
      <w:r w:rsidR="00794F6E" w:rsidRPr="00BE2E4B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794F6E">
        <w:rPr>
          <w:rFonts w:ascii="Times New Roman" w:hAnsi="Times New Roman" w:cs="Times New Roman"/>
          <w:sz w:val="28"/>
          <w:szCs w:val="28"/>
        </w:rPr>
        <w:t>и 1 152,9 тыс. рублей соответственно</w:t>
      </w:r>
      <w:r w:rsidRPr="00BE2E4B">
        <w:rPr>
          <w:rFonts w:ascii="Times New Roman" w:hAnsi="Times New Roman" w:cs="Times New Roman"/>
          <w:sz w:val="28"/>
          <w:szCs w:val="28"/>
        </w:rPr>
        <w:t>;</w:t>
      </w:r>
    </w:p>
    <w:p w:rsidR="00D51807" w:rsidRPr="00BE2E4B" w:rsidRDefault="00D51807" w:rsidP="00D51807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C89">
        <w:rPr>
          <w:rFonts w:ascii="Times New Roman" w:hAnsi="Times New Roman" w:cs="Times New Roman"/>
          <w:sz w:val="28"/>
          <w:szCs w:val="28"/>
        </w:rPr>
        <w:t xml:space="preserve"> на содержание управления сельского хозяйства на 202</w:t>
      </w:r>
      <w:r w:rsidR="009A6F4D">
        <w:rPr>
          <w:rFonts w:ascii="Times New Roman" w:hAnsi="Times New Roman" w:cs="Times New Roman"/>
          <w:sz w:val="28"/>
          <w:szCs w:val="28"/>
        </w:rPr>
        <w:t>4</w:t>
      </w:r>
      <w:r w:rsidRPr="00622C89">
        <w:rPr>
          <w:rFonts w:ascii="Times New Roman" w:hAnsi="Times New Roman" w:cs="Times New Roman"/>
          <w:sz w:val="28"/>
          <w:szCs w:val="28"/>
        </w:rPr>
        <w:t>-202</w:t>
      </w:r>
      <w:r w:rsidR="009A6F4D">
        <w:rPr>
          <w:rFonts w:ascii="Times New Roman" w:hAnsi="Times New Roman" w:cs="Times New Roman"/>
          <w:sz w:val="28"/>
          <w:szCs w:val="28"/>
        </w:rPr>
        <w:t>6</w:t>
      </w:r>
      <w:r w:rsidRPr="00622C89">
        <w:rPr>
          <w:rFonts w:ascii="Times New Roman" w:hAnsi="Times New Roman" w:cs="Times New Roman"/>
          <w:sz w:val="28"/>
          <w:szCs w:val="28"/>
        </w:rPr>
        <w:t xml:space="preserve"> годы </w:t>
      </w:r>
      <w:r w:rsidR="009A6F4D">
        <w:rPr>
          <w:rFonts w:ascii="Times New Roman" w:hAnsi="Times New Roman" w:cs="Times New Roman"/>
          <w:sz w:val="28"/>
          <w:szCs w:val="28"/>
        </w:rPr>
        <w:t>–</w:t>
      </w:r>
      <w:r w:rsidRPr="00622C89">
        <w:rPr>
          <w:rFonts w:ascii="Times New Roman" w:hAnsi="Times New Roman" w:cs="Times New Roman"/>
          <w:sz w:val="28"/>
          <w:szCs w:val="28"/>
        </w:rPr>
        <w:t xml:space="preserve"> </w:t>
      </w:r>
      <w:r w:rsidR="009A6F4D">
        <w:rPr>
          <w:rFonts w:ascii="Times New Roman" w:hAnsi="Times New Roman" w:cs="Times New Roman"/>
          <w:sz w:val="28"/>
          <w:szCs w:val="28"/>
        </w:rPr>
        <w:t>6 148,6</w:t>
      </w:r>
      <w:r w:rsidRPr="00622C89">
        <w:rPr>
          <w:rFonts w:ascii="Times New Roman" w:hAnsi="Times New Roman" w:cs="Times New Roman"/>
          <w:sz w:val="28"/>
          <w:szCs w:val="28"/>
        </w:rPr>
        <w:t xml:space="preserve"> тыс. рублей ежегодно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A6F4D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выплаты персоналу государственных (муниципальных) органов. </w:t>
      </w:r>
      <w:r w:rsidR="009A6F4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A6F4D" w:rsidRPr="004834CB">
        <w:rPr>
          <w:rFonts w:ascii="Times New Roman" w:eastAsia="Times New Roman" w:hAnsi="Times New Roman" w:cs="Times New Roman"/>
          <w:sz w:val="28"/>
          <w:szCs w:val="28"/>
        </w:rPr>
        <w:t xml:space="preserve">величения бюджетных ассигнований на выплаты персоналу государственных (муниципальных) органов в рамках обеспечения деятельности центрального аппарата на </w:t>
      </w:r>
      <w:r w:rsidR="009A6F4D">
        <w:rPr>
          <w:rFonts w:ascii="Times New Roman" w:eastAsia="Times New Roman" w:hAnsi="Times New Roman" w:cs="Times New Roman"/>
          <w:sz w:val="28"/>
          <w:szCs w:val="28"/>
        </w:rPr>
        <w:t>605,8</w:t>
      </w:r>
      <w:r w:rsidR="009A6F4D"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рублей, или на </w:t>
      </w:r>
      <w:r w:rsidR="009A6F4D">
        <w:rPr>
          <w:rFonts w:ascii="Times New Roman" w:eastAsia="Times New Roman" w:hAnsi="Times New Roman" w:cs="Times New Roman"/>
          <w:sz w:val="28"/>
          <w:szCs w:val="28"/>
        </w:rPr>
        <w:t>10,9</w:t>
      </w:r>
      <w:r w:rsidR="009A6F4D" w:rsidRPr="004834CB">
        <w:rPr>
          <w:rFonts w:ascii="Times New Roman" w:eastAsia="Times New Roman" w:hAnsi="Times New Roman" w:cs="Times New Roman"/>
          <w:sz w:val="28"/>
          <w:szCs w:val="28"/>
        </w:rPr>
        <w:t>%</w:t>
      </w:r>
      <w:r w:rsidR="009A6F4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A6F4D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причине планирования расходов в </w:t>
      </w:r>
      <w:r w:rsidR="009A6F4D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Методикой формирования норматива расходов на содержание органов местного самоуправления, доведенного областью).</w:t>
      </w:r>
    </w:p>
    <w:p w:rsidR="00D51807" w:rsidRPr="00BE2E4B" w:rsidRDefault="00D51807" w:rsidP="00D518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E2E4B">
        <w:rPr>
          <w:rFonts w:ascii="Times New Roman" w:hAnsi="Times New Roman" w:cs="Times New Roman"/>
          <w:sz w:val="28"/>
          <w:szCs w:val="28"/>
        </w:rPr>
        <w:t>ного бюджета на 202</w:t>
      </w:r>
      <w:r w:rsidR="009A6F4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расходы на организацию и проведение 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BE2E4B">
        <w:rPr>
          <w:rFonts w:ascii="Times New Roman" w:hAnsi="Times New Roman" w:cs="Times New Roman"/>
          <w:sz w:val="28"/>
          <w:szCs w:val="28"/>
        </w:rPr>
        <w:t>ня работник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E4B">
        <w:rPr>
          <w:rFonts w:ascii="Times New Roman" w:hAnsi="Times New Roman" w:cs="Times New Roman"/>
          <w:sz w:val="28"/>
          <w:szCs w:val="28"/>
        </w:rPr>
        <w:t xml:space="preserve">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по итогам года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сумме 150,0 тыс. рублей. 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2E4B">
        <w:rPr>
          <w:color w:val="000000"/>
          <w:sz w:val="28"/>
          <w:szCs w:val="28"/>
        </w:rPr>
        <w:t xml:space="preserve">Бюджетные ассигнования по подразделу </w:t>
      </w:r>
      <w:r w:rsidRPr="00BE2E4B">
        <w:rPr>
          <w:b/>
          <w:color w:val="000000"/>
          <w:sz w:val="28"/>
          <w:szCs w:val="28"/>
        </w:rPr>
        <w:t xml:space="preserve">0408 «Транспорт» </w:t>
      </w:r>
      <w:r w:rsidRPr="00BE2E4B">
        <w:rPr>
          <w:color w:val="000000"/>
          <w:sz w:val="28"/>
          <w:szCs w:val="28"/>
        </w:rPr>
        <w:t>предусмотрены проектом решения в следующих размерах:</w:t>
      </w:r>
    </w:p>
    <w:p w:rsidR="00D51807" w:rsidRPr="00BE2E4B" w:rsidRDefault="00D51807" w:rsidP="00D518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202</w:t>
      </w:r>
      <w:r w:rsidR="009A6F4D">
        <w:rPr>
          <w:rFonts w:ascii="Times New Roman" w:hAnsi="Times New Roman" w:cs="Times New Roman"/>
          <w:sz w:val="28"/>
          <w:szCs w:val="28"/>
        </w:rPr>
        <w:t>4 - 2026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9A6F4D">
        <w:rPr>
          <w:rFonts w:ascii="Times New Roman" w:hAnsi="Times New Roman" w:cs="Times New Roman"/>
          <w:sz w:val="28"/>
          <w:szCs w:val="28"/>
        </w:rPr>
        <w:t>ах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</w:t>
      </w:r>
      <w:r w:rsidR="009A6F4D">
        <w:rPr>
          <w:rFonts w:ascii="Times New Roman" w:hAnsi="Times New Roman" w:cs="Times New Roman"/>
          <w:sz w:val="28"/>
          <w:szCs w:val="28"/>
        </w:rPr>
        <w:t>2 0</w:t>
      </w:r>
      <w:r w:rsidRPr="00BE2E4B">
        <w:rPr>
          <w:rFonts w:ascii="Times New Roman" w:hAnsi="Times New Roman" w:cs="Times New Roman"/>
          <w:sz w:val="28"/>
          <w:szCs w:val="28"/>
        </w:rPr>
        <w:t>00,0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 ежегодно,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 в рамках муниципальной программы «Экономическое развитие муниципального образования Адамовский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2E4B">
        <w:rPr>
          <w:color w:val="000000"/>
          <w:sz w:val="28"/>
          <w:szCs w:val="28"/>
        </w:rPr>
        <w:t xml:space="preserve">Бюджетные ассигнования по подразделу </w:t>
      </w:r>
      <w:r w:rsidRPr="00BE2E4B">
        <w:rPr>
          <w:b/>
          <w:color w:val="000000"/>
          <w:sz w:val="28"/>
          <w:szCs w:val="28"/>
        </w:rPr>
        <w:t>0412 «</w:t>
      </w:r>
      <w:r w:rsidRPr="00BE2E4B">
        <w:rPr>
          <w:b/>
          <w:spacing w:val="-2"/>
          <w:sz w:val="28"/>
          <w:szCs w:val="28"/>
        </w:rPr>
        <w:t>Другие вопросы в области национальной экономики</w:t>
      </w:r>
      <w:r w:rsidRPr="00BE2E4B">
        <w:rPr>
          <w:b/>
          <w:color w:val="000000"/>
          <w:sz w:val="28"/>
          <w:szCs w:val="28"/>
        </w:rPr>
        <w:t>»</w:t>
      </w:r>
      <w:r w:rsidRPr="00BE2E4B">
        <w:rPr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в 202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9A6F4D">
        <w:rPr>
          <w:rFonts w:ascii="Times New Roman" w:hAnsi="Times New Roman" w:cs="Times New Roman"/>
          <w:sz w:val="28"/>
          <w:szCs w:val="28"/>
        </w:rPr>
        <w:t>6 114,3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подразделу по сравнению с 202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годом (</w:t>
      </w:r>
      <w:r w:rsidR="009A6F4D">
        <w:rPr>
          <w:rFonts w:ascii="Times New Roman" w:hAnsi="Times New Roman" w:cs="Times New Roman"/>
          <w:sz w:val="28"/>
          <w:szCs w:val="28"/>
        </w:rPr>
        <w:t>8 300,3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) у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2 186,0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26,3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в 202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9A6F4D">
        <w:rPr>
          <w:rFonts w:ascii="Times New Roman" w:hAnsi="Times New Roman" w:cs="Times New Roman"/>
          <w:sz w:val="28"/>
          <w:szCs w:val="28"/>
        </w:rPr>
        <w:t>5 601,6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подразделу по сравнению с 202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512,7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8,4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в 202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году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A6F4D">
        <w:rPr>
          <w:rFonts w:ascii="Times New Roman" w:hAnsi="Times New Roman" w:cs="Times New Roman"/>
          <w:sz w:val="28"/>
          <w:szCs w:val="28"/>
        </w:rPr>
        <w:t> 601,6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</w:t>
      </w:r>
      <w:r w:rsidR="009A6F4D">
        <w:rPr>
          <w:rFonts w:ascii="Times New Roman" w:hAnsi="Times New Roman" w:cs="Times New Roman"/>
          <w:color w:val="000000"/>
          <w:sz w:val="28"/>
          <w:szCs w:val="28"/>
        </w:rPr>
        <w:t>, или на уровне 2025 года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Уве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личиваются ассигнования на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х услуг в многофункциональных центрах в рамках программы «Экономическое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Адамовский район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» на сумму </w:t>
      </w:r>
      <w:r w:rsidR="00BE025D">
        <w:rPr>
          <w:rFonts w:ascii="Times New Roman" w:eastAsia="Times New Roman" w:hAnsi="Times New Roman" w:cs="Times New Roman"/>
          <w:sz w:val="28"/>
          <w:szCs w:val="28"/>
        </w:rPr>
        <w:t>1 137,3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 тыс. рублей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202</w:t>
      </w:r>
      <w:r w:rsidR="00BE025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составлял </w:t>
      </w:r>
      <w:r w:rsidR="00BE025D">
        <w:rPr>
          <w:rFonts w:ascii="Times New Roman" w:eastAsia="Times New Roman" w:hAnsi="Times New Roman" w:cs="Times New Roman"/>
          <w:sz w:val="28"/>
          <w:szCs w:val="28"/>
        </w:rPr>
        <w:t>3 900,0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). П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роектом средства на 202</w:t>
      </w:r>
      <w:r w:rsidR="00BE025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 год запланированы в объеме </w:t>
      </w:r>
      <w:r w:rsidR="00BE025D">
        <w:rPr>
          <w:rFonts w:ascii="Times New Roman" w:eastAsia="Times New Roman" w:hAnsi="Times New Roman" w:cs="Times New Roman"/>
          <w:sz w:val="28"/>
          <w:szCs w:val="28"/>
        </w:rPr>
        <w:t>4 588,9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> тыс. рублей</w:t>
      </w:r>
      <w:r w:rsidRPr="004834CB"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BE025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BE025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годах –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E025D">
        <w:rPr>
          <w:rFonts w:ascii="Times New Roman" w:hAnsi="Times New Roman" w:cs="Times New Roman"/>
          <w:color w:val="000000"/>
          <w:sz w:val="28"/>
          <w:szCs w:val="28"/>
        </w:rPr>
        <w:t> 476,2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ежегодно. На их долю приходится  </w:t>
      </w:r>
      <w:r w:rsidR="00BE025D">
        <w:rPr>
          <w:rFonts w:ascii="Times New Roman" w:hAnsi="Times New Roman" w:cs="Times New Roman"/>
          <w:color w:val="000000"/>
          <w:sz w:val="28"/>
          <w:szCs w:val="28"/>
        </w:rPr>
        <w:t>75,0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общего объема расходов по подразделу.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На предоставление субсидии предпринимателям, юридическим лицам и потребительской кооперации на осуществление расходов, связанных с возмещением стоимости ГСМ при доставке автомобильным транспортом социально - значимых товаров в отдаленные, труднодоступные и малонаселенные пункты Адамовского района в сумме </w:t>
      </w:r>
      <w:r w:rsidR="00371A29">
        <w:rPr>
          <w:rFonts w:ascii="Times New Roman" w:hAnsi="Times New Roman" w:cs="Times New Roman"/>
          <w:sz w:val="28"/>
          <w:szCs w:val="28"/>
        </w:rPr>
        <w:t>221,9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на 202</w:t>
      </w:r>
      <w:r w:rsidR="00371A2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371A2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ежегодно.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информации </w:t>
      </w:r>
      <w:r w:rsidRPr="00D95E15">
        <w:rPr>
          <w:rFonts w:ascii="Times New Roman" w:hAnsi="Times New Roman" w:cs="Times New Roman"/>
          <w:i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рамках м</w:t>
      </w:r>
      <w:r w:rsidRPr="00D95E15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5E15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5E15">
        <w:rPr>
          <w:rFonts w:ascii="Times New Roman" w:hAnsi="Times New Roman" w:cs="Times New Roman"/>
          <w:sz w:val="28"/>
          <w:szCs w:val="28"/>
        </w:rPr>
        <w:t xml:space="preserve"> </w:t>
      </w:r>
      <w:r w:rsidRPr="00D95E15">
        <w:rPr>
          <w:rFonts w:ascii="Times New Roman" w:hAnsi="Times New Roman" w:cs="Times New Roman"/>
          <w:sz w:val="20"/>
          <w:szCs w:val="20"/>
        </w:rPr>
        <w:t>«</w:t>
      </w:r>
      <w:r w:rsidRPr="00D95E15">
        <w:rPr>
          <w:rFonts w:ascii="Times New Roman" w:hAnsi="Times New Roman" w:cs="Times New Roman"/>
          <w:sz w:val="28"/>
          <w:szCs w:val="28"/>
        </w:rPr>
        <w:t>Управление земельно-имущественным комплексом Адамовского района 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34CB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предусмотрены ассигнования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постановки на учет бесхозяйного недвижимого имущества </w:t>
      </w:r>
      <w:r w:rsidR="002548E9">
        <w:rPr>
          <w:rFonts w:ascii="Times New Roman" w:eastAsia="Times New Roman" w:hAnsi="Times New Roman" w:cs="Times New Roman"/>
          <w:sz w:val="28"/>
          <w:szCs w:val="28"/>
        </w:rPr>
        <w:t xml:space="preserve">на 2025-2026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2548E9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0,0 тыс. рублей</w:t>
      </w:r>
      <w:r w:rsidR="002548E9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осуществление технической инвентаризации недвижимого имущества </w:t>
      </w:r>
      <w:r w:rsidR="002548E9">
        <w:rPr>
          <w:rFonts w:ascii="Times New Roman" w:eastAsia="Times New Roman" w:hAnsi="Times New Roman" w:cs="Times New Roman"/>
          <w:sz w:val="28"/>
          <w:szCs w:val="28"/>
        </w:rPr>
        <w:t xml:space="preserve">на 2024-2026  годы </w:t>
      </w:r>
      <w:r>
        <w:rPr>
          <w:rFonts w:ascii="Times New Roman" w:eastAsia="Times New Roman" w:hAnsi="Times New Roman" w:cs="Times New Roman"/>
          <w:sz w:val="28"/>
          <w:szCs w:val="28"/>
        </w:rPr>
        <w:t>в сумме 100,0 тыс. рублей</w:t>
      </w:r>
      <w:r w:rsidR="002548E9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на проведение оценки рыночной стоимости или размера арендной платы муниципального имущества 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 xml:space="preserve">на 2024-2026  годы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0,0 тыс. рублей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272892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землеустроительных работ в отношении земельных участков на 2024-2026 годы в сумме 100,0 тыс. рублей ежегодно;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осуществление обязанностей по содержанию муниципального имущества</w:t>
      </w:r>
      <w:r w:rsidR="00826A80" w:rsidRPr="00826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>на 2024-2026  годы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z w:val="28"/>
          <w:szCs w:val="28"/>
        </w:rPr>
        <w:t>,0 тыс. рублей (ТО и ремонт сети газораспределения и газопотребления, система охраны зданий)</w:t>
      </w:r>
      <w:r w:rsidR="00826A80">
        <w:rPr>
          <w:rFonts w:ascii="Times New Roman" w:eastAsia="Times New Roman" w:hAnsi="Times New Roman" w:cs="Times New Roman"/>
          <w:sz w:val="28"/>
          <w:szCs w:val="28"/>
        </w:rPr>
        <w:t xml:space="preserve"> ежегодно; проведение комплексных кадастровых работ на 2024</w:t>
      </w:r>
      <w:r w:rsidR="00272892">
        <w:rPr>
          <w:rFonts w:ascii="Times New Roman" w:eastAsia="Times New Roman" w:hAnsi="Times New Roman" w:cs="Times New Roman"/>
          <w:sz w:val="28"/>
          <w:szCs w:val="28"/>
        </w:rPr>
        <w:t xml:space="preserve"> год в сумме 500,0 тыс.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процессных мероприятий «Развитие малого и среднего предпринимательства в Адамовском районе» на организацию по продвижению продукции субъектов  малого и среднего предпринимательства на региональные рынки в 202</w:t>
      </w:r>
      <w:r w:rsidR="00272892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запланированы средства в сумме 30,0 тыс. рублей.</w:t>
      </w:r>
    </w:p>
    <w:p w:rsidR="00D51807" w:rsidRPr="00BE2E4B" w:rsidRDefault="00D51807" w:rsidP="00D5180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Расходы на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выполнение отдельных государственных полномочий</w:t>
      </w:r>
      <w:r w:rsidRPr="00BE2E4B">
        <w:rPr>
          <w:rFonts w:ascii="Times New Roman" w:hAnsi="Times New Roman" w:cs="Times New Roman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в сфере водоснабжения, водоотведения и в области обращения с твердыми коммунальными отходами предусмотрены на 202</w:t>
      </w:r>
      <w:r w:rsidR="002728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72892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 в сумме </w:t>
      </w:r>
      <w:r w:rsidR="00272892">
        <w:rPr>
          <w:rFonts w:ascii="Times New Roman" w:hAnsi="Times New Roman" w:cs="Times New Roman"/>
          <w:sz w:val="28"/>
          <w:szCs w:val="28"/>
        </w:rPr>
        <w:t>173,5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Pr="00BE2E4B">
        <w:rPr>
          <w:rFonts w:ascii="Times New Roman" w:hAnsi="Times New Roman" w:cs="Times New Roman"/>
          <w:sz w:val="28"/>
          <w:szCs w:val="28"/>
        </w:rPr>
        <w:t>ежегодно, в рамках непрограммных мероприятий.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По разделу 0400 «Национальная экономика» средства районного бюджета предусмотрено направить на финансирование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программ: в 202</w:t>
      </w:r>
      <w:r w:rsidR="001B07D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году на сумму </w:t>
      </w:r>
      <w:r w:rsidR="001B07D5">
        <w:rPr>
          <w:rFonts w:ascii="Times New Roman" w:hAnsi="Times New Roman" w:cs="Times New Roman"/>
          <w:color w:val="000000"/>
          <w:sz w:val="28"/>
          <w:szCs w:val="28"/>
        </w:rPr>
        <w:t>16 495,2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 (</w:t>
      </w:r>
      <w:r w:rsidR="001B07D5">
        <w:rPr>
          <w:rFonts w:ascii="Times New Roman" w:hAnsi="Times New Roman" w:cs="Times New Roman"/>
          <w:color w:val="000000"/>
          <w:sz w:val="28"/>
          <w:szCs w:val="28"/>
        </w:rPr>
        <w:t>99,0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от общей суммы расходов по разделу); в 202</w:t>
      </w:r>
      <w:r w:rsidR="001B07D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на сумму </w:t>
      </w:r>
      <w:r w:rsidR="00DE7F7A">
        <w:rPr>
          <w:rFonts w:ascii="Times New Roman" w:hAnsi="Times New Roman" w:cs="Times New Roman"/>
          <w:color w:val="000000"/>
          <w:sz w:val="28"/>
          <w:szCs w:val="28"/>
        </w:rPr>
        <w:t>16 207,5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 (</w:t>
      </w:r>
      <w:r w:rsidR="00DE7F7A">
        <w:rPr>
          <w:rFonts w:ascii="Times New Roman" w:hAnsi="Times New Roman" w:cs="Times New Roman"/>
          <w:color w:val="000000"/>
          <w:sz w:val="28"/>
          <w:szCs w:val="28"/>
        </w:rPr>
        <w:t>99,0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от общей суммы расходов по разделу); в 202</w:t>
      </w:r>
      <w:r w:rsidR="00DE7F7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на сумму </w:t>
      </w:r>
      <w:r w:rsidR="00DE7F7A">
        <w:rPr>
          <w:rFonts w:ascii="Times New Roman" w:hAnsi="Times New Roman" w:cs="Times New Roman"/>
          <w:color w:val="000000"/>
          <w:sz w:val="28"/>
          <w:szCs w:val="28"/>
        </w:rPr>
        <w:t>16 582,4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 (</w:t>
      </w:r>
      <w:r w:rsidR="00DE7F7A">
        <w:rPr>
          <w:rFonts w:ascii="Times New Roman" w:hAnsi="Times New Roman" w:cs="Times New Roman"/>
          <w:color w:val="000000"/>
          <w:sz w:val="28"/>
          <w:szCs w:val="28"/>
        </w:rPr>
        <w:t>99,0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от общей суммы расходов по разделу), в том числе:</w:t>
      </w:r>
    </w:p>
    <w:p w:rsidR="00D51807" w:rsidRPr="00BE2E4B" w:rsidRDefault="00D51807" w:rsidP="00D51807">
      <w:pPr>
        <w:pStyle w:val="a7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 xml:space="preserve"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 » с общим объемом финансирования по данному разделу на 3 года в размере </w:t>
      </w:r>
      <w:r w:rsidR="00272892">
        <w:rPr>
          <w:sz w:val="28"/>
          <w:szCs w:val="28"/>
        </w:rPr>
        <w:t>26 488,2</w:t>
      </w:r>
      <w:r w:rsidRPr="00BE2E4B">
        <w:rPr>
          <w:sz w:val="28"/>
          <w:szCs w:val="28"/>
        </w:rPr>
        <w:t xml:space="preserve"> тыс. рублей (202</w:t>
      </w:r>
      <w:r w:rsidR="00272892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– </w:t>
      </w:r>
      <w:r w:rsidR="00272892">
        <w:rPr>
          <w:sz w:val="28"/>
          <w:szCs w:val="28"/>
        </w:rPr>
        <w:t>8 554,4</w:t>
      </w:r>
      <w:r w:rsidRPr="00BE2E4B">
        <w:rPr>
          <w:sz w:val="28"/>
          <w:szCs w:val="28"/>
        </w:rPr>
        <w:t xml:space="preserve"> тыс. рублей, 202</w:t>
      </w:r>
      <w:r w:rsidR="00272892">
        <w:rPr>
          <w:sz w:val="28"/>
          <w:szCs w:val="28"/>
        </w:rPr>
        <w:t>5</w:t>
      </w:r>
      <w:r w:rsidRPr="00BE2E4B">
        <w:rPr>
          <w:sz w:val="28"/>
          <w:szCs w:val="28"/>
        </w:rPr>
        <w:t>-202</w:t>
      </w:r>
      <w:r w:rsidR="00272892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– </w:t>
      </w:r>
      <w:r w:rsidR="00272892">
        <w:rPr>
          <w:sz w:val="28"/>
          <w:szCs w:val="28"/>
        </w:rPr>
        <w:t>8 779,4</w:t>
      </w:r>
      <w:r w:rsidRPr="00BE2E4B">
        <w:rPr>
          <w:sz w:val="28"/>
          <w:szCs w:val="28"/>
        </w:rPr>
        <w:t xml:space="preserve"> тыс. рублей </w:t>
      </w:r>
      <w:r w:rsidR="00272892">
        <w:rPr>
          <w:sz w:val="28"/>
          <w:szCs w:val="28"/>
        </w:rPr>
        <w:t>и 9 154,4 тыс. рублей соответственно</w:t>
      </w:r>
      <w:r w:rsidRPr="00BE2E4B">
        <w:rPr>
          <w:sz w:val="28"/>
          <w:szCs w:val="28"/>
        </w:rPr>
        <w:t>);</w:t>
      </w:r>
    </w:p>
    <w:p w:rsidR="00D51807" w:rsidRPr="00BE2E4B" w:rsidRDefault="00D51807" w:rsidP="00D51807">
      <w:pPr>
        <w:pStyle w:val="a7"/>
        <w:widowControl w:val="0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 Муниципальная программа </w:t>
      </w:r>
      <w:r w:rsidRPr="00BE2E4B">
        <w:rPr>
          <w:sz w:val="20"/>
          <w:szCs w:val="20"/>
        </w:rPr>
        <w:t>«</w:t>
      </w:r>
      <w:r w:rsidRPr="00BE2E4B">
        <w:rPr>
          <w:sz w:val="28"/>
          <w:szCs w:val="28"/>
        </w:rPr>
        <w:t>Управление земельно-имущественным комплексом Адамовского района  Оренбургской области» предусматриваются расходы на 202</w:t>
      </w:r>
      <w:r w:rsidR="00272892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в сумме  </w:t>
      </w:r>
      <w:r w:rsidR="00272892">
        <w:rPr>
          <w:sz w:val="28"/>
          <w:szCs w:val="28"/>
        </w:rPr>
        <w:t>1 100,0</w:t>
      </w:r>
      <w:r w:rsidRPr="00BE2E4B">
        <w:rPr>
          <w:sz w:val="28"/>
          <w:szCs w:val="28"/>
        </w:rPr>
        <w:t xml:space="preserve"> тыс. рублей, на 202</w:t>
      </w:r>
      <w:r w:rsidR="00272892">
        <w:rPr>
          <w:sz w:val="28"/>
          <w:szCs w:val="28"/>
        </w:rPr>
        <w:t xml:space="preserve">5 </w:t>
      </w:r>
      <w:r w:rsidRPr="00BE2E4B">
        <w:rPr>
          <w:sz w:val="28"/>
          <w:szCs w:val="28"/>
        </w:rPr>
        <w:t xml:space="preserve">год – </w:t>
      </w:r>
      <w:r w:rsidR="00272892">
        <w:rPr>
          <w:sz w:val="28"/>
          <w:szCs w:val="28"/>
        </w:rPr>
        <w:t>700,0</w:t>
      </w:r>
      <w:r w:rsidRPr="00BE2E4B">
        <w:rPr>
          <w:sz w:val="28"/>
          <w:szCs w:val="28"/>
        </w:rPr>
        <w:t xml:space="preserve"> тыс. рублей, на 202</w:t>
      </w:r>
      <w:r w:rsidR="00272892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 – </w:t>
      </w:r>
      <w:r w:rsidR="00272892">
        <w:rPr>
          <w:sz w:val="28"/>
          <w:szCs w:val="28"/>
        </w:rPr>
        <w:t>700,0</w:t>
      </w:r>
      <w:r w:rsidRPr="00BE2E4B">
        <w:rPr>
          <w:sz w:val="28"/>
          <w:szCs w:val="28"/>
        </w:rPr>
        <w:t xml:space="preserve"> тыс. рублей;         </w:t>
      </w:r>
    </w:p>
    <w:p w:rsidR="00D51807" w:rsidRDefault="00D51807" w:rsidP="00D51807">
      <w:pPr>
        <w:pStyle w:val="a7"/>
        <w:widowControl w:val="0"/>
        <w:numPr>
          <w:ilvl w:val="0"/>
          <w:numId w:val="21"/>
        </w:numPr>
        <w:ind w:left="0" w:firstLine="851"/>
        <w:jc w:val="both"/>
        <w:rPr>
          <w:sz w:val="28"/>
          <w:szCs w:val="28"/>
        </w:rPr>
      </w:pPr>
      <w:r w:rsidRPr="00BE2E4B">
        <w:rPr>
          <w:color w:val="000000"/>
          <w:sz w:val="28"/>
          <w:szCs w:val="28"/>
        </w:rPr>
        <w:t xml:space="preserve">Муниципальная программа «Экономическое развитие муниципального образования Адамовский район» </w:t>
      </w:r>
      <w:r w:rsidRPr="00BE2E4B">
        <w:rPr>
          <w:sz w:val="28"/>
          <w:szCs w:val="28"/>
        </w:rPr>
        <w:t>предусматриваются расходы  на 202</w:t>
      </w:r>
      <w:r w:rsidR="00272892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в сумме   </w:t>
      </w:r>
      <w:r w:rsidR="00272892">
        <w:rPr>
          <w:sz w:val="28"/>
          <w:szCs w:val="28"/>
        </w:rPr>
        <w:t>6 840,8</w:t>
      </w:r>
      <w:r w:rsidRPr="00BE2E4B">
        <w:rPr>
          <w:sz w:val="28"/>
          <w:szCs w:val="28"/>
        </w:rPr>
        <w:t xml:space="preserve"> тыс. рублей, на 202</w:t>
      </w:r>
      <w:r w:rsidR="00272892">
        <w:rPr>
          <w:sz w:val="28"/>
          <w:szCs w:val="28"/>
        </w:rPr>
        <w:t>5</w:t>
      </w:r>
      <w:r w:rsidRPr="00BE2E4B">
        <w:rPr>
          <w:sz w:val="28"/>
          <w:szCs w:val="28"/>
        </w:rPr>
        <w:t xml:space="preserve"> год – </w:t>
      </w:r>
      <w:r w:rsidR="00AF3DB7">
        <w:rPr>
          <w:sz w:val="28"/>
          <w:szCs w:val="28"/>
        </w:rPr>
        <w:t>6 728,1</w:t>
      </w:r>
      <w:r w:rsidRPr="00BE2E4B">
        <w:rPr>
          <w:sz w:val="28"/>
          <w:szCs w:val="28"/>
        </w:rPr>
        <w:t xml:space="preserve"> тыс. рублей, на 202</w:t>
      </w:r>
      <w:r w:rsidR="00272892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 –  </w:t>
      </w:r>
      <w:r w:rsidR="00272892">
        <w:rPr>
          <w:sz w:val="28"/>
          <w:szCs w:val="28"/>
        </w:rPr>
        <w:t>6</w:t>
      </w:r>
      <w:r w:rsidR="00AF3DB7">
        <w:rPr>
          <w:sz w:val="28"/>
          <w:szCs w:val="28"/>
        </w:rPr>
        <w:t> 728,1</w:t>
      </w:r>
      <w:r w:rsidRPr="00BE2E4B">
        <w:rPr>
          <w:sz w:val="28"/>
          <w:szCs w:val="28"/>
        </w:rPr>
        <w:t xml:space="preserve"> тыс. рублей</w:t>
      </w:r>
      <w:r w:rsidR="00AF3DB7">
        <w:rPr>
          <w:sz w:val="28"/>
          <w:szCs w:val="28"/>
        </w:rPr>
        <w:t>.</w:t>
      </w:r>
      <w:r w:rsidRPr="00BE2E4B">
        <w:rPr>
          <w:sz w:val="28"/>
          <w:szCs w:val="28"/>
        </w:rPr>
        <w:t xml:space="preserve"> 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F3DB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0500 «Жилищно-коммунальное хозяйство»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3 340,9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рублей. Расходы по разделу по сравнению с утвержденными ассигнованиями  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BE2E4B">
        <w:rPr>
          <w:rFonts w:ascii="Times New Roman" w:hAnsi="Times New Roman" w:cs="Times New Roman"/>
          <w:sz w:val="28"/>
          <w:szCs w:val="28"/>
        </w:rPr>
        <w:t>ожидаем</w:t>
      </w:r>
      <w:r w:rsidR="004561D9">
        <w:rPr>
          <w:rFonts w:ascii="Times New Roman" w:hAnsi="Times New Roman" w:cs="Times New Roman"/>
          <w:sz w:val="28"/>
          <w:szCs w:val="28"/>
        </w:rPr>
        <w:t>ым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4561D9">
        <w:rPr>
          <w:rFonts w:ascii="Times New Roman" w:hAnsi="Times New Roman" w:cs="Times New Roman"/>
          <w:sz w:val="28"/>
          <w:szCs w:val="28"/>
        </w:rPr>
        <w:t>ем на 2023 год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4561D9">
        <w:rPr>
          <w:rFonts w:ascii="Times New Roman" w:hAnsi="Times New Roman" w:cs="Times New Roman"/>
          <w:sz w:val="28"/>
          <w:szCs w:val="28"/>
        </w:rPr>
        <w:t xml:space="preserve">(2 034,7 тыс. рублей) </w:t>
      </w:r>
      <w:r w:rsidR="004561D9" w:rsidRPr="00BE2E4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="004561D9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1 306,2</w:t>
      </w:r>
      <w:r w:rsidR="004561D9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64,2</w:t>
      </w:r>
      <w:r w:rsidR="004561D9"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561D9" w:rsidRDefault="004561D9" w:rsidP="004561D9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-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2 540,9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разделу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800,0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23,9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561D9" w:rsidRPr="00BE2E4B" w:rsidRDefault="004561D9" w:rsidP="004561D9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 -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3 046,9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разделу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800</w:t>
      </w:r>
      <w:r>
        <w:rPr>
          <w:rFonts w:ascii="Times New Roman" w:hAnsi="Times New Roman" w:cs="Times New Roman"/>
          <w:color w:val="000000"/>
          <w:sz w:val="28"/>
          <w:szCs w:val="28"/>
        </w:rPr>
        <w:t>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рублей, или на 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19,9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</w:t>
      </w:r>
    </w:p>
    <w:p w:rsidR="00D51807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E3478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годы, предусмотрены по 1 главному распорядителю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150" w:rsidRPr="00BE2E4B" w:rsidRDefault="00420150" w:rsidP="00420150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pacing w:val="-2"/>
          <w:sz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проекте решения расходы бюджета по разделу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00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420150">
        <w:rPr>
          <w:rFonts w:ascii="Times New Roman" w:hAnsi="Times New Roman" w:cs="Times New Roman"/>
          <w:color w:val="000000"/>
          <w:sz w:val="28"/>
          <w:szCs w:val="28"/>
        </w:rPr>
        <w:t>Жилищно-коммунальное хозяйство</w:t>
      </w:r>
      <w:r w:rsidRPr="00BE2E4B">
        <w:rPr>
          <w:rFonts w:ascii="Times New Roman" w:hAnsi="Times New Roman" w:cs="Times New Roman"/>
          <w:b/>
          <w:sz w:val="28"/>
          <w:szCs w:val="28"/>
        </w:rPr>
        <w:t>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составляют </w:t>
      </w:r>
      <w:r>
        <w:rPr>
          <w:rFonts w:ascii="Times New Roman" w:hAnsi="Times New Roman" w:cs="Times New Roman"/>
          <w:sz w:val="28"/>
          <w:szCs w:val="28"/>
        </w:rPr>
        <w:t>0,4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% в общем объеме расходов бюджета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/>
          <w:spacing w:val="-2"/>
          <w:sz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>Расходы в 202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4561D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годах </w:t>
      </w:r>
      <w:r w:rsidR="00420150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предусмотрены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0501 «Жилищное хозяйство»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рамках муниципальной программы 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предусматриваются расходы:</w:t>
      </w:r>
    </w:p>
    <w:p w:rsidR="00D51807" w:rsidRDefault="00D51807" w:rsidP="00D518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 – </w:t>
      </w:r>
      <w:r w:rsidR="00420150">
        <w:rPr>
          <w:rFonts w:ascii="Times New Roman" w:hAnsi="Times New Roman" w:cs="Times New Roman"/>
          <w:sz w:val="28"/>
          <w:szCs w:val="28"/>
        </w:rPr>
        <w:t>2 440,9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1807" w:rsidRPr="00BE2E4B" w:rsidRDefault="00D51807" w:rsidP="00D5180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осуществление обязанностей по содержанию муниципального имущества в</w:t>
      </w:r>
      <w:r w:rsidR="00051C9C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</w:t>
      </w:r>
      <w:r w:rsidR="00051C9C" w:rsidRPr="00051C9C">
        <w:rPr>
          <w:rFonts w:ascii="Times New Roman" w:hAnsi="Times New Roman" w:cs="Times New Roman"/>
          <w:sz w:val="28"/>
          <w:szCs w:val="28"/>
        </w:rPr>
        <w:t>«</w:t>
      </w:r>
      <w:r w:rsidR="00051C9C" w:rsidRPr="00E07935">
        <w:rPr>
          <w:rFonts w:ascii="Times New Roman" w:hAnsi="Times New Roman" w:cs="Times New Roman"/>
          <w:sz w:val="28"/>
          <w:szCs w:val="28"/>
        </w:rPr>
        <w:t>Управление земельно-имущественным комплексом Адамовского района Оренбургской области</w:t>
      </w:r>
      <w:r w:rsidR="00051C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C9C">
        <w:rPr>
          <w:rFonts w:ascii="Times New Roman" w:hAnsi="Times New Roman" w:cs="Times New Roman"/>
          <w:sz w:val="28"/>
          <w:szCs w:val="28"/>
        </w:rPr>
        <w:t xml:space="preserve">на 2024 год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051C9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00,0 тыс. рублей (на оплату взносов на капитальный ремонт</w:t>
      </w:r>
      <w:r w:rsidRPr="00B12E43">
        <w:rPr>
          <w:sz w:val="28"/>
          <w:szCs w:val="28"/>
        </w:rPr>
        <w:t xml:space="preserve"> </w:t>
      </w:r>
      <w:r w:rsidRPr="00B12E43">
        <w:rPr>
          <w:rFonts w:ascii="Times New Roman" w:hAnsi="Times New Roman" w:cs="Times New Roman"/>
          <w:sz w:val="28"/>
          <w:szCs w:val="28"/>
        </w:rPr>
        <w:t>общего имущества в многоквартирных домах,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обслуживание газового оборудования муниципального имущества)</w:t>
      </w:r>
      <w:r w:rsidR="00051C9C">
        <w:rPr>
          <w:rFonts w:ascii="Times New Roman" w:hAnsi="Times New Roman" w:cs="Times New Roman"/>
          <w:sz w:val="28"/>
          <w:szCs w:val="28"/>
        </w:rPr>
        <w:t>, на 2025 год в сумме 100,0 тыс. рублей и на 2026 год в сумме 606,0 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В проекте по подразделу 0501 «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>Жилищное хозяйство</w:t>
      </w:r>
      <w:r w:rsidRPr="00BE2E4B">
        <w:rPr>
          <w:rFonts w:ascii="Times New Roman" w:hAnsi="Times New Roman" w:cs="Times New Roman"/>
          <w:sz w:val="28"/>
          <w:szCs w:val="28"/>
        </w:rPr>
        <w:t>»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предусмотрены ассигнования на реализацию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E2E4B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программ: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1</w:t>
      </w:r>
      <w:r w:rsidR="001B07D5">
        <w:rPr>
          <w:rFonts w:ascii="Times New Roman" w:hAnsi="Times New Roman" w:cs="Times New Roman"/>
          <w:sz w:val="28"/>
          <w:szCs w:val="28"/>
        </w:rPr>
        <w:t>)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  <w:r w:rsidR="001B07D5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  с объемом финансирования по данному подразделу в размере </w:t>
      </w:r>
      <w:r w:rsidR="00051C9C">
        <w:rPr>
          <w:rFonts w:ascii="Times New Roman" w:hAnsi="Times New Roman" w:cs="Times New Roman"/>
          <w:sz w:val="28"/>
          <w:szCs w:val="28"/>
        </w:rPr>
        <w:t>2 440,9</w:t>
      </w:r>
      <w:r w:rsidRPr="00BE2E4B">
        <w:rPr>
          <w:rFonts w:ascii="Times New Roman" w:hAnsi="Times New Roman" w:cs="Times New Roman"/>
          <w:sz w:val="28"/>
          <w:szCs w:val="28"/>
        </w:rPr>
        <w:t> тыс. рублей на 202</w:t>
      </w:r>
      <w:r w:rsidR="00051C9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- 202</w:t>
      </w:r>
      <w:r w:rsidR="00051C9C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ежегодно. 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B07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7935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051C9C">
        <w:rPr>
          <w:rFonts w:ascii="Times New Roman" w:hAnsi="Times New Roman" w:cs="Times New Roman"/>
          <w:sz w:val="28"/>
          <w:szCs w:val="28"/>
        </w:rPr>
        <w:t>«</w:t>
      </w:r>
      <w:r w:rsidRPr="00E07935">
        <w:rPr>
          <w:rFonts w:ascii="Times New Roman" w:hAnsi="Times New Roman" w:cs="Times New Roman"/>
          <w:sz w:val="28"/>
          <w:szCs w:val="28"/>
        </w:rPr>
        <w:t>Управление земельно-имущественным комплексом Адамовского района Оренбургской области» предусматриваются расходы на 202</w:t>
      </w:r>
      <w:r w:rsidR="00051C9C">
        <w:rPr>
          <w:rFonts w:ascii="Times New Roman" w:hAnsi="Times New Roman" w:cs="Times New Roman"/>
          <w:sz w:val="28"/>
          <w:szCs w:val="28"/>
        </w:rPr>
        <w:t xml:space="preserve">4 год – 900,0 тыс. рублей,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051C9C">
        <w:rPr>
          <w:rFonts w:ascii="Times New Roman" w:hAnsi="Times New Roman" w:cs="Times New Roman"/>
          <w:sz w:val="28"/>
          <w:szCs w:val="28"/>
        </w:rPr>
        <w:t xml:space="preserve"> - 2026</w:t>
      </w:r>
      <w:r w:rsidRPr="00E0793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07935">
        <w:rPr>
          <w:rFonts w:ascii="Times New Roman" w:hAnsi="Times New Roman" w:cs="Times New Roman"/>
          <w:sz w:val="28"/>
          <w:szCs w:val="28"/>
        </w:rPr>
        <w:t xml:space="preserve"> в сумме 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E07935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E07935">
        <w:rPr>
          <w:rFonts w:ascii="Times New Roman" w:hAnsi="Times New Roman" w:cs="Times New Roman"/>
          <w:sz w:val="28"/>
          <w:szCs w:val="28"/>
        </w:rPr>
        <w:t xml:space="preserve"> </w:t>
      </w:r>
      <w:r w:rsidR="00051C9C">
        <w:rPr>
          <w:rFonts w:ascii="Times New Roman" w:hAnsi="Times New Roman" w:cs="Times New Roman"/>
          <w:sz w:val="28"/>
          <w:szCs w:val="28"/>
        </w:rPr>
        <w:t>и 606,0 тыс. рублей соответственно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807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В структуре ассигнований по данному подразделу планируемые расходы на реализацию муниципальных программ составляют 100,0%.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0700 «Образование»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 782,8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утвержденными ассигнованиями 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 увеличиваются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32 728,8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7,1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 и выше ожидаемого исполнения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32 743,8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или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7,1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469 918,3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23 864,5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4,8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476 362,1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051C9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6 443,8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346AB4">
        <w:rPr>
          <w:rFonts w:ascii="Times New Roman" w:hAnsi="Times New Roman" w:cs="Times New Roman"/>
          <w:color w:val="000000"/>
          <w:sz w:val="28"/>
          <w:szCs w:val="28"/>
        </w:rPr>
        <w:t>1,4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 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3C15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3C152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по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главны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распорядителя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района, отдел образования, отдел культуры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, финансовый отдел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Удельный вес расходов районного бюджета по разделу 0700 «Образование» в общем объеме расходов районного бюджета на 202</w:t>
      </w:r>
      <w:r w:rsidR="00D301F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 составляет </w:t>
      </w:r>
      <w:r w:rsidR="00D301F3">
        <w:rPr>
          <w:rFonts w:ascii="Times New Roman" w:hAnsi="Times New Roman" w:cs="Times New Roman"/>
          <w:sz w:val="28"/>
          <w:szCs w:val="28"/>
        </w:rPr>
        <w:t>59,9</w:t>
      </w:r>
      <w:r w:rsidRPr="00BE2E4B">
        <w:rPr>
          <w:rFonts w:ascii="Times New Roman" w:hAnsi="Times New Roman" w:cs="Times New Roman"/>
          <w:sz w:val="28"/>
          <w:szCs w:val="28"/>
        </w:rPr>
        <w:t>%, на плановый период 202</w:t>
      </w:r>
      <w:r w:rsidR="00D301F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D301F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D301F3">
        <w:rPr>
          <w:rFonts w:ascii="Times New Roman" w:hAnsi="Times New Roman" w:cs="Times New Roman"/>
          <w:sz w:val="28"/>
          <w:szCs w:val="28"/>
        </w:rPr>
        <w:t>59,9</w:t>
      </w:r>
      <w:r w:rsidRPr="00BE2E4B">
        <w:rPr>
          <w:rFonts w:ascii="Times New Roman" w:hAnsi="Times New Roman" w:cs="Times New Roman"/>
          <w:sz w:val="28"/>
          <w:szCs w:val="28"/>
        </w:rPr>
        <w:t xml:space="preserve">% и </w:t>
      </w:r>
      <w:r w:rsidR="00D301F3">
        <w:rPr>
          <w:rFonts w:ascii="Times New Roman" w:hAnsi="Times New Roman" w:cs="Times New Roman"/>
          <w:sz w:val="28"/>
          <w:szCs w:val="28"/>
        </w:rPr>
        <w:t>59,3</w:t>
      </w:r>
      <w:r w:rsidRPr="00BE2E4B">
        <w:rPr>
          <w:rFonts w:ascii="Times New Roman" w:hAnsi="Times New Roman" w:cs="Times New Roman"/>
          <w:sz w:val="28"/>
          <w:szCs w:val="28"/>
        </w:rPr>
        <w:t>% соответственно.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Наибольший удельный вес в расходах раздела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годах составляют расходы по подразделам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0702 «Общее образование»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64,5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году, 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64,4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и 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64,8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году),  </w:t>
      </w:r>
      <w:r w:rsidRPr="00BE2E4B">
        <w:rPr>
          <w:rFonts w:ascii="Times New Roman" w:hAnsi="Times New Roman" w:cs="Times New Roman"/>
          <w:b/>
          <w:sz w:val="28"/>
          <w:szCs w:val="28"/>
        </w:rPr>
        <w:t>0701 «Дошкольное образование»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24,5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году, 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25,7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и 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25,4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 в 202</w:t>
      </w:r>
      <w:r w:rsidR="00D301F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году).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разделу по подразделам классификации расходов бюджета на 202</w:t>
      </w:r>
      <w:r w:rsidR="006B568B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B568B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–202</w:t>
      </w:r>
      <w:r w:rsidR="006B568B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6</w:t>
      </w: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(</w:t>
      </w:r>
      <w:r w:rsidRPr="00BE2E4B">
        <w:rPr>
          <w:rFonts w:ascii="Times New Roman" w:hAnsi="Times New Roman" w:cs="Times New Roman"/>
        </w:rPr>
        <w:t>тыс. рублей</w:t>
      </w:r>
      <w:r w:rsidRPr="00BE2E4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40" w:type="dxa"/>
        <w:tblInd w:w="95" w:type="dxa"/>
        <w:tblLayout w:type="fixed"/>
        <w:tblLook w:val="04A0"/>
      </w:tblPr>
      <w:tblGrid>
        <w:gridCol w:w="1573"/>
        <w:gridCol w:w="425"/>
        <w:gridCol w:w="567"/>
        <w:gridCol w:w="1134"/>
        <w:gridCol w:w="1134"/>
        <w:gridCol w:w="1134"/>
        <w:gridCol w:w="1134"/>
        <w:gridCol w:w="722"/>
        <w:gridCol w:w="808"/>
        <w:gridCol w:w="809"/>
      </w:tblGrid>
      <w:tr w:rsidR="00D51807" w:rsidRPr="00BE2E4B" w:rsidTr="00D51807">
        <w:trPr>
          <w:trHeight w:val="2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о бюджете на 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Темп прироста (снижения) расходов к предыдущему году, %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6B56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6B56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461 054,0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493 782,8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469 918,3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476 362,1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-4,8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107 815,1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120 952,7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120 952,7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120 952,7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314 910,2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318 449,9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302 495,0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308 938,8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20 930,8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32 311,2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24 563,9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-24,0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D51807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подготовка, переподготовкаповышение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-55,3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6B568B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E97895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21 247,1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BE02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</w:t>
            </w:r>
            <w:r w:rsidR="00BE02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094DEA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1807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0701 «Дошкольное образование» </w:t>
      </w:r>
      <w:r w:rsidRPr="00BE2E4B">
        <w:rPr>
          <w:rFonts w:ascii="Times New Roman" w:hAnsi="Times New Roman" w:cs="Times New Roman"/>
          <w:sz w:val="28"/>
          <w:szCs w:val="28"/>
        </w:rPr>
        <w:t>бюджетные ассигнования на 202</w:t>
      </w:r>
      <w:r w:rsidR="008575B4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предусмотрены в сумме </w:t>
      </w:r>
      <w:r w:rsidR="008575B4">
        <w:rPr>
          <w:rFonts w:ascii="Times New Roman" w:hAnsi="Times New Roman" w:cs="Times New Roman"/>
          <w:sz w:val="28"/>
          <w:szCs w:val="28"/>
        </w:rPr>
        <w:t>120 952,7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по сравнению с 202</w:t>
      </w:r>
      <w:r w:rsidR="008575B4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годом у</w:t>
      </w:r>
      <w:r w:rsidR="008575B4">
        <w:rPr>
          <w:rFonts w:ascii="Times New Roman" w:hAnsi="Times New Roman" w:cs="Times New Roman"/>
          <w:sz w:val="28"/>
          <w:szCs w:val="28"/>
        </w:rPr>
        <w:t>велич</w:t>
      </w:r>
      <w:r w:rsidRPr="00BE2E4B">
        <w:rPr>
          <w:rFonts w:ascii="Times New Roman" w:hAnsi="Times New Roman" w:cs="Times New Roman"/>
          <w:sz w:val="28"/>
          <w:szCs w:val="28"/>
        </w:rPr>
        <w:t xml:space="preserve">ены на </w:t>
      </w:r>
      <w:r w:rsidR="008575B4">
        <w:rPr>
          <w:rFonts w:ascii="Times New Roman" w:hAnsi="Times New Roman" w:cs="Times New Roman"/>
          <w:sz w:val="28"/>
          <w:szCs w:val="28"/>
        </w:rPr>
        <w:t>12,2</w:t>
      </w:r>
      <w:r w:rsidRPr="00BE2E4B">
        <w:rPr>
          <w:rFonts w:ascii="Times New Roman" w:hAnsi="Times New Roman" w:cs="Times New Roman"/>
          <w:sz w:val="28"/>
          <w:szCs w:val="28"/>
        </w:rPr>
        <w:t xml:space="preserve">% или на </w:t>
      </w:r>
      <w:r w:rsidR="008575B4">
        <w:rPr>
          <w:rFonts w:ascii="Times New Roman" w:hAnsi="Times New Roman" w:cs="Times New Roman"/>
          <w:sz w:val="28"/>
          <w:szCs w:val="28"/>
        </w:rPr>
        <w:t>13 137,6</w:t>
      </w:r>
      <w:r w:rsidRPr="00BE2E4B">
        <w:rPr>
          <w:rFonts w:ascii="Times New Roman" w:hAnsi="Times New Roman" w:cs="Times New Roman"/>
          <w:sz w:val="28"/>
          <w:szCs w:val="28"/>
        </w:rPr>
        <w:t> тыс. рублей (</w:t>
      </w:r>
      <w:r w:rsidR="008575B4">
        <w:rPr>
          <w:rFonts w:ascii="Times New Roman" w:hAnsi="Times New Roman" w:cs="Times New Roman"/>
          <w:sz w:val="28"/>
          <w:szCs w:val="28"/>
        </w:rPr>
        <w:t>107 815,1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рублей),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на 202</w:t>
      </w:r>
      <w:r w:rsidR="008575B4">
        <w:rPr>
          <w:rFonts w:ascii="Times New Roman" w:hAnsi="Times New Roman" w:cs="Times New Roman"/>
          <w:spacing w:val="-2"/>
          <w:sz w:val="28"/>
          <w:szCs w:val="28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</w:rPr>
        <w:t>-202</w:t>
      </w:r>
      <w:r w:rsidR="008575B4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в сумме </w:t>
      </w:r>
      <w:r w:rsidR="008575B4">
        <w:rPr>
          <w:rFonts w:ascii="Times New Roman" w:hAnsi="Times New Roman" w:cs="Times New Roman"/>
          <w:spacing w:val="-2"/>
          <w:sz w:val="28"/>
          <w:szCs w:val="28"/>
        </w:rPr>
        <w:t>120 952,7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ежегодно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или на уровне 202</w:t>
      </w:r>
      <w:r w:rsidR="008575B4">
        <w:rPr>
          <w:rFonts w:ascii="Times New Roman" w:hAnsi="Times New Roman" w:cs="Times New Roman"/>
          <w:spacing w:val="-2"/>
          <w:sz w:val="28"/>
          <w:szCs w:val="28"/>
        </w:rPr>
        <w:t>4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года.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4CB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34CB">
        <w:rPr>
          <w:rFonts w:ascii="Times New Roman" w:hAnsi="Times New Roman" w:cs="Times New Roman"/>
          <w:sz w:val="28"/>
          <w:szCs w:val="28"/>
        </w:rPr>
        <w:t xml:space="preserve">программы «Развитие системы образования </w:t>
      </w:r>
      <w:r>
        <w:rPr>
          <w:rFonts w:ascii="Times New Roman" w:hAnsi="Times New Roman" w:cs="Times New Roman"/>
          <w:sz w:val="28"/>
          <w:szCs w:val="28"/>
        </w:rPr>
        <w:t>Адамовского района</w:t>
      </w:r>
      <w:r w:rsidRPr="004834C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отражены расходы 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 w:rsidR="008575B4">
        <w:rPr>
          <w:rFonts w:ascii="Times New Roman" w:hAnsi="Times New Roman" w:cs="Times New Roman"/>
          <w:sz w:val="28"/>
          <w:szCs w:val="28"/>
        </w:rPr>
        <w:t>120 810,8</w:t>
      </w:r>
      <w:r w:rsidRPr="004834CB">
        <w:rPr>
          <w:rFonts w:ascii="Times New Roman" w:hAnsi="Times New Roman" w:cs="Times New Roman"/>
          <w:sz w:val="28"/>
          <w:szCs w:val="28"/>
        </w:rPr>
        <w:t> тыс. рублей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дошкольного образования, организацию предоставления дошкольного образования, расходы на выплату средней заработной платы педагогическим работникам в соответствии с Указами Президента РФ.</w:t>
      </w:r>
    </w:p>
    <w:p w:rsidR="00D51807" w:rsidRPr="00BE2E4B" w:rsidRDefault="00D51807" w:rsidP="00D5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pacing w:val="-2"/>
          <w:sz w:val="28"/>
          <w:szCs w:val="28"/>
        </w:rPr>
        <w:t>Сохранено предоставление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субвенций на </w:t>
      </w:r>
      <w:r w:rsidRPr="00BE2E4B">
        <w:rPr>
          <w:rFonts w:ascii="Times New Roman" w:hAnsi="Times New Roman" w:cs="Times New Roman"/>
          <w:sz w:val="28"/>
          <w:szCs w:val="28"/>
        </w:rPr>
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8575B4">
        <w:rPr>
          <w:rFonts w:ascii="Times New Roman" w:hAnsi="Times New Roman" w:cs="Times New Roman"/>
          <w:sz w:val="28"/>
          <w:szCs w:val="28"/>
        </w:rPr>
        <w:t xml:space="preserve">4 </w:t>
      </w:r>
      <w:r w:rsidRPr="00BE2E4B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8575B4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 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575B4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предусма</w:t>
      </w:r>
      <w:r>
        <w:rPr>
          <w:rFonts w:ascii="Times New Roman" w:hAnsi="Times New Roman" w:cs="Times New Roman"/>
          <w:sz w:val="28"/>
          <w:szCs w:val="28"/>
        </w:rPr>
        <w:t xml:space="preserve">триваются расходы  в сумме </w:t>
      </w:r>
      <w:r w:rsidR="008575B4">
        <w:rPr>
          <w:rFonts w:ascii="Times New Roman" w:hAnsi="Times New Roman" w:cs="Times New Roman"/>
          <w:sz w:val="28"/>
          <w:szCs w:val="28"/>
        </w:rPr>
        <w:t>141,9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pacing w:val="-2"/>
          <w:sz w:val="28"/>
          <w:szCs w:val="28"/>
        </w:rPr>
      </w:pPr>
      <w:r w:rsidRPr="004F071F">
        <w:rPr>
          <w:sz w:val="28"/>
          <w:szCs w:val="28"/>
        </w:rPr>
        <w:t xml:space="preserve">По подразделу </w:t>
      </w:r>
      <w:r w:rsidRPr="004F071F">
        <w:rPr>
          <w:b/>
          <w:sz w:val="28"/>
          <w:szCs w:val="28"/>
        </w:rPr>
        <w:t>0702</w:t>
      </w:r>
      <w:r w:rsidRPr="00BE2E4B">
        <w:rPr>
          <w:b/>
          <w:sz w:val="28"/>
          <w:szCs w:val="28"/>
        </w:rPr>
        <w:t xml:space="preserve"> «Общее образование» </w:t>
      </w:r>
      <w:r w:rsidRPr="00BE2E4B">
        <w:rPr>
          <w:sz w:val="28"/>
          <w:szCs w:val="28"/>
        </w:rPr>
        <w:t>бюджетные ассигнования на 202</w:t>
      </w:r>
      <w:r w:rsidR="00973FA3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="00973FA3">
        <w:rPr>
          <w:sz w:val="28"/>
          <w:szCs w:val="28"/>
        </w:rPr>
        <w:t>318 449,9</w:t>
      </w:r>
      <w:r w:rsidRPr="00BE2E4B">
        <w:rPr>
          <w:sz w:val="28"/>
          <w:szCs w:val="28"/>
        </w:rPr>
        <w:t xml:space="preserve"> тыс. рублей и у</w:t>
      </w:r>
      <w:r>
        <w:rPr>
          <w:sz w:val="28"/>
          <w:szCs w:val="28"/>
        </w:rPr>
        <w:t>велич</w:t>
      </w:r>
      <w:r w:rsidRPr="00BE2E4B">
        <w:rPr>
          <w:sz w:val="28"/>
          <w:szCs w:val="28"/>
        </w:rPr>
        <w:t>ены по сравнению с 202</w:t>
      </w:r>
      <w:r w:rsidR="00973FA3">
        <w:rPr>
          <w:sz w:val="28"/>
          <w:szCs w:val="28"/>
        </w:rPr>
        <w:t>3</w:t>
      </w:r>
      <w:r w:rsidRPr="00BE2E4B">
        <w:rPr>
          <w:sz w:val="28"/>
          <w:szCs w:val="28"/>
        </w:rPr>
        <w:t xml:space="preserve"> годом на </w:t>
      </w:r>
      <w:r w:rsidR="00973FA3">
        <w:rPr>
          <w:sz w:val="28"/>
          <w:szCs w:val="28"/>
        </w:rPr>
        <w:t>3 539,7</w:t>
      </w:r>
      <w:r w:rsidRPr="00BE2E4B">
        <w:rPr>
          <w:sz w:val="28"/>
          <w:szCs w:val="28"/>
        </w:rPr>
        <w:t xml:space="preserve"> тыс. рублей или на </w:t>
      </w:r>
      <w:r w:rsidR="00973FA3">
        <w:rPr>
          <w:sz w:val="28"/>
          <w:szCs w:val="28"/>
        </w:rPr>
        <w:t>1,1</w:t>
      </w:r>
      <w:r w:rsidRPr="00BE2E4B">
        <w:rPr>
          <w:sz w:val="28"/>
          <w:szCs w:val="28"/>
        </w:rPr>
        <w:t>% (</w:t>
      </w:r>
      <w:r w:rsidR="00973FA3">
        <w:rPr>
          <w:sz w:val="28"/>
          <w:szCs w:val="28"/>
        </w:rPr>
        <w:t>314 910,2</w:t>
      </w:r>
      <w:r w:rsidRPr="00BE2E4B">
        <w:rPr>
          <w:sz w:val="28"/>
          <w:szCs w:val="28"/>
        </w:rPr>
        <w:t xml:space="preserve"> тыс. рублей), </w:t>
      </w:r>
      <w:r w:rsidRPr="00BE2E4B">
        <w:rPr>
          <w:spacing w:val="-2"/>
          <w:sz w:val="28"/>
          <w:szCs w:val="28"/>
        </w:rPr>
        <w:t xml:space="preserve"> на 202</w:t>
      </w:r>
      <w:r w:rsidR="00973FA3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 xml:space="preserve"> год  в сумме </w:t>
      </w:r>
      <w:r w:rsidR="00973FA3">
        <w:rPr>
          <w:spacing w:val="-2"/>
          <w:sz w:val="28"/>
          <w:szCs w:val="28"/>
        </w:rPr>
        <w:t>302 495,0</w:t>
      </w:r>
      <w:r w:rsidRPr="00BE2E4B">
        <w:rPr>
          <w:spacing w:val="-2"/>
          <w:sz w:val="28"/>
          <w:szCs w:val="28"/>
        </w:rPr>
        <w:t xml:space="preserve"> тыс. рублей</w:t>
      </w:r>
      <w:r w:rsidRPr="00BE2E4B">
        <w:rPr>
          <w:sz w:val="28"/>
          <w:szCs w:val="28"/>
        </w:rPr>
        <w:t xml:space="preserve"> по сравнению с 202</w:t>
      </w:r>
      <w:r w:rsidR="00973FA3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годом уменьшены на </w:t>
      </w:r>
      <w:r w:rsidR="00973FA3">
        <w:rPr>
          <w:sz w:val="28"/>
          <w:szCs w:val="28"/>
        </w:rPr>
        <w:t>5,0</w:t>
      </w:r>
      <w:r w:rsidRPr="00BE2E4B">
        <w:rPr>
          <w:sz w:val="28"/>
          <w:szCs w:val="28"/>
        </w:rPr>
        <w:t xml:space="preserve">% или на </w:t>
      </w:r>
      <w:r w:rsidR="002F71CC">
        <w:rPr>
          <w:sz w:val="28"/>
          <w:szCs w:val="28"/>
        </w:rPr>
        <w:t>15 954,9</w:t>
      </w:r>
      <w:r w:rsidRPr="00BE2E4B">
        <w:rPr>
          <w:sz w:val="28"/>
          <w:szCs w:val="28"/>
        </w:rPr>
        <w:t> тыс. рублей</w:t>
      </w:r>
      <w:r w:rsidRPr="00BE2E4B">
        <w:rPr>
          <w:spacing w:val="-2"/>
          <w:sz w:val="28"/>
          <w:szCs w:val="28"/>
        </w:rPr>
        <w:t>, на  202</w:t>
      </w:r>
      <w:r w:rsidR="002F71CC">
        <w:rPr>
          <w:spacing w:val="-2"/>
          <w:sz w:val="28"/>
          <w:szCs w:val="28"/>
        </w:rPr>
        <w:t>6</w:t>
      </w:r>
      <w:r w:rsidRPr="00BE2E4B">
        <w:rPr>
          <w:spacing w:val="-2"/>
          <w:sz w:val="28"/>
          <w:szCs w:val="28"/>
        </w:rPr>
        <w:t xml:space="preserve"> год  в сумме </w:t>
      </w:r>
      <w:r w:rsidR="002F71CC">
        <w:rPr>
          <w:spacing w:val="-2"/>
          <w:sz w:val="28"/>
          <w:szCs w:val="28"/>
        </w:rPr>
        <w:t>308 938,8</w:t>
      </w:r>
      <w:r w:rsidRPr="00BE2E4B">
        <w:rPr>
          <w:spacing w:val="-2"/>
          <w:sz w:val="28"/>
          <w:szCs w:val="28"/>
        </w:rPr>
        <w:t xml:space="preserve"> тыс. рублей,  </w:t>
      </w:r>
      <w:r w:rsidRPr="00BE2E4B">
        <w:rPr>
          <w:sz w:val="28"/>
          <w:szCs w:val="28"/>
        </w:rPr>
        <w:t>по сравнению с 202</w:t>
      </w:r>
      <w:r w:rsidR="002F71CC">
        <w:rPr>
          <w:sz w:val="28"/>
          <w:szCs w:val="28"/>
        </w:rPr>
        <w:t>5</w:t>
      </w:r>
      <w:r w:rsidRPr="00BE2E4B">
        <w:rPr>
          <w:sz w:val="28"/>
          <w:szCs w:val="28"/>
        </w:rPr>
        <w:t xml:space="preserve"> годом у</w:t>
      </w:r>
      <w:r w:rsidR="002F71CC">
        <w:rPr>
          <w:sz w:val="28"/>
          <w:szCs w:val="28"/>
        </w:rPr>
        <w:t>велич</w:t>
      </w:r>
      <w:r w:rsidRPr="00BE2E4B">
        <w:rPr>
          <w:sz w:val="28"/>
          <w:szCs w:val="28"/>
        </w:rPr>
        <w:t xml:space="preserve">ены на </w:t>
      </w:r>
      <w:r w:rsidR="002F71CC">
        <w:rPr>
          <w:sz w:val="28"/>
          <w:szCs w:val="28"/>
        </w:rPr>
        <w:t>2,1</w:t>
      </w:r>
      <w:r w:rsidRPr="00BE2E4B">
        <w:rPr>
          <w:sz w:val="28"/>
          <w:szCs w:val="28"/>
        </w:rPr>
        <w:t xml:space="preserve">%, или на </w:t>
      </w:r>
      <w:r w:rsidR="002F71CC">
        <w:rPr>
          <w:sz w:val="28"/>
          <w:szCs w:val="28"/>
        </w:rPr>
        <w:t>6 443,8</w:t>
      </w:r>
      <w:r w:rsidRPr="00BE2E4B">
        <w:rPr>
          <w:sz w:val="28"/>
          <w:szCs w:val="28"/>
        </w:rPr>
        <w:t> тыс. рублей</w:t>
      </w:r>
      <w:r w:rsidRPr="00BE2E4B">
        <w:rPr>
          <w:spacing w:val="-2"/>
          <w:sz w:val="28"/>
          <w:szCs w:val="28"/>
        </w:rPr>
        <w:t>.</w:t>
      </w:r>
    </w:p>
    <w:p w:rsidR="00565C95" w:rsidRPr="00BE2E4B" w:rsidRDefault="00565C95" w:rsidP="00565C9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834CB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комплексных мероприятий</w:t>
      </w:r>
      <w:r w:rsidRPr="004834CB">
        <w:rPr>
          <w:rFonts w:ascii="Times New Roman" w:hAnsi="Times New Roman" w:cs="Times New Roman"/>
          <w:sz w:val="28"/>
          <w:szCs w:val="28"/>
        </w:rPr>
        <w:t xml:space="preserve"> «Развитие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Pr="004834CB">
        <w:rPr>
          <w:rFonts w:ascii="Times New Roman" w:hAnsi="Times New Roman" w:cs="Times New Roman"/>
          <w:sz w:val="28"/>
          <w:szCs w:val="28"/>
        </w:rPr>
        <w:t xml:space="preserve">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отражены расходы 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283 770,9</w:t>
      </w:r>
      <w:r w:rsidRPr="004834CB">
        <w:rPr>
          <w:rFonts w:ascii="Times New Roman" w:hAnsi="Times New Roman" w:cs="Times New Roman"/>
          <w:sz w:val="28"/>
          <w:szCs w:val="28"/>
        </w:rPr>
        <w:t> тыс. рублей</w:t>
      </w:r>
      <w:r>
        <w:rPr>
          <w:rFonts w:ascii="Times New Roman" w:hAnsi="Times New Roman" w:cs="Times New Roman"/>
          <w:sz w:val="28"/>
          <w:szCs w:val="28"/>
        </w:rPr>
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образования, а также дополнительного образования детей, расходы на выплату средней заработной платы педагогическим работникам в соответствии с Указами Президента РФ.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У</w:t>
      </w:r>
      <w:r w:rsidR="00F81EE9">
        <w:rPr>
          <w:rFonts w:ascii="Times New Roman" w:hAnsi="Times New Roman" w:cs="Times New Roman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sz w:val="28"/>
          <w:szCs w:val="28"/>
        </w:rPr>
        <w:t xml:space="preserve">ены расходы на финансовое обеспечение реализации мероприятий «Совершенствование организации питания учащихся в общеобразовательных организациях  Адамовского района» на </w:t>
      </w:r>
      <w:r w:rsidR="00F81EE9">
        <w:rPr>
          <w:rFonts w:ascii="Times New Roman" w:hAnsi="Times New Roman" w:cs="Times New Roman"/>
          <w:sz w:val="28"/>
          <w:szCs w:val="28"/>
        </w:rPr>
        <w:t>1,4</w:t>
      </w:r>
      <w:r w:rsidRPr="00BE2E4B">
        <w:rPr>
          <w:rFonts w:ascii="Times New Roman" w:hAnsi="Times New Roman" w:cs="Times New Roman"/>
          <w:sz w:val="28"/>
          <w:szCs w:val="28"/>
        </w:rPr>
        <w:t>% по отношению к 202</w:t>
      </w:r>
      <w:r w:rsidR="00F81EE9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</w:t>
      </w:r>
      <w:r w:rsidR="00F270CE">
        <w:rPr>
          <w:rFonts w:ascii="Times New Roman" w:hAnsi="Times New Roman" w:cs="Times New Roman"/>
          <w:sz w:val="28"/>
          <w:szCs w:val="28"/>
        </w:rPr>
        <w:t xml:space="preserve">в связи с сокращением числа обучающихся </w:t>
      </w:r>
      <w:r w:rsidRPr="00BE2E4B">
        <w:rPr>
          <w:rFonts w:ascii="Times New Roman" w:hAnsi="Times New Roman" w:cs="Times New Roman"/>
          <w:sz w:val="28"/>
          <w:szCs w:val="28"/>
        </w:rPr>
        <w:t>и предусматриваются проектом решения о бюджете на 202</w:t>
      </w:r>
      <w:r w:rsidR="00F81EE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F81EE9">
        <w:rPr>
          <w:rFonts w:ascii="Times New Roman" w:hAnsi="Times New Roman" w:cs="Times New Roman"/>
          <w:sz w:val="28"/>
          <w:szCs w:val="28"/>
        </w:rPr>
        <w:t>15 793,3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на 202</w:t>
      </w:r>
      <w:r w:rsidR="00F81EE9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81EE9">
        <w:rPr>
          <w:rFonts w:ascii="Times New Roman" w:hAnsi="Times New Roman" w:cs="Times New Roman"/>
          <w:sz w:val="28"/>
          <w:szCs w:val="28"/>
        </w:rPr>
        <w:t xml:space="preserve"> 15 318,0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тыс. рублей и на 202</w:t>
      </w:r>
      <w:r w:rsidR="00F81EE9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 в сумме 15</w:t>
      </w:r>
      <w:r w:rsidR="00F81EE9">
        <w:rPr>
          <w:rFonts w:ascii="Times New Roman" w:hAnsi="Times New Roman" w:cs="Times New Roman"/>
          <w:sz w:val="28"/>
          <w:szCs w:val="28"/>
          <w:lang w:eastAsia="ar-SA"/>
        </w:rPr>
        <w:t> 089,5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рублей,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F270CE">
        <w:rPr>
          <w:rFonts w:ascii="Times New Roman" w:hAnsi="Times New Roman" w:cs="Times New Roman"/>
          <w:sz w:val="28"/>
          <w:szCs w:val="28"/>
        </w:rPr>
        <w:t>: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расходы на финансирование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бесплатным двухразовым питанием лиц с ограниченными возможностями здоровья, обучающихся в муниципальных общеобразовательных организациях, а также выплату ежемесячной денежной компенсации двухразового питания обучающимся с ограниченными возможностями здоровья, осваивающим программы начального общего, основного общего и среднего общего образования на дому, компенсации расходов на двухразовое питание лицам с ограниченными возможностями здоровья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запланирован на 202</w:t>
      </w:r>
      <w:r w:rsidR="00F81EE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F81EE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в сумме </w:t>
      </w:r>
      <w:r w:rsidR="00F81EE9">
        <w:rPr>
          <w:rFonts w:ascii="Times New Roman" w:hAnsi="Times New Roman" w:cs="Times New Roman"/>
          <w:sz w:val="28"/>
          <w:szCs w:val="28"/>
        </w:rPr>
        <w:t>926,4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ежегодно.</w:t>
      </w:r>
    </w:p>
    <w:p w:rsidR="00D51807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Ежемесячное денежное вознаграждение за классное руководство педагогическим работникам муниципальных общеобразовательных организаций предусматриваются проектом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E2E4B">
        <w:rPr>
          <w:rFonts w:ascii="Times New Roman" w:hAnsi="Times New Roman" w:cs="Times New Roman"/>
          <w:sz w:val="28"/>
          <w:szCs w:val="28"/>
        </w:rPr>
        <w:t>ешения о бюджете на 202</w:t>
      </w:r>
      <w:r w:rsidR="00F81EE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F81EE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F81EE9">
        <w:rPr>
          <w:rFonts w:ascii="Times New Roman" w:hAnsi="Times New Roman" w:cs="Times New Roman"/>
          <w:sz w:val="28"/>
          <w:szCs w:val="28"/>
        </w:rPr>
        <w:t>15 901,3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</w:t>
      </w:r>
      <w:r>
        <w:rPr>
          <w:rFonts w:ascii="Times New Roman" w:hAnsi="Times New Roman" w:cs="Times New Roman"/>
          <w:sz w:val="28"/>
          <w:szCs w:val="28"/>
        </w:rPr>
        <w:t xml:space="preserve">, или </w:t>
      </w:r>
      <w:r w:rsidR="00F81EE9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 xml:space="preserve"> уровн</w:t>
      </w:r>
      <w:r w:rsidR="00F81EE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81E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F81EE9">
        <w:rPr>
          <w:rFonts w:ascii="Times New Roman" w:hAnsi="Times New Roman" w:cs="Times New Roman"/>
          <w:sz w:val="28"/>
          <w:szCs w:val="28"/>
        </w:rPr>
        <w:t xml:space="preserve"> (19 225,3 тыс. рублей) на 17,3%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F270CE" w:rsidRDefault="00F270CE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5C95">
        <w:rPr>
          <w:rFonts w:ascii="Times New Roman" w:hAnsi="Times New Roman" w:cs="Times New Roman"/>
          <w:sz w:val="28"/>
          <w:szCs w:val="28"/>
        </w:rPr>
        <w:t xml:space="preserve">Проектом предусмотрены расходы </w:t>
      </w:r>
      <w:r w:rsidR="00565C95" w:rsidRPr="00BE2E4B">
        <w:rPr>
          <w:rFonts w:ascii="Times New Roman" w:hAnsi="Times New Roman" w:cs="Times New Roman"/>
          <w:sz w:val="28"/>
          <w:szCs w:val="28"/>
        </w:rPr>
        <w:t>на 202</w:t>
      </w:r>
      <w:r w:rsidR="00565C95">
        <w:rPr>
          <w:rFonts w:ascii="Times New Roman" w:hAnsi="Times New Roman" w:cs="Times New Roman"/>
          <w:sz w:val="28"/>
          <w:szCs w:val="28"/>
        </w:rPr>
        <w:t>4</w:t>
      </w:r>
      <w:r w:rsidR="00565C95"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565C95">
        <w:rPr>
          <w:rFonts w:ascii="Times New Roman" w:hAnsi="Times New Roman" w:cs="Times New Roman"/>
          <w:sz w:val="28"/>
          <w:szCs w:val="28"/>
        </w:rPr>
        <w:t>6</w:t>
      </w:r>
      <w:r w:rsidR="00565C95" w:rsidRPr="00BE2E4B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565C95">
        <w:rPr>
          <w:rFonts w:ascii="Times New Roman" w:hAnsi="Times New Roman" w:cs="Times New Roman"/>
          <w:sz w:val="28"/>
          <w:szCs w:val="28"/>
        </w:rPr>
        <w:t>2 189,4</w:t>
      </w:r>
      <w:r w:rsidR="00565C95"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</w:t>
      </w:r>
      <w:r w:rsidR="00565C95">
        <w:rPr>
          <w:rFonts w:ascii="Times New Roman" w:hAnsi="Times New Roman" w:cs="Times New Roman"/>
          <w:sz w:val="28"/>
          <w:szCs w:val="28"/>
        </w:rPr>
        <w:t xml:space="preserve">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</w:r>
    </w:p>
    <w:p w:rsidR="00D51807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целевой статье </w:t>
      </w:r>
      <w:r w:rsidRPr="00D12ECE">
        <w:rPr>
          <w:rFonts w:ascii="Times New Roman" w:hAnsi="Times New Roman" w:cs="Times New Roman"/>
          <w:i/>
          <w:sz w:val="28"/>
          <w:szCs w:val="28"/>
        </w:rPr>
        <w:t>«Финансирование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ECE">
        <w:rPr>
          <w:rFonts w:ascii="Times New Roman" w:hAnsi="Times New Roman" w:cs="Times New Roman"/>
          <w:i/>
          <w:sz w:val="28"/>
          <w:szCs w:val="28"/>
        </w:rPr>
        <w:t>социально значимых мероприятий</w:t>
      </w:r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Pr="00D12ECE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предусмотрено в 202</w:t>
      </w:r>
      <w:r w:rsidR="00565C9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565C95">
        <w:rPr>
          <w:rFonts w:ascii="Times New Roman" w:hAnsi="Times New Roman" w:cs="Times New Roman"/>
          <w:sz w:val="28"/>
          <w:szCs w:val="28"/>
        </w:rPr>
        <w:t>295</w:t>
      </w:r>
      <w:r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D51807" w:rsidRPr="00D12ECE" w:rsidRDefault="00D51807" w:rsidP="00A44AC8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реализацию общественно значимых проектов, основанных на местных инициативах, в рамках проекта </w:t>
      </w:r>
      <w:r w:rsidRPr="00D12ECE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 xml:space="preserve">Школьный бюджет» </w:t>
      </w:r>
      <w:r w:rsidRPr="00D12ECE">
        <w:rPr>
          <w:rFonts w:ascii="Times New Roman" w:hAnsi="Times New Roman" w:cs="Times New Roman"/>
          <w:sz w:val="28"/>
          <w:szCs w:val="28"/>
        </w:rPr>
        <w:t xml:space="preserve">проектом </w:t>
      </w:r>
      <w:r>
        <w:rPr>
          <w:rFonts w:ascii="Times New Roman" w:hAnsi="Times New Roman" w:cs="Times New Roman"/>
          <w:sz w:val="28"/>
          <w:szCs w:val="28"/>
        </w:rPr>
        <w:t>предусмотрено на 202</w:t>
      </w:r>
      <w:r w:rsidR="00A44AC8">
        <w:rPr>
          <w:rFonts w:ascii="Times New Roman" w:hAnsi="Times New Roman" w:cs="Times New Roman"/>
          <w:sz w:val="28"/>
          <w:szCs w:val="28"/>
        </w:rPr>
        <w:t>4- 2026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A44AC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500,0 тыс. рублей</w:t>
      </w:r>
      <w:r w:rsidR="00A44AC8">
        <w:rPr>
          <w:rFonts w:ascii="Times New Roman" w:hAnsi="Times New Roman" w:cs="Times New Roman"/>
          <w:sz w:val="28"/>
          <w:szCs w:val="28"/>
        </w:rPr>
        <w:t xml:space="preserve"> ежегодно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По подразделу </w:t>
      </w:r>
      <w:r w:rsidRPr="00BE2E4B">
        <w:rPr>
          <w:b/>
          <w:sz w:val="28"/>
          <w:szCs w:val="28"/>
        </w:rPr>
        <w:t xml:space="preserve">0703 «Дополнительное образование» </w:t>
      </w:r>
      <w:r w:rsidRPr="00BE2E4B">
        <w:rPr>
          <w:sz w:val="28"/>
          <w:szCs w:val="28"/>
        </w:rPr>
        <w:t>бюджетные ассигнования на</w:t>
      </w:r>
      <w:r>
        <w:rPr>
          <w:sz w:val="28"/>
          <w:szCs w:val="28"/>
        </w:rPr>
        <w:t xml:space="preserve"> 202</w:t>
      </w:r>
      <w:r w:rsidR="000B1A82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="000B1A82">
        <w:rPr>
          <w:sz w:val="28"/>
          <w:szCs w:val="28"/>
        </w:rPr>
        <w:t>32 311,2</w:t>
      </w:r>
      <w:r w:rsidRPr="00BE2E4B">
        <w:rPr>
          <w:sz w:val="28"/>
          <w:szCs w:val="28"/>
        </w:rPr>
        <w:t xml:space="preserve"> тыс. рублей и увеличены по сравнению с 202</w:t>
      </w:r>
      <w:r w:rsidR="000B1A82">
        <w:rPr>
          <w:sz w:val="28"/>
          <w:szCs w:val="28"/>
        </w:rPr>
        <w:t>3</w:t>
      </w:r>
      <w:r w:rsidRPr="00BE2E4B">
        <w:rPr>
          <w:sz w:val="28"/>
          <w:szCs w:val="28"/>
        </w:rPr>
        <w:t xml:space="preserve"> годом на </w:t>
      </w:r>
      <w:r w:rsidR="000B1A82">
        <w:rPr>
          <w:sz w:val="28"/>
          <w:szCs w:val="28"/>
        </w:rPr>
        <w:t>11 380,4</w:t>
      </w:r>
      <w:r w:rsidRPr="00BE2E4B">
        <w:rPr>
          <w:sz w:val="28"/>
          <w:szCs w:val="28"/>
        </w:rPr>
        <w:t xml:space="preserve"> тыс. рублей или на </w:t>
      </w:r>
      <w:r w:rsidR="000B1A82">
        <w:rPr>
          <w:sz w:val="28"/>
          <w:szCs w:val="28"/>
        </w:rPr>
        <w:t>54,4</w:t>
      </w:r>
      <w:r w:rsidRPr="00BE2E4B">
        <w:rPr>
          <w:sz w:val="28"/>
          <w:szCs w:val="28"/>
        </w:rPr>
        <w:t>% (</w:t>
      </w:r>
      <w:r w:rsidR="000B1A82">
        <w:rPr>
          <w:sz w:val="28"/>
          <w:szCs w:val="28"/>
        </w:rPr>
        <w:t>20 930,8</w:t>
      </w:r>
      <w:r w:rsidRPr="00BE2E4B">
        <w:rPr>
          <w:sz w:val="28"/>
          <w:szCs w:val="28"/>
        </w:rPr>
        <w:t xml:space="preserve"> тыс. рублей), </w:t>
      </w:r>
      <w:r w:rsidRPr="00BE2E4B">
        <w:rPr>
          <w:spacing w:val="-2"/>
          <w:sz w:val="28"/>
          <w:szCs w:val="28"/>
        </w:rPr>
        <w:t xml:space="preserve"> на 202</w:t>
      </w:r>
      <w:r w:rsidR="000B1A82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 xml:space="preserve"> год в сумме </w:t>
      </w:r>
      <w:r w:rsidR="000B1A82">
        <w:rPr>
          <w:spacing w:val="-2"/>
          <w:sz w:val="28"/>
          <w:szCs w:val="28"/>
        </w:rPr>
        <w:t>24 563,9</w:t>
      </w:r>
      <w:r w:rsidRPr="00BE2E4B">
        <w:rPr>
          <w:spacing w:val="-2"/>
          <w:sz w:val="28"/>
          <w:szCs w:val="28"/>
        </w:rPr>
        <w:t xml:space="preserve"> тыс. рублей, или на </w:t>
      </w:r>
      <w:r w:rsidR="000B1A82">
        <w:rPr>
          <w:spacing w:val="-2"/>
          <w:sz w:val="28"/>
          <w:szCs w:val="28"/>
        </w:rPr>
        <w:t>24,0</w:t>
      </w:r>
      <w:r>
        <w:rPr>
          <w:spacing w:val="-2"/>
          <w:sz w:val="28"/>
          <w:szCs w:val="28"/>
        </w:rPr>
        <w:t xml:space="preserve">% </w:t>
      </w:r>
      <w:r w:rsidR="000B1A82">
        <w:rPr>
          <w:spacing w:val="-2"/>
          <w:sz w:val="28"/>
          <w:szCs w:val="28"/>
        </w:rPr>
        <w:t>ниж</w:t>
      </w:r>
      <w:r>
        <w:rPr>
          <w:spacing w:val="-2"/>
          <w:sz w:val="28"/>
          <w:szCs w:val="28"/>
        </w:rPr>
        <w:t>е уровня 202</w:t>
      </w:r>
      <w:r w:rsidR="000B1A82">
        <w:rPr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 xml:space="preserve"> года, на 202</w:t>
      </w:r>
      <w:r w:rsidR="000B1A82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год в сумме </w:t>
      </w:r>
      <w:r w:rsidR="000B1A82">
        <w:rPr>
          <w:spacing w:val="-2"/>
          <w:sz w:val="28"/>
          <w:szCs w:val="28"/>
        </w:rPr>
        <w:t>24 563,9</w:t>
      </w:r>
      <w:r>
        <w:rPr>
          <w:spacing w:val="-2"/>
          <w:sz w:val="28"/>
          <w:szCs w:val="28"/>
        </w:rPr>
        <w:t xml:space="preserve"> тыс. рублей, или </w:t>
      </w:r>
      <w:r w:rsidR="000B1A82">
        <w:rPr>
          <w:spacing w:val="-2"/>
          <w:sz w:val="28"/>
          <w:szCs w:val="28"/>
        </w:rPr>
        <w:t xml:space="preserve">на уровне </w:t>
      </w:r>
      <w:r>
        <w:rPr>
          <w:spacing w:val="-2"/>
          <w:sz w:val="28"/>
          <w:szCs w:val="28"/>
        </w:rPr>
        <w:t>202</w:t>
      </w:r>
      <w:r w:rsidR="000B1A82">
        <w:rPr>
          <w:spacing w:val="-2"/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год</w:t>
      </w:r>
      <w:r w:rsidR="000B1A82">
        <w:rPr>
          <w:spacing w:val="-2"/>
          <w:sz w:val="28"/>
          <w:szCs w:val="28"/>
        </w:rPr>
        <w:t>а</w:t>
      </w:r>
      <w:r w:rsidRPr="00BE2E4B">
        <w:rPr>
          <w:spacing w:val="-2"/>
          <w:sz w:val="28"/>
          <w:szCs w:val="28"/>
        </w:rPr>
        <w:t>.</w:t>
      </w:r>
    </w:p>
    <w:p w:rsidR="00D51807" w:rsidRPr="00BE2E4B" w:rsidRDefault="00D51807" w:rsidP="00D51807">
      <w:pPr>
        <w:pStyle w:val="a7"/>
        <w:widowControl w:val="0"/>
        <w:numPr>
          <w:ilvl w:val="0"/>
          <w:numId w:val="13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BE2E4B">
        <w:rPr>
          <w:spacing w:val="-2"/>
          <w:sz w:val="28"/>
          <w:szCs w:val="28"/>
        </w:rPr>
        <w:t xml:space="preserve">Увеличиваются ассигнования по </w:t>
      </w:r>
      <w:r w:rsidRPr="00BE2E4B">
        <w:rPr>
          <w:sz w:val="28"/>
          <w:szCs w:val="28"/>
        </w:rPr>
        <w:t>целевой статье</w:t>
      </w:r>
      <w:r w:rsidRPr="00BE2E4B">
        <w:rPr>
          <w:spacing w:val="-2"/>
          <w:sz w:val="28"/>
          <w:szCs w:val="28"/>
        </w:rPr>
        <w:t xml:space="preserve"> «</w:t>
      </w:r>
      <w:r>
        <w:rPr>
          <w:spacing w:val="-2"/>
          <w:sz w:val="28"/>
          <w:szCs w:val="28"/>
        </w:rPr>
        <w:t xml:space="preserve">Обеспечение деятельности учреждения </w:t>
      </w:r>
      <w:r w:rsidRPr="00BE2E4B">
        <w:rPr>
          <w:spacing w:val="-2"/>
          <w:sz w:val="28"/>
          <w:szCs w:val="28"/>
        </w:rPr>
        <w:t>дополнительного образования «Центр развития творчества детей и юношества» на  202</w:t>
      </w:r>
      <w:r w:rsidR="00334DA0">
        <w:rPr>
          <w:spacing w:val="-2"/>
          <w:sz w:val="28"/>
          <w:szCs w:val="28"/>
        </w:rPr>
        <w:t>4</w:t>
      </w:r>
      <w:r w:rsidRPr="00BE2E4B">
        <w:rPr>
          <w:spacing w:val="-2"/>
          <w:sz w:val="28"/>
          <w:szCs w:val="28"/>
        </w:rPr>
        <w:t xml:space="preserve"> год – на </w:t>
      </w:r>
      <w:r w:rsidR="005045E0">
        <w:rPr>
          <w:spacing w:val="-2"/>
          <w:sz w:val="28"/>
          <w:szCs w:val="28"/>
        </w:rPr>
        <w:t xml:space="preserve">5 927,9 </w:t>
      </w:r>
      <w:r w:rsidRPr="00BE2E4B">
        <w:rPr>
          <w:spacing w:val="-2"/>
          <w:sz w:val="28"/>
          <w:szCs w:val="28"/>
        </w:rPr>
        <w:t xml:space="preserve">тыс. рублей, </w:t>
      </w:r>
      <w:r>
        <w:rPr>
          <w:spacing w:val="-2"/>
          <w:sz w:val="28"/>
          <w:szCs w:val="28"/>
        </w:rPr>
        <w:t xml:space="preserve">или на </w:t>
      </w:r>
      <w:r w:rsidR="005045E0">
        <w:rPr>
          <w:spacing w:val="-2"/>
          <w:sz w:val="28"/>
          <w:szCs w:val="28"/>
        </w:rPr>
        <w:t>34,1</w:t>
      </w:r>
      <w:r>
        <w:rPr>
          <w:spacing w:val="-2"/>
          <w:sz w:val="28"/>
          <w:szCs w:val="28"/>
        </w:rPr>
        <w:t xml:space="preserve">% </w:t>
      </w:r>
      <w:r w:rsidRPr="00BE2E4B">
        <w:rPr>
          <w:bCs/>
          <w:color w:val="000000"/>
          <w:sz w:val="28"/>
          <w:szCs w:val="28"/>
        </w:rPr>
        <w:t>по сравнению с 202</w:t>
      </w:r>
      <w:r w:rsidR="00334DA0">
        <w:rPr>
          <w:bCs/>
          <w:color w:val="000000"/>
          <w:sz w:val="28"/>
          <w:szCs w:val="28"/>
        </w:rPr>
        <w:t>3</w:t>
      </w:r>
      <w:r w:rsidRPr="00BE2E4B">
        <w:rPr>
          <w:bCs/>
          <w:color w:val="000000"/>
          <w:sz w:val="28"/>
          <w:szCs w:val="28"/>
        </w:rPr>
        <w:t xml:space="preserve"> годом и составят в 202</w:t>
      </w:r>
      <w:r w:rsidR="005045E0">
        <w:rPr>
          <w:bCs/>
          <w:color w:val="000000"/>
          <w:sz w:val="28"/>
          <w:szCs w:val="28"/>
        </w:rPr>
        <w:t>4 году – 21 222,9 тыс. рублей, в 2025</w:t>
      </w:r>
      <w:r w:rsidRPr="00BE2E4B">
        <w:rPr>
          <w:bCs/>
          <w:color w:val="000000"/>
          <w:sz w:val="28"/>
          <w:szCs w:val="28"/>
        </w:rPr>
        <w:t>-202</w:t>
      </w:r>
      <w:r w:rsidR="005045E0">
        <w:rPr>
          <w:bCs/>
          <w:color w:val="000000"/>
          <w:sz w:val="28"/>
          <w:szCs w:val="28"/>
        </w:rPr>
        <w:t>6</w:t>
      </w:r>
      <w:r w:rsidRPr="00BE2E4B">
        <w:rPr>
          <w:bCs/>
          <w:color w:val="000000"/>
          <w:sz w:val="28"/>
          <w:szCs w:val="28"/>
        </w:rPr>
        <w:t xml:space="preserve"> годах </w:t>
      </w:r>
      <w:r>
        <w:rPr>
          <w:bCs/>
          <w:color w:val="000000"/>
          <w:sz w:val="28"/>
          <w:szCs w:val="28"/>
        </w:rPr>
        <w:t>–</w:t>
      </w:r>
      <w:r w:rsidRPr="00BE2E4B">
        <w:rPr>
          <w:bCs/>
          <w:color w:val="000000"/>
          <w:sz w:val="28"/>
          <w:szCs w:val="28"/>
        </w:rPr>
        <w:t xml:space="preserve"> </w:t>
      </w:r>
      <w:r w:rsidR="005045E0">
        <w:rPr>
          <w:bCs/>
          <w:color w:val="000000"/>
          <w:sz w:val="28"/>
          <w:szCs w:val="28"/>
        </w:rPr>
        <w:t>19 001,2</w:t>
      </w:r>
      <w:r w:rsidRPr="00BE2E4B">
        <w:rPr>
          <w:bCs/>
          <w:color w:val="000000"/>
          <w:sz w:val="28"/>
          <w:szCs w:val="28"/>
        </w:rPr>
        <w:t xml:space="preserve"> тыс. рублей ежегодно</w:t>
      </w:r>
      <w:r w:rsidR="005045E0">
        <w:rPr>
          <w:bCs/>
          <w:color w:val="000000"/>
          <w:sz w:val="28"/>
          <w:szCs w:val="28"/>
        </w:rPr>
        <w:t xml:space="preserve"> </w:t>
      </w:r>
      <w:r w:rsidR="00C65004">
        <w:rPr>
          <w:sz w:val="28"/>
          <w:szCs w:val="28"/>
        </w:rPr>
        <w:t>расходы (на выплату средней заработной платы педагогическим работникам в соответствии с Указами Президента РФ);</w:t>
      </w:r>
    </w:p>
    <w:p w:rsidR="00D51807" w:rsidRDefault="00D51807" w:rsidP="00D51807">
      <w:pPr>
        <w:pStyle w:val="ConsPlusNormal"/>
        <w:numPr>
          <w:ilvl w:val="0"/>
          <w:numId w:val="13"/>
        </w:numPr>
        <w:suppressAutoHyphens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Увеличиваются ассигнования по </w:t>
      </w:r>
      <w:r w:rsidRPr="00BE2E4B">
        <w:rPr>
          <w:rFonts w:ascii="Times New Roman" w:hAnsi="Times New Roman" w:cs="Times New Roman"/>
          <w:sz w:val="28"/>
          <w:szCs w:val="28"/>
        </w:rPr>
        <w:t>целевой статье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Pr="00D257F0">
        <w:rPr>
          <w:rFonts w:ascii="Times New Roman" w:hAnsi="Times New Roman" w:cs="Times New Roman"/>
          <w:spacing w:val="-2"/>
          <w:sz w:val="28"/>
          <w:szCs w:val="28"/>
        </w:rPr>
        <w:t>Обеспечение деятельности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бюджетного учреждения дополнительного образования «Детская школа искусств» на 202</w:t>
      </w:r>
      <w:r w:rsidR="005045E0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год – </w:t>
      </w:r>
      <w:r w:rsidR="005045E0">
        <w:rPr>
          <w:rFonts w:ascii="Times New Roman" w:hAnsi="Times New Roman" w:cs="Times New Roman"/>
          <w:spacing w:val="-2"/>
          <w:sz w:val="28"/>
          <w:szCs w:val="28"/>
        </w:rPr>
        <w:t>927,9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рублей, 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или на </w:t>
      </w:r>
      <w:r w:rsidR="005045E0">
        <w:rPr>
          <w:rFonts w:ascii="Times New Roman" w:hAnsi="Times New Roman" w:cs="Times New Roman"/>
          <w:spacing w:val="-2"/>
          <w:sz w:val="28"/>
          <w:szCs w:val="28"/>
        </w:rPr>
        <w:t>18,1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% 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>по сравнению с 202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годом 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проектом предусмотрены на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в сумме 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6 037,7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рублей, на 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>202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5-2026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сумме 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>5 562,7</w:t>
      </w:r>
      <w:r w:rsidRPr="00BE2E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  <w:r w:rsidR="005045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ежегодно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51807" w:rsidRDefault="00D51807" w:rsidP="00D5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На 2024 год в рамках регионального проекта «Культурная среда» проектом предусмотрены ассигнования в сумме 5 050,</w:t>
      </w:r>
      <w:r w:rsidR="005045E0">
        <w:rPr>
          <w:rFonts w:ascii="Times New Roman" w:hAnsi="Times New Roman" w:cs="Times New Roman"/>
          <w:spacing w:val="-2"/>
          <w:sz w:val="28"/>
          <w:szCs w:val="28"/>
        </w:rPr>
        <w:t>6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тыс. рублей (оснащение музыкальными инструментами и учебной литературой).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По подразделу </w:t>
      </w:r>
      <w:r w:rsidRPr="00BE2E4B">
        <w:rPr>
          <w:b/>
          <w:sz w:val="28"/>
          <w:szCs w:val="28"/>
        </w:rPr>
        <w:t>070</w:t>
      </w:r>
      <w:r>
        <w:rPr>
          <w:b/>
          <w:sz w:val="28"/>
          <w:szCs w:val="28"/>
        </w:rPr>
        <w:t>5</w:t>
      </w:r>
      <w:r w:rsidRPr="00BE2E4B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Профессиональная подготовка, переподготовка и повышение квалификации</w:t>
      </w:r>
      <w:r w:rsidRPr="00BE2E4B">
        <w:rPr>
          <w:b/>
          <w:sz w:val="28"/>
          <w:szCs w:val="28"/>
        </w:rPr>
        <w:t xml:space="preserve">» </w:t>
      </w:r>
      <w:r w:rsidRPr="00BE2E4B">
        <w:rPr>
          <w:sz w:val="28"/>
          <w:szCs w:val="28"/>
        </w:rPr>
        <w:t>бюджетные ассигнования на 202</w:t>
      </w:r>
      <w:r w:rsidR="003C1528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="003C1528">
        <w:rPr>
          <w:sz w:val="28"/>
          <w:szCs w:val="28"/>
        </w:rPr>
        <w:t>245,0</w:t>
      </w:r>
      <w:r w:rsidRPr="00BE2E4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и у</w:t>
      </w:r>
      <w:r w:rsidR="00AD4BE4">
        <w:rPr>
          <w:sz w:val="28"/>
          <w:szCs w:val="28"/>
        </w:rPr>
        <w:t>велич</w:t>
      </w:r>
      <w:r>
        <w:rPr>
          <w:sz w:val="28"/>
          <w:szCs w:val="28"/>
        </w:rPr>
        <w:t>ены по сравнению с 202</w:t>
      </w:r>
      <w:r w:rsidR="00AD4BE4">
        <w:rPr>
          <w:sz w:val="28"/>
          <w:szCs w:val="28"/>
        </w:rPr>
        <w:t>3</w:t>
      </w:r>
      <w:r w:rsidRPr="00BE2E4B">
        <w:rPr>
          <w:sz w:val="28"/>
          <w:szCs w:val="28"/>
        </w:rPr>
        <w:t xml:space="preserve"> годом на </w:t>
      </w:r>
      <w:r w:rsidR="00AD4BE4">
        <w:rPr>
          <w:sz w:val="28"/>
          <w:szCs w:val="28"/>
        </w:rPr>
        <w:t>132,1</w:t>
      </w:r>
      <w:r w:rsidRPr="00BE2E4B">
        <w:rPr>
          <w:sz w:val="28"/>
          <w:szCs w:val="28"/>
        </w:rPr>
        <w:t xml:space="preserve"> тыс. рублей или на </w:t>
      </w:r>
      <w:r w:rsidR="00373543">
        <w:rPr>
          <w:sz w:val="28"/>
          <w:szCs w:val="28"/>
        </w:rPr>
        <w:t>117,0</w:t>
      </w:r>
      <w:r w:rsidRPr="00BE2E4B">
        <w:rPr>
          <w:sz w:val="28"/>
          <w:szCs w:val="28"/>
        </w:rPr>
        <w:t>% (</w:t>
      </w:r>
      <w:r w:rsidR="00AD4BE4">
        <w:rPr>
          <w:sz w:val="28"/>
          <w:szCs w:val="28"/>
        </w:rPr>
        <w:t>112,9</w:t>
      </w:r>
      <w:r w:rsidRPr="00BE2E4B">
        <w:rPr>
          <w:sz w:val="28"/>
          <w:szCs w:val="28"/>
        </w:rPr>
        <w:t xml:space="preserve"> тыс. рублей), </w:t>
      </w:r>
      <w:r w:rsidRPr="00BE2E4B">
        <w:rPr>
          <w:spacing w:val="-2"/>
          <w:sz w:val="28"/>
          <w:szCs w:val="28"/>
        </w:rPr>
        <w:t xml:space="preserve"> на 202</w:t>
      </w:r>
      <w:r w:rsidR="003C1528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 xml:space="preserve"> -202</w:t>
      </w:r>
      <w:r w:rsidR="003C1528">
        <w:rPr>
          <w:spacing w:val="-2"/>
          <w:sz w:val="28"/>
          <w:szCs w:val="28"/>
        </w:rPr>
        <w:t>6</w:t>
      </w:r>
      <w:r w:rsidRPr="00BE2E4B">
        <w:rPr>
          <w:spacing w:val="-2"/>
          <w:sz w:val="28"/>
          <w:szCs w:val="28"/>
        </w:rPr>
        <w:t xml:space="preserve"> годы  в сумме </w:t>
      </w:r>
      <w:r w:rsidR="003C1528">
        <w:rPr>
          <w:spacing w:val="-2"/>
          <w:sz w:val="28"/>
          <w:szCs w:val="28"/>
        </w:rPr>
        <w:t>109,6</w:t>
      </w:r>
      <w:r w:rsidRPr="00BE2E4B">
        <w:rPr>
          <w:spacing w:val="-2"/>
          <w:sz w:val="28"/>
          <w:szCs w:val="28"/>
        </w:rPr>
        <w:t xml:space="preserve"> тыс. рублей</w:t>
      </w:r>
      <w:r>
        <w:rPr>
          <w:spacing w:val="-2"/>
          <w:sz w:val="28"/>
          <w:szCs w:val="28"/>
        </w:rPr>
        <w:t xml:space="preserve"> ежегод</w:t>
      </w:r>
      <w:r w:rsidRPr="00BE2E4B">
        <w:rPr>
          <w:spacing w:val="-2"/>
          <w:sz w:val="28"/>
          <w:szCs w:val="28"/>
        </w:rPr>
        <w:t>но.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834CB">
        <w:rPr>
          <w:sz w:val="28"/>
          <w:szCs w:val="28"/>
        </w:rPr>
        <w:t>программы «</w:t>
      </w:r>
      <w:r>
        <w:rPr>
          <w:sz w:val="28"/>
          <w:szCs w:val="28"/>
        </w:rPr>
        <w:t>Развитие муниципальной службы в администрации Адамовского района</w:t>
      </w:r>
      <w:r w:rsidRPr="004834CB">
        <w:rPr>
          <w:sz w:val="28"/>
          <w:szCs w:val="28"/>
        </w:rPr>
        <w:t xml:space="preserve">» по целевой статье расходов </w:t>
      </w:r>
      <w:r w:rsidRPr="004834CB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Мероприятия по п</w:t>
      </w:r>
      <w:r w:rsidRPr="004834CB">
        <w:rPr>
          <w:i/>
          <w:sz w:val="28"/>
          <w:szCs w:val="28"/>
        </w:rPr>
        <w:t>рофессионально</w:t>
      </w:r>
      <w:r>
        <w:rPr>
          <w:i/>
          <w:sz w:val="28"/>
          <w:szCs w:val="28"/>
        </w:rPr>
        <w:t xml:space="preserve">й подготовке и повышение квалификации муниципальных служащих» </w:t>
      </w:r>
      <w:r w:rsidRPr="003E693A">
        <w:rPr>
          <w:sz w:val="28"/>
          <w:szCs w:val="28"/>
        </w:rPr>
        <w:t xml:space="preserve">предусмотрены </w:t>
      </w:r>
      <w:r>
        <w:rPr>
          <w:sz w:val="28"/>
          <w:szCs w:val="28"/>
        </w:rPr>
        <w:t xml:space="preserve">ассигнования в размере </w:t>
      </w:r>
      <w:r w:rsidR="003C1528">
        <w:rPr>
          <w:sz w:val="28"/>
          <w:szCs w:val="28"/>
        </w:rPr>
        <w:t>170</w:t>
      </w:r>
      <w:r>
        <w:rPr>
          <w:sz w:val="28"/>
          <w:szCs w:val="28"/>
        </w:rPr>
        <w:t>,0 тыс. рублей на 202</w:t>
      </w:r>
      <w:r w:rsidR="003C1528">
        <w:rPr>
          <w:sz w:val="28"/>
          <w:szCs w:val="28"/>
        </w:rPr>
        <w:t>4</w:t>
      </w:r>
      <w:r>
        <w:rPr>
          <w:sz w:val="28"/>
          <w:szCs w:val="28"/>
        </w:rPr>
        <w:t xml:space="preserve"> год, на 202</w:t>
      </w:r>
      <w:r w:rsidR="003C1528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3C1528">
        <w:rPr>
          <w:sz w:val="28"/>
          <w:szCs w:val="28"/>
        </w:rPr>
        <w:t>6</w:t>
      </w:r>
      <w:r>
        <w:rPr>
          <w:sz w:val="28"/>
          <w:szCs w:val="28"/>
        </w:rPr>
        <w:t xml:space="preserve"> годы – </w:t>
      </w:r>
      <w:r w:rsidR="003C1528">
        <w:rPr>
          <w:sz w:val="28"/>
          <w:szCs w:val="28"/>
        </w:rPr>
        <w:t>7</w:t>
      </w:r>
      <w:r>
        <w:rPr>
          <w:sz w:val="28"/>
          <w:szCs w:val="28"/>
        </w:rPr>
        <w:t>0,0 тыс. рублей ежегодно.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4834CB">
        <w:rPr>
          <w:sz w:val="28"/>
          <w:szCs w:val="28"/>
        </w:rPr>
        <w:t>программы «</w:t>
      </w:r>
      <w:r>
        <w:rPr>
          <w:sz w:val="28"/>
          <w:szCs w:val="28"/>
        </w:rPr>
        <w:t>Управление муниципальными финансами  Адамовского района</w:t>
      </w:r>
      <w:r w:rsidRPr="004834CB">
        <w:rPr>
          <w:sz w:val="28"/>
          <w:szCs w:val="28"/>
        </w:rPr>
        <w:t xml:space="preserve">» по целевой статье расходов </w:t>
      </w:r>
      <w:r w:rsidRPr="004834CB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 xml:space="preserve">Создание организационных условий для составления и исполнения районного бюджета» </w:t>
      </w:r>
      <w:r w:rsidRPr="003E693A">
        <w:rPr>
          <w:sz w:val="28"/>
          <w:szCs w:val="28"/>
        </w:rPr>
        <w:t xml:space="preserve">предусмотрены </w:t>
      </w:r>
      <w:r>
        <w:rPr>
          <w:sz w:val="28"/>
          <w:szCs w:val="28"/>
        </w:rPr>
        <w:t xml:space="preserve">ассигнования в размере </w:t>
      </w:r>
      <w:r w:rsidR="003C1528">
        <w:rPr>
          <w:sz w:val="28"/>
          <w:szCs w:val="28"/>
        </w:rPr>
        <w:t>35,0</w:t>
      </w:r>
      <w:r>
        <w:rPr>
          <w:sz w:val="28"/>
          <w:szCs w:val="28"/>
        </w:rPr>
        <w:t xml:space="preserve"> тыс. рублей на 202</w:t>
      </w:r>
      <w:r w:rsidR="003C1528">
        <w:rPr>
          <w:sz w:val="28"/>
          <w:szCs w:val="28"/>
        </w:rPr>
        <w:t xml:space="preserve">4 год, на </w:t>
      </w:r>
      <w:r>
        <w:rPr>
          <w:sz w:val="28"/>
          <w:szCs w:val="28"/>
        </w:rPr>
        <w:t>2025</w:t>
      </w:r>
      <w:r w:rsidR="003C1528">
        <w:rPr>
          <w:sz w:val="28"/>
          <w:szCs w:val="28"/>
        </w:rPr>
        <w:t>-2026</w:t>
      </w:r>
      <w:r>
        <w:rPr>
          <w:sz w:val="28"/>
          <w:szCs w:val="28"/>
        </w:rPr>
        <w:t xml:space="preserve"> годы </w:t>
      </w:r>
      <w:r w:rsidR="003C1528">
        <w:rPr>
          <w:sz w:val="28"/>
          <w:szCs w:val="28"/>
        </w:rPr>
        <w:t xml:space="preserve">19,6 тыс. рублей </w:t>
      </w:r>
      <w:r>
        <w:rPr>
          <w:sz w:val="28"/>
          <w:szCs w:val="28"/>
        </w:rPr>
        <w:t>ежегодно.</w:t>
      </w:r>
    </w:p>
    <w:p w:rsidR="003C1528" w:rsidRPr="00C81932" w:rsidRDefault="003C1528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«</w:t>
      </w:r>
      <w:r w:rsidRPr="00BE2E4B">
        <w:rPr>
          <w:sz w:val="28"/>
          <w:szCs w:val="28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 w:rsidR="00C81932">
        <w:rPr>
          <w:sz w:val="28"/>
          <w:szCs w:val="28"/>
        </w:rPr>
        <w:t xml:space="preserve"> на </w:t>
      </w:r>
      <w:r w:rsidR="00C81932">
        <w:rPr>
          <w:i/>
          <w:sz w:val="28"/>
          <w:szCs w:val="28"/>
        </w:rPr>
        <w:t xml:space="preserve">«повышение квалификации и уровня знаний руководителей и специалистов Адамовского муниципального звена Оренбургской территориальной подсистемы Российской системы предупреждения чрезвычайной системы» </w:t>
      </w:r>
      <w:r w:rsidR="00C81932" w:rsidRPr="003E693A">
        <w:rPr>
          <w:sz w:val="28"/>
          <w:szCs w:val="28"/>
        </w:rPr>
        <w:t xml:space="preserve">предусмотрены </w:t>
      </w:r>
      <w:r w:rsidR="00C81932">
        <w:rPr>
          <w:sz w:val="28"/>
          <w:szCs w:val="28"/>
        </w:rPr>
        <w:t>ассигнования в размере 40,0 тыс. рублей на 2024 год, на 2025-2026 годы 20,0 тыс. рублей ежегодно.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pacing w:val="-2"/>
          <w:sz w:val="28"/>
          <w:szCs w:val="28"/>
        </w:rPr>
      </w:pPr>
      <w:r w:rsidRPr="00BE2E4B">
        <w:rPr>
          <w:sz w:val="28"/>
          <w:szCs w:val="28"/>
        </w:rPr>
        <w:t xml:space="preserve"> По подразделу </w:t>
      </w:r>
      <w:r w:rsidRPr="00BE2E4B">
        <w:rPr>
          <w:b/>
          <w:sz w:val="28"/>
          <w:szCs w:val="28"/>
        </w:rPr>
        <w:t xml:space="preserve">0707 «Молодежная политика» </w:t>
      </w:r>
      <w:r w:rsidRPr="00BE2E4B">
        <w:rPr>
          <w:sz w:val="28"/>
          <w:szCs w:val="28"/>
        </w:rPr>
        <w:t>бюджетные ассигнования на 202</w:t>
      </w:r>
      <w:r w:rsidR="00373543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="00373543">
        <w:rPr>
          <w:sz w:val="28"/>
          <w:szCs w:val="28"/>
        </w:rPr>
        <w:t>550</w:t>
      </w:r>
      <w:r w:rsidRPr="00BE2E4B">
        <w:rPr>
          <w:sz w:val="28"/>
          <w:szCs w:val="28"/>
        </w:rPr>
        <w:t>,0 тыс. рублей и у</w:t>
      </w:r>
      <w:r w:rsidR="00373543">
        <w:rPr>
          <w:sz w:val="28"/>
          <w:szCs w:val="28"/>
        </w:rPr>
        <w:t>велич</w:t>
      </w:r>
      <w:r w:rsidRPr="00BE2E4B">
        <w:rPr>
          <w:sz w:val="28"/>
          <w:szCs w:val="28"/>
        </w:rPr>
        <w:t>ены по сравнению с 202</w:t>
      </w:r>
      <w:r w:rsidR="00373543">
        <w:rPr>
          <w:sz w:val="28"/>
          <w:szCs w:val="28"/>
        </w:rPr>
        <w:t>3</w:t>
      </w:r>
      <w:r w:rsidRPr="00BE2E4B">
        <w:rPr>
          <w:sz w:val="28"/>
          <w:szCs w:val="28"/>
        </w:rPr>
        <w:t xml:space="preserve"> годом на </w:t>
      </w:r>
      <w:r w:rsidR="00373543">
        <w:rPr>
          <w:sz w:val="28"/>
          <w:szCs w:val="28"/>
        </w:rPr>
        <w:t>225,0</w:t>
      </w:r>
      <w:r w:rsidRPr="00BE2E4B">
        <w:rPr>
          <w:sz w:val="28"/>
          <w:szCs w:val="28"/>
        </w:rPr>
        <w:t xml:space="preserve"> тыс. рублей или на </w:t>
      </w:r>
      <w:r w:rsidR="00373543">
        <w:rPr>
          <w:sz w:val="28"/>
          <w:szCs w:val="28"/>
        </w:rPr>
        <w:t>69,2</w:t>
      </w:r>
      <w:r w:rsidRPr="00BE2E4B">
        <w:rPr>
          <w:sz w:val="28"/>
          <w:szCs w:val="28"/>
        </w:rPr>
        <w:t>% (</w:t>
      </w:r>
      <w:r w:rsidR="00373543">
        <w:rPr>
          <w:sz w:val="28"/>
          <w:szCs w:val="28"/>
        </w:rPr>
        <w:t>325,0</w:t>
      </w:r>
      <w:r w:rsidRPr="00BE2E4B">
        <w:rPr>
          <w:sz w:val="28"/>
          <w:szCs w:val="28"/>
        </w:rPr>
        <w:t xml:space="preserve"> тыс. рублей), </w:t>
      </w:r>
      <w:r w:rsidRPr="00BE2E4B">
        <w:rPr>
          <w:spacing w:val="-2"/>
          <w:sz w:val="28"/>
          <w:szCs w:val="28"/>
        </w:rPr>
        <w:t xml:space="preserve"> на 202</w:t>
      </w:r>
      <w:r w:rsidR="00373543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 xml:space="preserve"> -202</w:t>
      </w:r>
      <w:r w:rsidR="00373543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годы  в сумме </w:t>
      </w:r>
      <w:r w:rsidR="00373543">
        <w:rPr>
          <w:spacing w:val="-2"/>
          <w:sz w:val="28"/>
          <w:szCs w:val="28"/>
        </w:rPr>
        <w:t>550</w:t>
      </w:r>
      <w:r w:rsidRPr="00BE2E4B">
        <w:rPr>
          <w:spacing w:val="-2"/>
          <w:sz w:val="28"/>
          <w:szCs w:val="28"/>
        </w:rPr>
        <w:t>,0 тыс. рублей</w:t>
      </w:r>
      <w:r>
        <w:rPr>
          <w:spacing w:val="-2"/>
          <w:sz w:val="28"/>
          <w:szCs w:val="28"/>
        </w:rPr>
        <w:t xml:space="preserve"> ежегод</w:t>
      </w:r>
      <w:r w:rsidRPr="00BE2E4B">
        <w:rPr>
          <w:spacing w:val="-2"/>
          <w:sz w:val="28"/>
          <w:szCs w:val="28"/>
        </w:rPr>
        <w:t>но.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4834C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>рограммы «</w:t>
      </w:r>
      <w:r>
        <w:rPr>
          <w:sz w:val="28"/>
          <w:szCs w:val="28"/>
        </w:rPr>
        <w:t xml:space="preserve">Реализация молодежной политики на территории муниципального образования Адамовский район» 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982CBE">
        <w:rPr>
          <w:sz w:val="28"/>
          <w:szCs w:val="28"/>
        </w:rPr>
        <w:t>360</w:t>
      </w:r>
      <w:r>
        <w:rPr>
          <w:sz w:val="28"/>
          <w:szCs w:val="28"/>
        </w:rPr>
        <w:t>,0 тыс. рублей, из них по целевым статьям: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2663BA">
        <w:rPr>
          <w:bCs/>
          <w:i/>
          <w:color w:val="000000"/>
          <w:sz w:val="28"/>
          <w:szCs w:val="28"/>
        </w:rPr>
        <w:t>«Популяризация здорового образа жизни среди молодежи»</w:t>
      </w:r>
      <w:r w:rsidRPr="002663BA">
        <w:rPr>
          <w:bCs/>
          <w:color w:val="000000"/>
          <w:sz w:val="28"/>
          <w:szCs w:val="28"/>
        </w:rPr>
        <w:t xml:space="preserve"> в размере </w:t>
      </w:r>
      <w:r w:rsidR="00373543">
        <w:rPr>
          <w:bCs/>
          <w:color w:val="000000"/>
          <w:sz w:val="28"/>
          <w:szCs w:val="28"/>
        </w:rPr>
        <w:t>5</w:t>
      </w:r>
      <w:r w:rsidRPr="002663BA">
        <w:rPr>
          <w:bCs/>
          <w:color w:val="000000"/>
          <w:sz w:val="28"/>
          <w:szCs w:val="28"/>
        </w:rPr>
        <w:t>0,0 тыс. рублей</w:t>
      </w:r>
      <w:r w:rsidR="00373543">
        <w:rPr>
          <w:bCs/>
          <w:color w:val="000000"/>
          <w:sz w:val="28"/>
          <w:szCs w:val="28"/>
        </w:rPr>
        <w:t xml:space="preserve"> на 2024-2026 годы ежегодно</w:t>
      </w:r>
      <w:r>
        <w:rPr>
          <w:bCs/>
          <w:color w:val="000000"/>
          <w:sz w:val="28"/>
          <w:szCs w:val="28"/>
        </w:rPr>
        <w:t>;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2663BA">
        <w:rPr>
          <w:bCs/>
          <w:i/>
          <w:color w:val="000000"/>
          <w:sz w:val="28"/>
          <w:szCs w:val="28"/>
        </w:rPr>
        <w:t>«Вовлечение молодежи в социальную активную деятельность, развитие детского и молодежного движения»</w:t>
      </w:r>
      <w:r>
        <w:rPr>
          <w:sz w:val="28"/>
          <w:szCs w:val="28"/>
        </w:rPr>
        <w:t xml:space="preserve"> в размере </w:t>
      </w:r>
      <w:r w:rsidR="00373543">
        <w:rPr>
          <w:sz w:val="28"/>
          <w:szCs w:val="28"/>
        </w:rPr>
        <w:t>110</w:t>
      </w:r>
      <w:r>
        <w:rPr>
          <w:sz w:val="28"/>
          <w:szCs w:val="28"/>
        </w:rPr>
        <w:t>,0 тыс. рублей</w:t>
      </w:r>
      <w:r w:rsidR="00373543" w:rsidRPr="00373543">
        <w:rPr>
          <w:bCs/>
          <w:color w:val="000000"/>
          <w:sz w:val="28"/>
          <w:szCs w:val="28"/>
        </w:rPr>
        <w:t xml:space="preserve"> </w:t>
      </w:r>
      <w:r w:rsidR="00373543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;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2663BA">
        <w:rPr>
          <w:i/>
          <w:sz w:val="28"/>
          <w:szCs w:val="28"/>
        </w:rPr>
        <w:t>«</w:t>
      </w:r>
      <w:r w:rsidRPr="002663BA">
        <w:rPr>
          <w:bCs/>
          <w:i/>
          <w:color w:val="000000"/>
          <w:sz w:val="28"/>
          <w:szCs w:val="28"/>
        </w:rPr>
        <w:t>Создание условий для развития гражданских и военно – патриотических качеств молодежи. Формирование политико – правовой культуры и повышение качества подготовки допризывной молодежи»</w:t>
      </w:r>
      <w:r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размере </w:t>
      </w:r>
      <w:r w:rsidR="00373543">
        <w:rPr>
          <w:bCs/>
          <w:color w:val="000000"/>
          <w:sz w:val="28"/>
          <w:szCs w:val="28"/>
        </w:rPr>
        <w:t>170</w:t>
      </w:r>
      <w:r>
        <w:rPr>
          <w:bCs/>
          <w:color w:val="000000"/>
          <w:sz w:val="28"/>
          <w:szCs w:val="28"/>
        </w:rPr>
        <w:t>,0 тыс. рублей</w:t>
      </w:r>
      <w:r w:rsidR="00373543" w:rsidRPr="00373543">
        <w:rPr>
          <w:bCs/>
          <w:color w:val="000000"/>
          <w:sz w:val="28"/>
          <w:szCs w:val="28"/>
        </w:rPr>
        <w:t xml:space="preserve"> </w:t>
      </w:r>
      <w:r w:rsidR="00373543">
        <w:rPr>
          <w:bCs/>
          <w:color w:val="000000"/>
          <w:sz w:val="28"/>
          <w:szCs w:val="28"/>
        </w:rPr>
        <w:t>на 2024-2026 годы ежегодно</w:t>
      </w:r>
      <w:r>
        <w:rPr>
          <w:bCs/>
          <w:color w:val="000000"/>
          <w:sz w:val="28"/>
          <w:szCs w:val="28"/>
        </w:rPr>
        <w:t>;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BB5DC2">
        <w:rPr>
          <w:bCs/>
          <w:i/>
          <w:color w:val="000000"/>
          <w:sz w:val="28"/>
          <w:szCs w:val="28"/>
        </w:rPr>
        <w:t>«Формирование механизмов поддержки и реабилитации молодежи, находящейся в трудной жизненной ситуации»</w:t>
      </w:r>
      <w:r>
        <w:rPr>
          <w:bCs/>
          <w:i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размере </w:t>
      </w:r>
      <w:r w:rsidR="00373543">
        <w:rPr>
          <w:bCs/>
          <w:color w:val="000000"/>
          <w:sz w:val="28"/>
          <w:szCs w:val="28"/>
        </w:rPr>
        <w:t>3</w:t>
      </w:r>
      <w:r>
        <w:rPr>
          <w:bCs/>
          <w:color w:val="000000"/>
          <w:sz w:val="28"/>
          <w:szCs w:val="28"/>
        </w:rPr>
        <w:t>0,0 тыс. рублей</w:t>
      </w:r>
      <w:r w:rsidR="00373543" w:rsidRPr="00373543">
        <w:rPr>
          <w:bCs/>
          <w:color w:val="000000"/>
          <w:sz w:val="28"/>
          <w:szCs w:val="28"/>
        </w:rPr>
        <w:t xml:space="preserve"> </w:t>
      </w:r>
      <w:r w:rsidR="00373543">
        <w:rPr>
          <w:bCs/>
          <w:color w:val="000000"/>
          <w:sz w:val="28"/>
          <w:szCs w:val="28"/>
        </w:rPr>
        <w:t>на 2024-2026 годы ежегодно</w:t>
      </w:r>
      <w:r>
        <w:rPr>
          <w:bCs/>
          <w:color w:val="000000"/>
          <w:sz w:val="28"/>
          <w:szCs w:val="28"/>
        </w:rPr>
        <w:t>.</w:t>
      </w:r>
    </w:p>
    <w:p w:rsidR="00D51807" w:rsidRDefault="00D51807" w:rsidP="00D5180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34CB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«Комплексные меры противодействия злоупотреблению наркотиками и их незаконному обороту в Адамовском районе»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373543">
        <w:rPr>
          <w:sz w:val="28"/>
          <w:szCs w:val="28"/>
        </w:rPr>
        <w:t>65</w:t>
      </w:r>
      <w:r>
        <w:rPr>
          <w:sz w:val="28"/>
          <w:szCs w:val="28"/>
        </w:rPr>
        <w:t>,0 тыс. рублей</w:t>
      </w:r>
      <w:r w:rsidR="00373543" w:rsidRPr="00373543">
        <w:rPr>
          <w:bCs/>
          <w:color w:val="000000"/>
          <w:sz w:val="28"/>
          <w:szCs w:val="28"/>
        </w:rPr>
        <w:t xml:space="preserve"> </w:t>
      </w:r>
      <w:r w:rsidR="00373543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.</w:t>
      </w:r>
    </w:p>
    <w:p w:rsidR="00D51807" w:rsidRDefault="00D51807" w:rsidP="00D5180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834CB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Повышение безопасности дорожного движения</w:t>
      </w:r>
      <w:r w:rsidRPr="00BB5DC2">
        <w:rPr>
          <w:bCs/>
          <w:color w:val="000000"/>
          <w:sz w:val="28"/>
          <w:szCs w:val="28"/>
        </w:rPr>
        <w:t xml:space="preserve"> в Адамовском районе»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373543">
        <w:rPr>
          <w:sz w:val="28"/>
          <w:szCs w:val="28"/>
        </w:rPr>
        <w:t>45</w:t>
      </w:r>
      <w:r>
        <w:rPr>
          <w:sz w:val="28"/>
          <w:szCs w:val="28"/>
        </w:rPr>
        <w:t>,0 тыс. рублей</w:t>
      </w:r>
      <w:r w:rsidR="00373543" w:rsidRPr="00373543">
        <w:rPr>
          <w:bCs/>
          <w:color w:val="000000"/>
          <w:sz w:val="28"/>
          <w:szCs w:val="28"/>
        </w:rPr>
        <w:t xml:space="preserve"> </w:t>
      </w:r>
      <w:r w:rsidR="00373543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.</w:t>
      </w:r>
    </w:p>
    <w:p w:rsidR="00D51807" w:rsidRDefault="00D51807" w:rsidP="00D5180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34CB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</w:t>
      </w:r>
      <w:r w:rsidRPr="009459D5">
        <w:rPr>
          <w:bCs/>
          <w:color w:val="000000"/>
          <w:sz w:val="28"/>
          <w:szCs w:val="28"/>
        </w:rPr>
        <w:t>Профилактика экстремизма на территории муниципального образования Адамовский район»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373543">
        <w:rPr>
          <w:sz w:val="28"/>
          <w:szCs w:val="28"/>
        </w:rPr>
        <w:t>2</w:t>
      </w:r>
      <w:r>
        <w:rPr>
          <w:sz w:val="28"/>
          <w:szCs w:val="28"/>
        </w:rPr>
        <w:t>0,0 тыс. рублей</w:t>
      </w:r>
      <w:r w:rsidR="00982CBE" w:rsidRPr="00982CBE">
        <w:rPr>
          <w:bCs/>
          <w:color w:val="000000"/>
          <w:sz w:val="28"/>
          <w:szCs w:val="28"/>
        </w:rPr>
        <w:t xml:space="preserve"> </w:t>
      </w:r>
      <w:r w:rsidR="00982CBE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.</w:t>
      </w:r>
    </w:p>
    <w:p w:rsidR="00D51807" w:rsidRDefault="00D51807" w:rsidP="00D5180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34CB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Укрепление общественного здоровья в муниципальном образовании</w:t>
      </w:r>
      <w:r w:rsidRPr="009459D5">
        <w:rPr>
          <w:bCs/>
          <w:color w:val="000000"/>
          <w:sz w:val="28"/>
          <w:szCs w:val="28"/>
        </w:rPr>
        <w:t xml:space="preserve"> Адамовский район»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982CBE">
        <w:rPr>
          <w:sz w:val="28"/>
          <w:szCs w:val="28"/>
        </w:rPr>
        <w:t>20</w:t>
      </w:r>
      <w:r>
        <w:rPr>
          <w:sz w:val="28"/>
          <w:szCs w:val="28"/>
        </w:rPr>
        <w:t>,0 тыс. рублей</w:t>
      </w:r>
      <w:r w:rsidR="00982CBE" w:rsidRPr="00982CBE">
        <w:rPr>
          <w:bCs/>
          <w:color w:val="000000"/>
          <w:sz w:val="28"/>
          <w:szCs w:val="28"/>
        </w:rPr>
        <w:t xml:space="preserve"> </w:t>
      </w:r>
      <w:r w:rsidR="00982CBE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.</w:t>
      </w:r>
    </w:p>
    <w:p w:rsidR="00D51807" w:rsidRDefault="00D51807" w:rsidP="00D51807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834CB">
        <w:rPr>
          <w:sz w:val="28"/>
          <w:szCs w:val="28"/>
        </w:rPr>
        <w:t xml:space="preserve">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Обеспечение правопорядка</w:t>
      </w:r>
      <w:r w:rsidRPr="009459D5">
        <w:rPr>
          <w:bCs/>
          <w:color w:val="000000"/>
          <w:sz w:val="28"/>
          <w:szCs w:val="28"/>
        </w:rPr>
        <w:t xml:space="preserve"> на территории муниципального образования Адамовский район»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я в размере </w:t>
      </w:r>
      <w:r w:rsidR="00982CBE">
        <w:rPr>
          <w:sz w:val="28"/>
          <w:szCs w:val="28"/>
        </w:rPr>
        <w:t>40</w:t>
      </w:r>
      <w:r>
        <w:rPr>
          <w:sz w:val="28"/>
          <w:szCs w:val="28"/>
        </w:rPr>
        <w:t>,0 тыс. рублей</w:t>
      </w:r>
      <w:r w:rsidR="00982CBE" w:rsidRPr="00982CBE">
        <w:rPr>
          <w:bCs/>
          <w:color w:val="000000"/>
          <w:sz w:val="28"/>
          <w:szCs w:val="28"/>
        </w:rPr>
        <w:t xml:space="preserve"> </w:t>
      </w:r>
      <w:r w:rsidR="00982CBE">
        <w:rPr>
          <w:bCs/>
          <w:color w:val="000000"/>
          <w:sz w:val="28"/>
          <w:szCs w:val="28"/>
        </w:rPr>
        <w:t>на 2024-2026 годы ежегодно</w:t>
      </w:r>
      <w:r>
        <w:rPr>
          <w:sz w:val="28"/>
          <w:szCs w:val="28"/>
        </w:rPr>
        <w:t>.</w:t>
      </w:r>
    </w:p>
    <w:p w:rsidR="00D51807" w:rsidRPr="00BE2E4B" w:rsidRDefault="00D51807" w:rsidP="00D51807">
      <w:pPr>
        <w:pStyle w:val="a7"/>
        <w:ind w:left="0"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По подразделу </w:t>
      </w:r>
      <w:r w:rsidRPr="00BE2E4B">
        <w:rPr>
          <w:b/>
          <w:sz w:val="28"/>
          <w:szCs w:val="28"/>
        </w:rPr>
        <w:t xml:space="preserve">0709 «Другие вопросы в области образования» </w:t>
      </w:r>
      <w:r w:rsidRPr="00BE2E4B">
        <w:rPr>
          <w:sz w:val="28"/>
          <w:szCs w:val="28"/>
        </w:rPr>
        <w:t>бюджетные ассигнования на 202</w:t>
      </w:r>
      <w:r w:rsidR="00982CBE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="00982CBE">
        <w:rPr>
          <w:sz w:val="28"/>
          <w:szCs w:val="28"/>
        </w:rPr>
        <w:t>21 274,0</w:t>
      </w:r>
      <w:r w:rsidRPr="00BE2E4B">
        <w:rPr>
          <w:sz w:val="28"/>
          <w:szCs w:val="28"/>
        </w:rPr>
        <w:t xml:space="preserve"> тыс. рублей и по сравнению с 202</w:t>
      </w:r>
      <w:r w:rsidR="00982CBE">
        <w:rPr>
          <w:sz w:val="28"/>
          <w:szCs w:val="28"/>
        </w:rPr>
        <w:t>3</w:t>
      </w:r>
      <w:r w:rsidRPr="00BE2E4B">
        <w:rPr>
          <w:sz w:val="28"/>
          <w:szCs w:val="28"/>
        </w:rPr>
        <w:t xml:space="preserve"> годом увеличены на </w:t>
      </w:r>
      <w:r w:rsidR="00982CBE">
        <w:rPr>
          <w:sz w:val="28"/>
          <w:szCs w:val="28"/>
        </w:rPr>
        <w:t>4 314,0</w:t>
      </w:r>
      <w:r w:rsidRPr="00BE2E4B">
        <w:rPr>
          <w:sz w:val="28"/>
          <w:szCs w:val="28"/>
        </w:rPr>
        <w:t> тыс. рублей, или н</w:t>
      </w:r>
      <w:r>
        <w:rPr>
          <w:sz w:val="28"/>
          <w:szCs w:val="28"/>
        </w:rPr>
        <w:t xml:space="preserve">а </w:t>
      </w:r>
      <w:r w:rsidR="00982CBE">
        <w:rPr>
          <w:sz w:val="28"/>
          <w:szCs w:val="28"/>
        </w:rPr>
        <w:t>25,4</w:t>
      </w:r>
      <w:r w:rsidRPr="00BE2E4B">
        <w:rPr>
          <w:sz w:val="28"/>
          <w:szCs w:val="28"/>
        </w:rPr>
        <w:t xml:space="preserve">%,  </w:t>
      </w:r>
      <w:r w:rsidRPr="00BE2E4B">
        <w:rPr>
          <w:spacing w:val="-2"/>
          <w:sz w:val="28"/>
          <w:szCs w:val="28"/>
        </w:rPr>
        <w:t>на 202</w:t>
      </w:r>
      <w:r w:rsidR="00982CBE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>- 202</w:t>
      </w:r>
      <w:r w:rsidR="00982CBE">
        <w:rPr>
          <w:spacing w:val="-2"/>
          <w:sz w:val="28"/>
          <w:szCs w:val="28"/>
        </w:rPr>
        <w:t>6</w:t>
      </w:r>
      <w:r w:rsidRPr="00BE2E4B">
        <w:rPr>
          <w:spacing w:val="-2"/>
          <w:sz w:val="28"/>
          <w:szCs w:val="28"/>
        </w:rPr>
        <w:t xml:space="preserve"> годы - в сумме </w:t>
      </w:r>
      <w:r w:rsidR="00982CBE">
        <w:rPr>
          <w:spacing w:val="-2"/>
          <w:sz w:val="28"/>
          <w:szCs w:val="28"/>
        </w:rPr>
        <w:t>21 247,1</w:t>
      </w:r>
      <w:r w:rsidRPr="00BE2E4B">
        <w:rPr>
          <w:spacing w:val="-2"/>
          <w:sz w:val="28"/>
          <w:szCs w:val="28"/>
        </w:rPr>
        <w:t xml:space="preserve"> тыс. рублей ежегодно.</w:t>
      </w:r>
      <w:r w:rsidRPr="00BE2E4B">
        <w:rPr>
          <w:sz w:val="28"/>
          <w:szCs w:val="28"/>
        </w:rPr>
        <w:t xml:space="preserve"> </w:t>
      </w:r>
    </w:p>
    <w:p w:rsidR="002140B7" w:rsidRDefault="002140B7" w:rsidP="002140B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4834CB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>рограммы «</w:t>
      </w:r>
      <w:r>
        <w:rPr>
          <w:sz w:val="28"/>
          <w:szCs w:val="28"/>
        </w:rPr>
        <w:t xml:space="preserve">Развитие системы образования Адамовского района» 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я в размере 385,0 тыс. рублей, из них по целевым статьям:</w:t>
      </w:r>
    </w:p>
    <w:p w:rsidR="00481E17" w:rsidRDefault="00026746" w:rsidP="002140B7">
      <w:pPr>
        <w:pStyle w:val="a7"/>
        <w:widowControl w:val="0"/>
        <w:suppressAutoHyphens/>
        <w:ind w:left="0" w:firstLine="709"/>
        <w:jc w:val="both"/>
        <w:rPr>
          <w:bCs/>
          <w:color w:val="000000"/>
          <w:sz w:val="28"/>
          <w:szCs w:val="28"/>
        </w:rPr>
      </w:pPr>
      <w:r w:rsidRPr="002663BA">
        <w:rPr>
          <w:bCs/>
          <w:i/>
          <w:color w:val="000000"/>
          <w:sz w:val="28"/>
          <w:szCs w:val="28"/>
        </w:rPr>
        <w:t>«В</w:t>
      </w:r>
      <w:r>
        <w:rPr>
          <w:bCs/>
          <w:i/>
          <w:color w:val="000000"/>
          <w:sz w:val="28"/>
          <w:szCs w:val="28"/>
        </w:rPr>
        <w:t>ыявле</w:t>
      </w:r>
      <w:r w:rsidRPr="002663BA">
        <w:rPr>
          <w:bCs/>
          <w:i/>
          <w:color w:val="000000"/>
          <w:sz w:val="28"/>
          <w:szCs w:val="28"/>
        </w:rPr>
        <w:t xml:space="preserve">ние </w:t>
      </w:r>
      <w:r>
        <w:rPr>
          <w:bCs/>
          <w:i/>
          <w:color w:val="000000"/>
          <w:sz w:val="28"/>
          <w:szCs w:val="28"/>
        </w:rPr>
        <w:t>и поддержка одаренных детей и молодежи</w:t>
      </w:r>
      <w:r w:rsidRPr="002663BA">
        <w:rPr>
          <w:bCs/>
          <w:i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в размере  90,0 тыс. рублей</w:t>
      </w:r>
      <w:r w:rsidRPr="0037354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2024год, на 2025 -2026 годы в размере 544,0 тыс. рублей ежегодно;</w:t>
      </w:r>
    </w:p>
    <w:p w:rsidR="00026746" w:rsidRDefault="00026746" w:rsidP="002140B7">
      <w:pPr>
        <w:pStyle w:val="a7"/>
        <w:widowControl w:val="0"/>
        <w:suppressAutoHyphens/>
        <w:ind w:left="0" w:firstLine="709"/>
        <w:jc w:val="both"/>
        <w:rPr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«</w:t>
      </w:r>
      <w:r w:rsidRPr="002663BA">
        <w:rPr>
          <w:bCs/>
          <w:i/>
          <w:color w:val="000000"/>
          <w:sz w:val="28"/>
          <w:szCs w:val="28"/>
        </w:rPr>
        <w:t>В</w:t>
      </w:r>
      <w:r>
        <w:rPr>
          <w:bCs/>
          <w:i/>
          <w:color w:val="000000"/>
          <w:sz w:val="28"/>
          <w:szCs w:val="28"/>
        </w:rPr>
        <w:t>ыявле</w:t>
      </w:r>
      <w:r w:rsidRPr="002663BA">
        <w:rPr>
          <w:bCs/>
          <w:i/>
          <w:color w:val="000000"/>
          <w:sz w:val="28"/>
          <w:szCs w:val="28"/>
        </w:rPr>
        <w:t xml:space="preserve">ние </w:t>
      </w:r>
      <w:r>
        <w:rPr>
          <w:bCs/>
          <w:i/>
          <w:color w:val="000000"/>
          <w:sz w:val="28"/>
          <w:szCs w:val="28"/>
        </w:rPr>
        <w:t>детей и подростков в социальную политику</w:t>
      </w:r>
      <w:r w:rsidRPr="002663BA">
        <w:rPr>
          <w:bCs/>
          <w:i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в размере  295,0 тыс. рублей</w:t>
      </w:r>
      <w:r w:rsidRPr="0037354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2024год, на 2025 -2026 годы в размере 330,6 тыс. рублей ежегодно.</w:t>
      </w:r>
    </w:p>
    <w:p w:rsidR="00D51807" w:rsidRPr="00BE2E4B" w:rsidRDefault="00D51807" w:rsidP="00D51807">
      <w:pPr>
        <w:pStyle w:val="ConsPlusNormal"/>
        <w:suppressAutoHyphens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Увеличены расходы на содержание муниципальных органов (аппарат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отдела образования и </w:t>
      </w:r>
      <w:r w:rsidRPr="00BE2E4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МКУ «Многофункциональный центр</w:t>
      </w:r>
      <w:r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)</w:t>
      </w:r>
      <w:r w:rsidRPr="00BE2E4B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982CBE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на </w:t>
      </w:r>
      <w:r w:rsidR="002140B7">
        <w:rPr>
          <w:rFonts w:ascii="Times New Roman" w:hAnsi="Times New Roman" w:cs="Times New Roman"/>
          <w:sz w:val="28"/>
          <w:szCs w:val="28"/>
          <w:lang w:eastAsia="ar-SA"/>
        </w:rPr>
        <w:t>3 991,8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или на </w:t>
      </w:r>
      <w:r w:rsidR="002140B7">
        <w:rPr>
          <w:rFonts w:ascii="Times New Roman" w:hAnsi="Times New Roman" w:cs="Times New Roman"/>
          <w:sz w:val="28"/>
          <w:szCs w:val="28"/>
          <w:lang w:eastAsia="ar-SA"/>
        </w:rPr>
        <w:t>25,9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%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по сравнению с 202</w:t>
      </w:r>
      <w:r w:rsidR="000C4B58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годом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 предусмотрены в сумме </w:t>
      </w:r>
      <w:r w:rsidR="002140B7">
        <w:rPr>
          <w:rFonts w:ascii="Times New Roman" w:hAnsi="Times New Roman" w:cs="Times New Roman"/>
          <w:sz w:val="28"/>
          <w:szCs w:val="28"/>
          <w:lang w:eastAsia="ar-SA"/>
        </w:rPr>
        <w:t>19 375,1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плановый период  202</w:t>
      </w:r>
      <w:r w:rsidR="000C4B58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  202</w:t>
      </w:r>
      <w:r w:rsidR="000C4B58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предусматриваются в размере </w:t>
      </w:r>
      <w:r w:rsidR="000C4B58">
        <w:rPr>
          <w:rFonts w:ascii="Times New Roman" w:hAnsi="Times New Roman" w:cs="Times New Roman"/>
          <w:sz w:val="28"/>
          <w:szCs w:val="28"/>
        </w:rPr>
        <w:t>14 122,0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ежегодно.</w:t>
      </w:r>
      <w:r w:rsidR="002140B7" w:rsidRPr="002140B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140B7">
        <w:rPr>
          <w:rFonts w:ascii="Times New Roman" w:hAnsi="Times New Roman" w:cs="Times New Roman"/>
          <w:iCs/>
          <w:sz w:val="28"/>
          <w:szCs w:val="28"/>
        </w:rPr>
        <w:t>У</w:t>
      </w:r>
      <w:r w:rsidR="002140B7" w:rsidRPr="004834CB">
        <w:rPr>
          <w:rFonts w:ascii="Times New Roman" w:hAnsi="Times New Roman" w:cs="Times New Roman"/>
          <w:iCs/>
          <w:sz w:val="28"/>
          <w:szCs w:val="28"/>
        </w:rPr>
        <w:t>величение расходов на выплаты персоналу</w:t>
      </w:r>
      <w:r w:rsidR="002140B7">
        <w:rPr>
          <w:rFonts w:ascii="Times New Roman" w:hAnsi="Times New Roman" w:cs="Times New Roman"/>
          <w:iCs/>
          <w:sz w:val="28"/>
          <w:szCs w:val="28"/>
        </w:rPr>
        <w:t xml:space="preserve"> казенных учреждений</w:t>
      </w:r>
      <w:r w:rsidR="002140B7" w:rsidRPr="0074194D">
        <w:rPr>
          <w:rFonts w:ascii="Times New Roman" w:hAnsi="Times New Roman" w:cs="Times New Roman"/>
          <w:sz w:val="28"/>
          <w:szCs w:val="28"/>
        </w:rPr>
        <w:t xml:space="preserve"> </w:t>
      </w:r>
      <w:r w:rsidR="002140B7" w:rsidRPr="006F27A7">
        <w:rPr>
          <w:rFonts w:ascii="Times New Roman" w:hAnsi="Times New Roman" w:cs="Times New Roman"/>
          <w:sz w:val="28"/>
          <w:szCs w:val="28"/>
        </w:rPr>
        <w:t xml:space="preserve">исходя из среднесписочной численности работников на 1 </w:t>
      </w:r>
      <w:r w:rsidR="002140B7">
        <w:rPr>
          <w:rFonts w:ascii="Times New Roman" w:hAnsi="Times New Roman" w:cs="Times New Roman"/>
          <w:sz w:val="28"/>
          <w:szCs w:val="28"/>
        </w:rPr>
        <w:t>января</w:t>
      </w:r>
      <w:r w:rsidR="002140B7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 w:rsidR="002140B7">
        <w:rPr>
          <w:rFonts w:ascii="Times New Roman" w:hAnsi="Times New Roman" w:cs="Times New Roman"/>
          <w:sz w:val="28"/>
          <w:szCs w:val="28"/>
        </w:rPr>
        <w:t>4</w:t>
      </w:r>
      <w:r w:rsidR="002140B7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40B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2140B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в сумме </w:t>
      </w:r>
      <w:r w:rsidR="002140B7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2140B7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коэффициентом)</w:t>
      </w:r>
      <w:r w:rsidR="002140B7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 w:rsidR="002140B7" w:rsidRPr="002140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0B7" w:rsidRPr="001D47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причине планирования расходов в </w:t>
      </w:r>
      <w:r w:rsidR="002140B7">
        <w:rPr>
          <w:rFonts w:ascii="Times New Roman" w:hAnsi="Times New Roman" w:cs="Times New Roman"/>
          <w:sz w:val="28"/>
          <w:szCs w:val="28"/>
        </w:rPr>
        <w:t xml:space="preserve"> соответствии с Методикой формирования норматива расходов на содержание органов местного самоуправления, доведенного областью</w:t>
      </w:r>
      <w:r w:rsidR="002140B7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D51807" w:rsidRPr="00BE2E4B" w:rsidRDefault="00D51807" w:rsidP="00D5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Расходы на </w:t>
      </w:r>
      <w:r w:rsidRPr="00BE2E4B">
        <w:rPr>
          <w:rFonts w:ascii="Times New Roman" w:hAnsi="Times New Roman" w:cs="Times New Roman"/>
          <w:sz w:val="28"/>
          <w:szCs w:val="28"/>
        </w:rPr>
        <w:t>осуществление переданных полномочий по организации и осуществлению деятельности по опеке и попечительству над несовершеннолетними предусматриваются на 202</w:t>
      </w:r>
      <w:r w:rsidR="000C4B58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0C4B5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0C4B58">
        <w:rPr>
          <w:rFonts w:ascii="Times New Roman" w:hAnsi="Times New Roman" w:cs="Times New Roman"/>
          <w:sz w:val="28"/>
          <w:szCs w:val="28"/>
        </w:rPr>
        <w:t>1 179,1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  <w:t>еж</w:t>
      </w:r>
      <w:r w:rsidRPr="00BE2E4B">
        <w:rPr>
          <w:rFonts w:ascii="Times New Roman" w:hAnsi="Times New Roman" w:cs="Times New Roman"/>
          <w:sz w:val="28"/>
          <w:szCs w:val="28"/>
        </w:rPr>
        <w:t>егодно.</w:t>
      </w:r>
    </w:p>
    <w:p w:rsidR="00D51807" w:rsidRDefault="00D51807" w:rsidP="00D5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На осуществление переданных полномочий по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формированию и </w:t>
      </w:r>
      <w:r w:rsidRPr="00BE2E4B">
        <w:rPr>
          <w:rFonts w:ascii="Times New Roman" w:hAnsi="Times New Roman" w:cs="Times New Roman"/>
          <w:sz w:val="28"/>
          <w:szCs w:val="28"/>
        </w:rPr>
        <w:t>ведению списка подлежащих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 на 202</w:t>
      </w:r>
      <w:r w:rsidR="00982C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- 202</w:t>
      </w:r>
      <w:r w:rsidR="00982CBE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предусмотрено </w:t>
      </w:r>
      <w:r w:rsidR="00982CBE">
        <w:rPr>
          <w:rFonts w:ascii="Times New Roman" w:hAnsi="Times New Roman" w:cs="Times New Roman"/>
          <w:sz w:val="28"/>
          <w:szCs w:val="28"/>
        </w:rPr>
        <w:t>294,8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ежегодно.</w:t>
      </w:r>
    </w:p>
    <w:p w:rsidR="000C4B58" w:rsidRDefault="000C4B58" w:rsidP="000C4B58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834CB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п</w:t>
      </w:r>
      <w:r w:rsidRPr="004834CB">
        <w:rPr>
          <w:sz w:val="28"/>
          <w:szCs w:val="28"/>
        </w:rPr>
        <w:t xml:space="preserve">рограммы </w:t>
      </w:r>
      <w:r w:rsidRPr="00BB5DC2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Повышение безопасности дорожного движения</w:t>
      </w:r>
      <w:r w:rsidRPr="00BB5DC2">
        <w:rPr>
          <w:bCs/>
          <w:color w:val="000000"/>
          <w:sz w:val="28"/>
          <w:szCs w:val="28"/>
        </w:rPr>
        <w:t xml:space="preserve"> в Адамовском районе»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предусмотрены </w:t>
      </w:r>
      <w:r w:rsidRPr="004834CB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я в размере 40,0 тыс. рублей</w:t>
      </w:r>
      <w:r w:rsidRPr="0037354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 2024 год</w:t>
      </w:r>
      <w:r w:rsidR="002140B7">
        <w:rPr>
          <w:bCs/>
          <w:color w:val="000000"/>
          <w:sz w:val="28"/>
          <w:szCs w:val="28"/>
        </w:rPr>
        <w:t xml:space="preserve"> (проведение мероприятий «Юный инспектор движения» и приобретению светоотражающих элементов)</w:t>
      </w:r>
      <w:r>
        <w:rPr>
          <w:sz w:val="28"/>
          <w:szCs w:val="28"/>
        </w:rPr>
        <w:t>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Анализом структуры расходов по разделу 0700 </w:t>
      </w:r>
      <w:r w:rsidRPr="00BE2E4B">
        <w:rPr>
          <w:rFonts w:ascii="Times New Roman" w:hAnsi="Times New Roman" w:cs="Times New Roman"/>
        </w:rPr>
        <w:t>«</w:t>
      </w:r>
      <w:r w:rsidRPr="00BE2E4B">
        <w:rPr>
          <w:rFonts w:ascii="Times New Roman" w:hAnsi="Times New Roman" w:cs="Times New Roman"/>
          <w:sz w:val="28"/>
          <w:szCs w:val="28"/>
        </w:rPr>
        <w:t>Образование</w:t>
      </w:r>
      <w:r w:rsidRPr="00BE2E4B">
        <w:rPr>
          <w:rFonts w:ascii="Times New Roman" w:hAnsi="Times New Roman" w:cs="Times New Roman"/>
        </w:rPr>
        <w:t xml:space="preserve">» </w:t>
      </w:r>
      <w:r w:rsidRPr="00BE2E4B">
        <w:rPr>
          <w:rFonts w:ascii="Times New Roman" w:hAnsi="Times New Roman" w:cs="Times New Roman"/>
          <w:sz w:val="28"/>
          <w:szCs w:val="28"/>
        </w:rPr>
        <w:t>установлено, 100% расходов в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02674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годов предусмотрено осуществлять в рамках реализации </w:t>
      </w:r>
      <w:r w:rsidR="00464B6C">
        <w:rPr>
          <w:rFonts w:ascii="Times New Roman" w:hAnsi="Times New Roman" w:cs="Times New Roman"/>
          <w:sz w:val="28"/>
          <w:szCs w:val="28"/>
        </w:rPr>
        <w:t>двенадцати</w:t>
      </w:r>
      <w:r w:rsidRPr="00BE2E4B">
        <w:rPr>
          <w:rFonts w:ascii="Times New Roman" w:hAnsi="Times New Roman" w:cs="Times New Roman"/>
          <w:sz w:val="28"/>
          <w:szCs w:val="28"/>
        </w:rPr>
        <w:t xml:space="preserve"> муниципальных программ.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программа </w:t>
      </w:r>
      <w:r w:rsidRPr="00BE2E4B">
        <w:rPr>
          <w:rFonts w:ascii="Times New Roman" w:hAnsi="Times New Roman" w:cs="Times New Roman"/>
          <w:sz w:val="28"/>
          <w:szCs w:val="28"/>
        </w:rPr>
        <w:t xml:space="preserve">«Реализация молодежной политики на территории муниципального образования Адамовский район Оренбургской области»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>предусмотрены расходы на реализацию мероприятий в области молодежной политики на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 год в 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размере </w:t>
      </w:r>
      <w:r w:rsidR="00A4523D">
        <w:rPr>
          <w:rFonts w:ascii="Times New Roman" w:hAnsi="Times New Roman" w:cs="Times New Roman"/>
          <w:sz w:val="28"/>
          <w:szCs w:val="28"/>
          <w:lang w:eastAsia="ar-SA"/>
        </w:rPr>
        <w:t>360,0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рублей, на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5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–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годы в размере </w:t>
      </w:r>
      <w:r w:rsidR="00464B6C">
        <w:rPr>
          <w:rFonts w:ascii="Times New Roman" w:hAnsi="Times New Roman" w:cs="Times New Roman"/>
          <w:sz w:val="28"/>
          <w:szCs w:val="28"/>
          <w:lang w:eastAsia="ar-SA"/>
        </w:rPr>
        <w:t>360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>,0 тыс. рублей ежегодно;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>Муниципальная программа «Комплексные меры противодействия злоупотреблению наркотиками и их незаконному обороту в Адамовском районе»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ассигнования на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–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годы в размере </w:t>
      </w:r>
      <w:r w:rsidR="00A4523D">
        <w:rPr>
          <w:rFonts w:ascii="Times New Roman" w:hAnsi="Times New Roman" w:cs="Times New Roman"/>
          <w:sz w:val="28"/>
          <w:szCs w:val="28"/>
          <w:lang w:eastAsia="ar-SA"/>
        </w:rPr>
        <w:t>65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>,0 тыс. рублей ежегодно;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 xml:space="preserve">Муниципальная программа  «Повышение безопасности дорожного движения в Адамовском районе» 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>ассигнование на 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A4523D">
        <w:rPr>
          <w:rFonts w:ascii="Times New Roman" w:hAnsi="Times New Roman" w:cs="Times New Roman"/>
          <w:sz w:val="28"/>
          <w:szCs w:val="28"/>
          <w:lang w:eastAsia="ar-SA"/>
        </w:rPr>
        <w:t xml:space="preserve"> год в размере 85,0 тыс. рублей, на 2025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>-202</w:t>
      </w:r>
      <w:r w:rsidR="00026746">
        <w:rPr>
          <w:rFonts w:ascii="Times New Roman" w:hAnsi="Times New Roman" w:cs="Times New Roman"/>
          <w:sz w:val="28"/>
          <w:szCs w:val="28"/>
          <w:lang w:eastAsia="ar-SA"/>
        </w:rPr>
        <w:t>6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 годы предусмотрены в размере </w:t>
      </w:r>
      <w:r w:rsidR="00A4523D">
        <w:rPr>
          <w:rFonts w:ascii="Times New Roman" w:hAnsi="Times New Roman" w:cs="Times New Roman"/>
          <w:sz w:val="28"/>
          <w:szCs w:val="28"/>
          <w:lang w:eastAsia="ar-SA"/>
        </w:rPr>
        <w:t>45</w:t>
      </w:r>
      <w:r w:rsidRPr="004D0CB2">
        <w:rPr>
          <w:rFonts w:ascii="Times New Roman" w:hAnsi="Times New Roman" w:cs="Times New Roman"/>
          <w:sz w:val="28"/>
          <w:szCs w:val="28"/>
          <w:lang w:eastAsia="ar-SA"/>
        </w:rPr>
        <w:t>,0 тыс. рублей ежегодно;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>Муниципальная программа «Профилактика экстремизма на территории муниципального образования Адамовский район» предусматриваются ассигнования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 в размере </w:t>
      </w:r>
      <w:r w:rsidR="00A4523D">
        <w:rPr>
          <w:rFonts w:ascii="Times New Roman" w:hAnsi="Times New Roman" w:cs="Times New Roman"/>
          <w:sz w:val="28"/>
          <w:szCs w:val="28"/>
        </w:rPr>
        <w:t>20</w:t>
      </w:r>
      <w:r w:rsidRPr="004D0CB2">
        <w:rPr>
          <w:rFonts w:ascii="Times New Roman" w:hAnsi="Times New Roman" w:cs="Times New Roman"/>
          <w:sz w:val="28"/>
          <w:szCs w:val="28"/>
        </w:rPr>
        <w:t>,0 тыс. рублей, на 202</w:t>
      </w:r>
      <w:r w:rsidR="00026746">
        <w:rPr>
          <w:rFonts w:ascii="Times New Roman" w:hAnsi="Times New Roman" w:cs="Times New Roman"/>
          <w:sz w:val="28"/>
          <w:szCs w:val="28"/>
        </w:rPr>
        <w:t>5</w:t>
      </w:r>
      <w:r w:rsidRPr="004D0CB2">
        <w:rPr>
          <w:rFonts w:ascii="Times New Roman" w:hAnsi="Times New Roman" w:cs="Times New Roman"/>
          <w:sz w:val="28"/>
          <w:szCs w:val="28"/>
        </w:rPr>
        <w:t>-202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– 20,0 тыс. рублей ежегодно.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Муниципальная программа «Развитие системы образования Адамовского района»</w:t>
      </w:r>
      <w:r w:rsidRPr="004D0CB2">
        <w:rPr>
          <w:rFonts w:ascii="Times New Roman" w:hAnsi="Times New Roman" w:cs="Times New Roman"/>
          <w:sz w:val="28"/>
          <w:szCs w:val="28"/>
        </w:rPr>
        <w:t xml:space="preserve"> предусматриваются ассигнования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– 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CC5205">
        <w:rPr>
          <w:rFonts w:ascii="Times New Roman" w:hAnsi="Times New Roman" w:cs="Times New Roman"/>
          <w:sz w:val="28"/>
          <w:szCs w:val="28"/>
        </w:rPr>
        <w:t>481 564,7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C5205">
        <w:rPr>
          <w:rFonts w:ascii="Times New Roman" w:hAnsi="Times New Roman" w:cs="Times New Roman"/>
          <w:sz w:val="28"/>
          <w:szCs w:val="28"/>
        </w:rPr>
        <w:t>463 401,2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464B6C">
        <w:rPr>
          <w:rFonts w:ascii="Times New Roman" w:hAnsi="Times New Roman" w:cs="Times New Roman"/>
          <w:sz w:val="28"/>
          <w:szCs w:val="28"/>
        </w:rPr>
        <w:t>469 845,0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>Муниципальная программа «Развитие культуры Адамовского района» предусматриваются ассигнования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</w:t>
      </w:r>
      <w:r w:rsidR="00CC5205">
        <w:rPr>
          <w:rFonts w:ascii="Times New Roman" w:hAnsi="Times New Roman" w:cs="Times New Roman"/>
          <w:sz w:val="28"/>
          <w:szCs w:val="28"/>
        </w:rPr>
        <w:t>11 088,3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026746">
        <w:rPr>
          <w:rFonts w:ascii="Times New Roman" w:hAnsi="Times New Roman" w:cs="Times New Roman"/>
          <w:sz w:val="28"/>
          <w:szCs w:val="28"/>
        </w:rPr>
        <w:t>5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</w:t>
      </w:r>
      <w:r w:rsidR="00CC5205">
        <w:rPr>
          <w:rFonts w:ascii="Times New Roman" w:hAnsi="Times New Roman" w:cs="Times New Roman"/>
          <w:sz w:val="28"/>
          <w:szCs w:val="28"/>
        </w:rPr>
        <w:t>5 562,7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рублей, на </w:t>
      </w:r>
      <w:r w:rsidR="00026746">
        <w:rPr>
          <w:rFonts w:ascii="Times New Roman" w:hAnsi="Times New Roman" w:cs="Times New Roman"/>
          <w:sz w:val="28"/>
          <w:szCs w:val="28"/>
        </w:rPr>
        <w:t>2026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 w:rsidR="00CC5205">
        <w:rPr>
          <w:rFonts w:ascii="Times New Roman" w:hAnsi="Times New Roman" w:cs="Times New Roman"/>
          <w:sz w:val="28"/>
          <w:szCs w:val="28"/>
        </w:rPr>
        <w:t>5 562,7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предусматриваются ассигнования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- 202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A4523D">
        <w:rPr>
          <w:rFonts w:ascii="Times New Roman" w:hAnsi="Times New Roman" w:cs="Times New Roman"/>
          <w:sz w:val="28"/>
          <w:szCs w:val="28"/>
        </w:rPr>
        <w:t>294,8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ежегодно. </w:t>
      </w:r>
    </w:p>
    <w:p w:rsidR="00D51807" w:rsidRPr="004D0CB2" w:rsidRDefault="00D51807" w:rsidP="00D51807">
      <w:pPr>
        <w:pStyle w:val="a7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4D0CB2">
        <w:rPr>
          <w:bCs/>
          <w:color w:val="000000"/>
          <w:sz w:val="28"/>
          <w:szCs w:val="28"/>
        </w:rPr>
        <w:t xml:space="preserve">Муниципальная программа «Обеспечение правопорядка на территории муниципального образования Адамовский район» </w:t>
      </w:r>
      <w:r w:rsidRPr="004D0CB2">
        <w:rPr>
          <w:sz w:val="28"/>
          <w:szCs w:val="28"/>
        </w:rPr>
        <w:t>предусмотрены  ассигнования на 202</w:t>
      </w:r>
      <w:r w:rsidR="00026746">
        <w:rPr>
          <w:sz w:val="28"/>
          <w:szCs w:val="28"/>
        </w:rPr>
        <w:t>4</w:t>
      </w:r>
      <w:r w:rsidRPr="004D0CB2">
        <w:rPr>
          <w:sz w:val="28"/>
          <w:szCs w:val="28"/>
        </w:rPr>
        <w:t>-202</w:t>
      </w:r>
      <w:r w:rsidR="00026746">
        <w:rPr>
          <w:sz w:val="28"/>
          <w:szCs w:val="28"/>
        </w:rPr>
        <w:t>6</w:t>
      </w:r>
      <w:r w:rsidRPr="004D0CB2">
        <w:rPr>
          <w:sz w:val="28"/>
          <w:szCs w:val="28"/>
        </w:rPr>
        <w:t xml:space="preserve"> годы размере </w:t>
      </w:r>
      <w:r w:rsidR="00A4523D">
        <w:rPr>
          <w:sz w:val="28"/>
          <w:szCs w:val="28"/>
        </w:rPr>
        <w:t>40</w:t>
      </w:r>
      <w:r w:rsidRPr="004D0CB2">
        <w:rPr>
          <w:sz w:val="28"/>
          <w:szCs w:val="28"/>
        </w:rPr>
        <w:t>,0 тыс. рублей ежегодно.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 xml:space="preserve">Муниципальная программа </w:t>
      </w:r>
      <w:r w:rsidRPr="004D0C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«Укрепление общественного здоровья в муниципальном образовании Адамовский район» </w:t>
      </w:r>
      <w:r w:rsidRPr="004D0CB2">
        <w:rPr>
          <w:rFonts w:ascii="Times New Roman" w:hAnsi="Times New Roman" w:cs="Times New Roman"/>
          <w:sz w:val="28"/>
          <w:szCs w:val="28"/>
        </w:rPr>
        <w:t xml:space="preserve">предусмотрены  ассигнования в размере </w:t>
      </w:r>
      <w:r w:rsidR="00A4523D">
        <w:rPr>
          <w:rFonts w:ascii="Times New Roman" w:hAnsi="Times New Roman" w:cs="Times New Roman"/>
          <w:sz w:val="28"/>
          <w:szCs w:val="28"/>
        </w:rPr>
        <w:t>2</w:t>
      </w:r>
      <w:r w:rsidRPr="004D0CB2">
        <w:rPr>
          <w:rFonts w:ascii="Times New Roman" w:hAnsi="Times New Roman" w:cs="Times New Roman"/>
          <w:sz w:val="28"/>
          <w:szCs w:val="28"/>
        </w:rPr>
        <w:t>0,0 тыс. рублей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026746">
        <w:rPr>
          <w:rFonts w:ascii="Times New Roman" w:hAnsi="Times New Roman" w:cs="Times New Roman"/>
          <w:sz w:val="28"/>
          <w:szCs w:val="28"/>
        </w:rPr>
        <w:t>5</w:t>
      </w:r>
      <w:r w:rsidRPr="004D0CB2">
        <w:rPr>
          <w:rFonts w:ascii="Times New Roman" w:hAnsi="Times New Roman" w:cs="Times New Roman"/>
          <w:sz w:val="28"/>
          <w:szCs w:val="28"/>
        </w:rPr>
        <w:t>-202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в размере 20,0 тыс. рублей ежегодно.</w:t>
      </w:r>
    </w:p>
    <w:p w:rsidR="00D51807" w:rsidRPr="004D0CB2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</w:t>
      </w:r>
      <w:r w:rsidRPr="004D0CB2">
        <w:rPr>
          <w:rFonts w:ascii="Times New Roman" w:hAnsi="Times New Roman" w:cs="Times New Roman"/>
          <w:sz w:val="28"/>
          <w:szCs w:val="28"/>
        </w:rPr>
        <w:t xml:space="preserve">программа «Развитие муниципальной службы в администрации Адамовского района» предусмотрены  ассигнования в размере </w:t>
      </w:r>
      <w:r w:rsidR="00A4523D">
        <w:rPr>
          <w:rFonts w:ascii="Times New Roman" w:hAnsi="Times New Roman" w:cs="Times New Roman"/>
          <w:sz w:val="28"/>
          <w:szCs w:val="28"/>
        </w:rPr>
        <w:t>170,0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на 202</w:t>
      </w:r>
      <w:r w:rsidR="00026746">
        <w:rPr>
          <w:rFonts w:ascii="Times New Roman" w:hAnsi="Times New Roman" w:cs="Times New Roman"/>
          <w:sz w:val="28"/>
          <w:szCs w:val="28"/>
        </w:rPr>
        <w:t>4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 и на 202</w:t>
      </w:r>
      <w:r w:rsidR="00026746">
        <w:rPr>
          <w:rFonts w:ascii="Times New Roman" w:hAnsi="Times New Roman" w:cs="Times New Roman"/>
          <w:sz w:val="28"/>
          <w:szCs w:val="28"/>
        </w:rPr>
        <w:t>5</w:t>
      </w:r>
      <w:r w:rsidRPr="004D0CB2">
        <w:rPr>
          <w:rFonts w:ascii="Times New Roman" w:hAnsi="Times New Roman" w:cs="Times New Roman"/>
          <w:sz w:val="28"/>
          <w:szCs w:val="28"/>
        </w:rPr>
        <w:t>-202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A4523D">
        <w:rPr>
          <w:rFonts w:ascii="Times New Roman" w:hAnsi="Times New Roman" w:cs="Times New Roman"/>
          <w:sz w:val="28"/>
          <w:szCs w:val="28"/>
        </w:rPr>
        <w:t>70,</w:t>
      </w:r>
      <w:r w:rsidRPr="004D0CB2">
        <w:rPr>
          <w:rFonts w:ascii="Times New Roman" w:hAnsi="Times New Roman" w:cs="Times New Roman"/>
          <w:sz w:val="28"/>
          <w:szCs w:val="28"/>
        </w:rPr>
        <w:t>0 тыс. рублей ежегодно.</w:t>
      </w:r>
    </w:p>
    <w:p w:rsidR="00D51807" w:rsidRDefault="00D51807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D0CB2">
        <w:rPr>
          <w:rFonts w:ascii="Times New Roman" w:hAnsi="Times New Roman" w:cs="Times New Roman"/>
          <w:sz w:val="28"/>
          <w:szCs w:val="28"/>
        </w:rPr>
        <w:t xml:space="preserve">Муниципальная программа «Управление муниципальными финансами  Адамовского района» предусмотрены  ассигнования в размере </w:t>
      </w:r>
      <w:r w:rsidR="00CC5205">
        <w:rPr>
          <w:rFonts w:ascii="Times New Roman" w:hAnsi="Times New Roman" w:cs="Times New Roman"/>
          <w:sz w:val="28"/>
          <w:szCs w:val="28"/>
        </w:rPr>
        <w:t>35,0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на</w:t>
      </w:r>
      <w:r w:rsidR="00026746">
        <w:rPr>
          <w:rFonts w:ascii="Times New Roman" w:hAnsi="Times New Roman" w:cs="Times New Roman"/>
          <w:sz w:val="28"/>
          <w:szCs w:val="28"/>
        </w:rPr>
        <w:t xml:space="preserve"> 2024</w:t>
      </w:r>
      <w:r w:rsidR="00CC5205">
        <w:rPr>
          <w:rFonts w:ascii="Times New Roman" w:hAnsi="Times New Roman" w:cs="Times New Roman"/>
          <w:sz w:val="28"/>
          <w:szCs w:val="28"/>
        </w:rPr>
        <w:t xml:space="preserve"> год, на 2025 </w:t>
      </w:r>
      <w:r w:rsidRPr="004D0CB2">
        <w:rPr>
          <w:rFonts w:ascii="Times New Roman" w:hAnsi="Times New Roman" w:cs="Times New Roman"/>
          <w:sz w:val="28"/>
          <w:szCs w:val="28"/>
        </w:rPr>
        <w:t>-202</w:t>
      </w:r>
      <w:r w:rsidR="00026746"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</w:t>
      </w:r>
      <w:r w:rsidR="00CC520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A4523D">
        <w:rPr>
          <w:rFonts w:ascii="Times New Roman" w:hAnsi="Times New Roman" w:cs="Times New Roman"/>
          <w:sz w:val="28"/>
          <w:szCs w:val="28"/>
        </w:rPr>
        <w:t xml:space="preserve">19,6 тыс. рублей </w:t>
      </w:r>
      <w:r w:rsidRPr="004D0CB2">
        <w:rPr>
          <w:rFonts w:ascii="Times New Roman" w:hAnsi="Times New Roman" w:cs="Times New Roman"/>
          <w:sz w:val="28"/>
          <w:szCs w:val="28"/>
        </w:rPr>
        <w:t>ежегодно.</w:t>
      </w:r>
    </w:p>
    <w:p w:rsidR="00CC5205" w:rsidRPr="004D0CB2" w:rsidRDefault="00CC5205" w:rsidP="00D51807">
      <w:pPr>
        <w:pStyle w:val="ConsPlusNormal"/>
        <w:numPr>
          <w:ilvl w:val="0"/>
          <w:numId w:val="22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</w:t>
      </w:r>
      <w:r w:rsidRPr="00CC520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205">
        <w:rPr>
          <w:rFonts w:ascii="Times New Roman" w:hAnsi="Times New Roman" w:cs="Times New Roman"/>
          <w:sz w:val="28"/>
          <w:szCs w:val="28"/>
        </w:rPr>
        <w:t xml:space="preserve"> ««Защита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 </w:t>
      </w:r>
      <w:r w:rsidRPr="004D0CB2">
        <w:rPr>
          <w:rFonts w:ascii="Times New Roman" w:hAnsi="Times New Roman" w:cs="Times New Roman"/>
          <w:sz w:val="28"/>
          <w:szCs w:val="28"/>
        </w:rPr>
        <w:t xml:space="preserve">предусмотрены  ассигнования в размере </w:t>
      </w:r>
      <w:r>
        <w:rPr>
          <w:rFonts w:ascii="Times New Roman" w:hAnsi="Times New Roman" w:cs="Times New Roman"/>
          <w:sz w:val="28"/>
          <w:szCs w:val="28"/>
        </w:rPr>
        <w:t>40,0</w:t>
      </w:r>
      <w:r w:rsidRPr="004D0CB2">
        <w:rPr>
          <w:rFonts w:ascii="Times New Roman" w:hAnsi="Times New Roman" w:cs="Times New Roman"/>
          <w:sz w:val="28"/>
          <w:szCs w:val="28"/>
        </w:rPr>
        <w:t xml:space="preserve"> тыс. рублей на</w:t>
      </w:r>
      <w:r>
        <w:rPr>
          <w:rFonts w:ascii="Times New Roman" w:hAnsi="Times New Roman" w:cs="Times New Roman"/>
          <w:sz w:val="28"/>
          <w:szCs w:val="28"/>
        </w:rPr>
        <w:t xml:space="preserve"> 2024 год, на 2025</w:t>
      </w:r>
      <w:r w:rsidRPr="004D0CB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0CB2">
        <w:rPr>
          <w:rFonts w:ascii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hAnsi="Times New Roman" w:cs="Times New Roman"/>
          <w:sz w:val="28"/>
          <w:szCs w:val="28"/>
        </w:rPr>
        <w:t xml:space="preserve">20,0 тыс. рублей </w:t>
      </w:r>
      <w:r w:rsidRPr="004D0CB2">
        <w:rPr>
          <w:rFonts w:ascii="Times New Roman" w:hAnsi="Times New Roman" w:cs="Times New Roman"/>
          <w:sz w:val="28"/>
          <w:szCs w:val="28"/>
        </w:rPr>
        <w:t>ежегодно.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0800 «Культура, кинематография»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79 693,3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годом у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518,1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0,6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76 168,8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3 524,5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4,4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в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77 476,0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 Расходы по разделу по сравнению с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1 307,2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1,7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годы, как и в 202</w:t>
      </w:r>
      <w:r w:rsidR="001C08D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году предусмотрены по 1 главному распорядителю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отдел культуры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suppressAutoHyphens/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проекте расходы бюджета Адамовского района по разделу «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Культура, кинематография</w:t>
      </w:r>
      <w:r w:rsidRPr="00BE2E4B">
        <w:rPr>
          <w:rFonts w:ascii="Times New Roman" w:hAnsi="Times New Roman" w:cs="Times New Roman"/>
          <w:sz w:val="28"/>
          <w:szCs w:val="28"/>
        </w:rPr>
        <w:t xml:space="preserve">» составят </w:t>
      </w:r>
      <w:r w:rsidR="001C08DD">
        <w:rPr>
          <w:rFonts w:ascii="Times New Roman" w:hAnsi="Times New Roman" w:cs="Times New Roman"/>
          <w:sz w:val="28"/>
          <w:szCs w:val="28"/>
        </w:rPr>
        <w:t>79 693,3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что на </w:t>
      </w:r>
      <w:r w:rsidR="001C08DD">
        <w:rPr>
          <w:rFonts w:ascii="Times New Roman" w:hAnsi="Times New Roman" w:cs="Times New Roman"/>
          <w:sz w:val="28"/>
          <w:szCs w:val="28"/>
        </w:rPr>
        <w:t>518,1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1C08DD">
        <w:rPr>
          <w:rFonts w:ascii="Times New Roman" w:hAnsi="Times New Roman" w:cs="Times New Roman"/>
          <w:sz w:val="28"/>
          <w:szCs w:val="28"/>
        </w:rPr>
        <w:t>выш</w:t>
      </w:r>
      <w:r w:rsidRPr="00BE2E4B">
        <w:rPr>
          <w:rFonts w:ascii="Times New Roman" w:hAnsi="Times New Roman" w:cs="Times New Roman"/>
          <w:sz w:val="28"/>
          <w:szCs w:val="28"/>
        </w:rPr>
        <w:t>е ожидаемого исполнения (</w:t>
      </w:r>
      <w:r w:rsidR="001C08DD">
        <w:rPr>
          <w:rFonts w:ascii="Times New Roman" w:hAnsi="Times New Roman" w:cs="Times New Roman"/>
          <w:sz w:val="28"/>
          <w:szCs w:val="28"/>
        </w:rPr>
        <w:t>79175,2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рублей) за 202</w:t>
      </w:r>
      <w:r w:rsidR="001C08DD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D51807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>Удельный вес указанных расходов в общем объеме расходов бюджета района на 202</w:t>
      </w:r>
      <w:r w:rsidR="001C08DD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и плановый период 202</w:t>
      </w:r>
      <w:r w:rsidR="001C08DD">
        <w:rPr>
          <w:sz w:val="28"/>
          <w:szCs w:val="28"/>
        </w:rPr>
        <w:t>5</w:t>
      </w:r>
      <w:r w:rsidRPr="00BE2E4B">
        <w:rPr>
          <w:sz w:val="28"/>
          <w:szCs w:val="28"/>
        </w:rPr>
        <w:t xml:space="preserve"> и 202</w:t>
      </w:r>
      <w:r w:rsidR="001C08DD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годов составляет </w:t>
      </w:r>
      <w:r w:rsidR="001C08DD">
        <w:rPr>
          <w:sz w:val="28"/>
          <w:szCs w:val="28"/>
        </w:rPr>
        <w:t>9,7</w:t>
      </w:r>
      <w:r w:rsidRPr="00BE2E4B">
        <w:rPr>
          <w:sz w:val="28"/>
          <w:szCs w:val="28"/>
        </w:rPr>
        <w:t xml:space="preserve">%, </w:t>
      </w:r>
      <w:r w:rsidR="001C08DD">
        <w:rPr>
          <w:sz w:val="28"/>
          <w:szCs w:val="28"/>
        </w:rPr>
        <w:t>9,7</w:t>
      </w:r>
      <w:r w:rsidRPr="00BE2E4B">
        <w:rPr>
          <w:sz w:val="28"/>
          <w:szCs w:val="28"/>
        </w:rPr>
        <w:t xml:space="preserve">% и </w:t>
      </w:r>
      <w:r>
        <w:rPr>
          <w:sz w:val="28"/>
          <w:szCs w:val="28"/>
        </w:rPr>
        <w:t>9,</w:t>
      </w:r>
      <w:r w:rsidR="001C08DD">
        <w:rPr>
          <w:sz w:val="28"/>
          <w:szCs w:val="28"/>
        </w:rPr>
        <w:t>6</w:t>
      </w:r>
      <w:r w:rsidRPr="00BE2E4B">
        <w:rPr>
          <w:sz w:val="28"/>
          <w:szCs w:val="28"/>
        </w:rPr>
        <w:t>% соответственно.</w:t>
      </w:r>
    </w:p>
    <w:p w:rsidR="00D518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разделу по подразделам классификации расходов бюджета на 202</w:t>
      </w:r>
      <w:r w:rsidR="001C08DD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C08DD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–202</w:t>
      </w:r>
      <w:r w:rsidR="001C08DD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7</w:t>
      </w:r>
    </w:p>
    <w:p w:rsidR="00D51807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(</w:t>
      </w:r>
      <w:r w:rsidRPr="00BE2E4B">
        <w:rPr>
          <w:rFonts w:ascii="Times New Roman" w:hAnsi="Times New Roman" w:cs="Times New Roman"/>
        </w:rPr>
        <w:t>тыс. рублей</w:t>
      </w:r>
      <w:r w:rsidRPr="00BE2E4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40" w:type="dxa"/>
        <w:tblInd w:w="95" w:type="dxa"/>
        <w:tblLayout w:type="fixed"/>
        <w:tblLook w:val="04A0"/>
      </w:tblPr>
      <w:tblGrid>
        <w:gridCol w:w="1714"/>
        <w:gridCol w:w="426"/>
        <w:gridCol w:w="567"/>
        <w:gridCol w:w="992"/>
        <w:gridCol w:w="1134"/>
        <w:gridCol w:w="1134"/>
        <w:gridCol w:w="1134"/>
        <w:gridCol w:w="722"/>
        <w:gridCol w:w="808"/>
        <w:gridCol w:w="809"/>
      </w:tblGrid>
      <w:tr w:rsidR="00D51807" w:rsidRPr="00BE2E4B" w:rsidTr="00556385">
        <w:trPr>
          <w:trHeight w:val="20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о бюджете на 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Темп прироста (снижения) расходов к предыдущему году, %</w:t>
            </w:r>
          </w:p>
        </w:tc>
      </w:tr>
      <w:tr w:rsidR="00D51807" w:rsidRPr="00BE2E4B" w:rsidTr="00556385">
        <w:trPr>
          <w:trHeight w:val="20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1C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C08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1807" w:rsidRPr="00BE2E4B" w:rsidTr="00556385">
        <w:trPr>
          <w:trHeight w:val="2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 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79 175,2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79 693,3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76 168,8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77 476,0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</w:t>
            </w:r>
          </w:p>
        </w:tc>
      </w:tr>
      <w:tr w:rsidR="00D51807" w:rsidRPr="00BE2E4B" w:rsidTr="00556385">
        <w:trPr>
          <w:trHeight w:val="2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49 179,3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46 507,7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43 901,8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43 381,8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</w:tr>
      <w:tr w:rsidR="00D51807" w:rsidRPr="00BE2E4B" w:rsidTr="00556385">
        <w:trPr>
          <w:trHeight w:val="2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Кинематография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1 262,5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556385">
        <w:trPr>
          <w:trHeight w:val="20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культуры,кинематографии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31 773,1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31 004,5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32 831,7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1C08DD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</w:tbl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E2E4B">
        <w:rPr>
          <w:color w:val="000000"/>
          <w:sz w:val="28"/>
          <w:szCs w:val="28"/>
        </w:rPr>
        <w:t>Наибольший удельный вес в расходах раздела в 202</w:t>
      </w:r>
      <w:r w:rsidR="00F71091">
        <w:rPr>
          <w:color w:val="000000"/>
          <w:sz w:val="28"/>
          <w:szCs w:val="28"/>
        </w:rPr>
        <w:t>4</w:t>
      </w:r>
      <w:r w:rsidRPr="00BE2E4B">
        <w:rPr>
          <w:color w:val="000000"/>
          <w:sz w:val="28"/>
          <w:szCs w:val="28"/>
        </w:rPr>
        <w:t>–202</w:t>
      </w:r>
      <w:r w:rsidR="00F71091">
        <w:rPr>
          <w:color w:val="000000"/>
          <w:sz w:val="28"/>
          <w:szCs w:val="28"/>
        </w:rPr>
        <w:t>6</w:t>
      </w:r>
      <w:r w:rsidRPr="00BE2E4B">
        <w:rPr>
          <w:color w:val="000000"/>
          <w:sz w:val="28"/>
          <w:szCs w:val="28"/>
        </w:rPr>
        <w:t xml:space="preserve"> годах составляют расходы по подразделам </w:t>
      </w:r>
      <w:r w:rsidRPr="00BE2E4B">
        <w:rPr>
          <w:sz w:val="28"/>
          <w:szCs w:val="28"/>
        </w:rPr>
        <w:t>0801 «Культура»</w:t>
      </w:r>
      <w:r w:rsidRPr="00BE2E4B">
        <w:rPr>
          <w:color w:val="000000"/>
          <w:sz w:val="28"/>
          <w:szCs w:val="28"/>
        </w:rPr>
        <w:t xml:space="preserve"> (</w:t>
      </w:r>
      <w:r w:rsidR="00F71091">
        <w:rPr>
          <w:color w:val="000000"/>
          <w:sz w:val="28"/>
          <w:szCs w:val="28"/>
        </w:rPr>
        <w:t>58,4</w:t>
      </w:r>
      <w:r w:rsidRPr="00BE2E4B">
        <w:rPr>
          <w:color w:val="000000"/>
          <w:sz w:val="28"/>
          <w:szCs w:val="28"/>
        </w:rPr>
        <w:t>% в 202</w:t>
      </w:r>
      <w:r w:rsidR="00F71091">
        <w:rPr>
          <w:color w:val="000000"/>
          <w:sz w:val="28"/>
          <w:szCs w:val="28"/>
        </w:rPr>
        <w:t>4</w:t>
      </w:r>
      <w:r w:rsidRPr="00BE2E4B">
        <w:rPr>
          <w:color w:val="000000"/>
          <w:sz w:val="28"/>
          <w:szCs w:val="28"/>
        </w:rPr>
        <w:t xml:space="preserve"> году, </w:t>
      </w:r>
      <w:r w:rsidR="00F71091">
        <w:rPr>
          <w:color w:val="000000"/>
          <w:sz w:val="28"/>
          <w:szCs w:val="28"/>
        </w:rPr>
        <w:t>57,6</w:t>
      </w:r>
      <w:r w:rsidRPr="00BE2E4B">
        <w:rPr>
          <w:color w:val="000000"/>
          <w:sz w:val="28"/>
          <w:szCs w:val="28"/>
        </w:rPr>
        <w:t>% в 20</w:t>
      </w:r>
      <w:r w:rsidR="00F71091">
        <w:rPr>
          <w:color w:val="000000"/>
          <w:sz w:val="28"/>
          <w:szCs w:val="28"/>
        </w:rPr>
        <w:t>25</w:t>
      </w:r>
      <w:r w:rsidRPr="00BE2E4B">
        <w:rPr>
          <w:color w:val="000000"/>
          <w:sz w:val="28"/>
          <w:szCs w:val="28"/>
        </w:rPr>
        <w:t xml:space="preserve"> году и </w:t>
      </w:r>
      <w:r w:rsidR="00F71091">
        <w:rPr>
          <w:color w:val="000000"/>
          <w:sz w:val="28"/>
          <w:szCs w:val="28"/>
        </w:rPr>
        <w:t>56,0</w:t>
      </w:r>
      <w:r w:rsidRPr="00BE2E4B">
        <w:rPr>
          <w:color w:val="000000"/>
          <w:sz w:val="28"/>
          <w:szCs w:val="28"/>
        </w:rPr>
        <w:t>% в 202</w:t>
      </w:r>
      <w:r w:rsidR="00F71091">
        <w:rPr>
          <w:color w:val="000000"/>
          <w:sz w:val="28"/>
          <w:szCs w:val="28"/>
        </w:rPr>
        <w:t>6</w:t>
      </w:r>
      <w:r w:rsidRPr="00BE2E4B">
        <w:rPr>
          <w:color w:val="000000"/>
          <w:sz w:val="28"/>
          <w:szCs w:val="28"/>
        </w:rPr>
        <w:t xml:space="preserve"> году), 0804 «</w:t>
      </w:r>
      <w:r w:rsidRPr="00BE2E4B">
        <w:rPr>
          <w:rFonts w:eastAsia="Times New Roman"/>
          <w:bCs/>
          <w:color w:val="000000"/>
          <w:sz w:val="28"/>
          <w:szCs w:val="28"/>
        </w:rPr>
        <w:t>Другие вопросы в области культуры, кинематографии</w:t>
      </w:r>
      <w:r w:rsidRPr="00BE2E4B">
        <w:rPr>
          <w:color w:val="000000"/>
          <w:sz w:val="28"/>
          <w:szCs w:val="28"/>
        </w:rPr>
        <w:t>»</w:t>
      </w:r>
      <w:r w:rsidRPr="00BE2E4B">
        <w:rPr>
          <w:b/>
          <w:color w:val="000000"/>
          <w:sz w:val="28"/>
          <w:szCs w:val="28"/>
        </w:rPr>
        <w:t xml:space="preserve"> </w:t>
      </w:r>
      <w:r w:rsidRPr="00BE2E4B">
        <w:rPr>
          <w:color w:val="000000"/>
          <w:sz w:val="28"/>
          <w:szCs w:val="28"/>
        </w:rPr>
        <w:t>(</w:t>
      </w:r>
      <w:r w:rsidR="00F71091">
        <w:rPr>
          <w:color w:val="000000"/>
          <w:sz w:val="28"/>
          <w:szCs w:val="28"/>
        </w:rPr>
        <w:t>39,9</w:t>
      </w:r>
      <w:r w:rsidRPr="00BE2E4B">
        <w:rPr>
          <w:color w:val="000000"/>
          <w:sz w:val="28"/>
          <w:szCs w:val="28"/>
        </w:rPr>
        <w:t>% в 202</w:t>
      </w:r>
      <w:r w:rsidR="00F71091">
        <w:rPr>
          <w:color w:val="000000"/>
          <w:sz w:val="28"/>
          <w:szCs w:val="28"/>
        </w:rPr>
        <w:t>4</w:t>
      </w:r>
      <w:r w:rsidRPr="00BE2E4B">
        <w:rPr>
          <w:color w:val="000000"/>
          <w:sz w:val="28"/>
          <w:szCs w:val="28"/>
        </w:rPr>
        <w:t xml:space="preserve"> году, </w:t>
      </w:r>
      <w:r w:rsidR="00F71091">
        <w:rPr>
          <w:color w:val="000000"/>
          <w:sz w:val="28"/>
          <w:szCs w:val="28"/>
        </w:rPr>
        <w:t>40,7</w:t>
      </w:r>
      <w:r w:rsidRPr="00BE2E4B">
        <w:rPr>
          <w:color w:val="000000"/>
          <w:sz w:val="28"/>
          <w:szCs w:val="28"/>
        </w:rPr>
        <w:t>% в 202</w:t>
      </w:r>
      <w:r w:rsidR="00F71091">
        <w:rPr>
          <w:color w:val="000000"/>
          <w:sz w:val="28"/>
          <w:szCs w:val="28"/>
        </w:rPr>
        <w:t>5</w:t>
      </w:r>
      <w:r w:rsidRPr="00BE2E4B">
        <w:rPr>
          <w:color w:val="000000"/>
          <w:sz w:val="28"/>
          <w:szCs w:val="28"/>
        </w:rPr>
        <w:t xml:space="preserve"> году и </w:t>
      </w:r>
      <w:r w:rsidR="00F71091">
        <w:rPr>
          <w:color w:val="000000"/>
          <w:sz w:val="28"/>
          <w:szCs w:val="28"/>
        </w:rPr>
        <w:t>42,4</w:t>
      </w:r>
      <w:r w:rsidRPr="00BE2E4B">
        <w:rPr>
          <w:color w:val="000000"/>
          <w:sz w:val="28"/>
          <w:szCs w:val="28"/>
        </w:rPr>
        <w:t>% в 202</w:t>
      </w:r>
      <w:r w:rsidR="00F71091">
        <w:rPr>
          <w:color w:val="000000"/>
          <w:sz w:val="28"/>
          <w:szCs w:val="28"/>
        </w:rPr>
        <w:t>6</w:t>
      </w:r>
      <w:r w:rsidRPr="00BE2E4B">
        <w:rPr>
          <w:color w:val="000000"/>
          <w:sz w:val="28"/>
          <w:szCs w:val="28"/>
        </w:rPr>
        <w:t xml:space="preserve"> году). 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sz w:val="28"/>
          <w:szCs w:val="28"/>
        </w:rPr>
        <w:t>ение ассигнований по разделу на 202</w:t>
      </w:r>
      <w:r w:rsidR="00F7109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относительно расходов, предусмотренных решением о бюджете на 202</w:t>
      </w:r>
      <w:r w:rsidR="00F71091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год, сложились по </w:t>
      </w:r>
      <w:r w:rsidR="00F71091">
        <w:rPr>
          <w:rFonts w:ascii="Times New Roman" w:hAnsi="Times New Roman" w:cs="Times New Roman"/>
          <w:sz w:val="28"/>
          <w:szCs w:val="28"/>
        </w:rPr>
        <w:t>одному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подраздел</w:t>
      </w:r>
      <w:r w:rsidR="00F71091">
        <w:rPr>
          <w:rFonts w:ascii="Times New Roman" w:hAnsi="Times New Roman" w:cs="Times New Roman"/>
          <w:sz w:val="28"/>
          <w:szCs w:val="28"/>
        </w:rPr>
        <w:t>у 0801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 xml:space="preserve">0801 «Культура» 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202</w:t>
      </w:r>
      <w:r w:rsidR="00F7109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F71091">
        <w:rPr>
          <w:rFonts w:ascii="Times New Roman" w:hAnsi="Times New Roman" w:cs="Times New Roman"/>
          <w:sz w:val="28"/>
          <w:szCs w:val="28"/>
        </w:rPr>
        <w:t>46 507,7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рублей. Прогнозируемый объем расходов </w:t>
      </w:r>
      <w:r>
        <w:rPr>
          <w:rFonts w:ascii="Times New Roman" w:hAnsi="Times New Roman" w:cs="Times New Roman"/>
          <w:sz w:val="28"/>
          <w:szCs w:val="28"/>
        </w:rPr>
        <w:t>ниж</w:t>
      </w:r>
      <w:r w:rsidRPr="00BE2E4B">
        <w:rPr>
          <w:rFonts w:ascii="Times New Roman" w:hAnsi="Times New Roman" w:cs="Times New Roman"/>
          <w:sz w:val="28"/>
          <w:szCs w:val="28"/>
        </w:rPr>
        <w:t xml:space="preserve">е уровня утвержденного </w:t>
      </w:r>
      <w:r>
        <w:rPr>
          <w:rFonts w:ascii="Times New Roman" w:hAnsi="Times New Roman" w:cs="Times New Roman"/>
          <w:sz w:val="28"/>
          <w:szCs w:val="28"/>
        </w:rPr>
        <w:t xml:space="preserve">и ожидаемого исполнения </w:t>
      </w:r>
      <w:r w:rsidRPr="00BE2E4B">
        <w:rPr>
          <w:rFonts w:ascii="Times New Roman" w:hAnsi="Times New Roman" w:cs="Times New Roman"/>
          <w:sz w:val="28"/>
          <w:szCs w:val="28"/>
        </w:rPr>
        <w:t>бюджета 202</w:t>
      </w:r>
      <w:r w:rsidR="00F71091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71091">
        <w:rPr>
          <w:rFonts w:ascii="Times New Roman" w:hAnsi="Times New Roman" w:cs="Times New Roman"/>
          <w:sz w:val="28"/>
          <w:szCs w:val="28"/>
        </w:rPr>
        <w:t>2 671,6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 или </w:t>
      </w:r>
      <w:r w:rsidR="00F71091">
        <w:rPr>
          <w:rFonts w:ascii="Times New Roman" w:hAnsi="Times New Roman" w:cs="Times New Roman"/>
          <w:sz w:val="28"/>
          <w:szCs w:val="28"/>
        </w:rPr>
        <w:t>5,4</w:t>
      </w:r>
      <w:r w:rsidRPr="00BE2E4B">
        <w:rPr>
          <w:rFonts w:ascii="Times New Roman" w:hAnsi="Times New Roman" w:cs="Times New Roman"/>
          <w:sz w:val="28"/>
          <w:szCs w:val="28"/>
        </w:rPr>
        <w:t>%. На плановый период 202</w:t>
      </w:r>
      <w:r w:rsidR="00F71091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F7109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годов, расходы по подразделу прогнозируются в размерах </w:t>
      </w:r>
      <w:r w:rsidR="00F71091">
        <w:rPr>
          <w:rFonts w:ascii="Times New Roman" w:hAnsi="Times New Roman" w:cs="Times New Roman"/>
          <w:sz w:val="28"/>
          <w:szCs w:val="28"/>
        </w:rPr>
        <w:t>43 901,8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 </w:t>
      </w:r>
      <w:r w:rsidR="00F71091">
        <w:rPr>
          <w:rFonts w:ascii="Times New Roman" w:hAnsi="Times New Roman" w:cs="Times New Roman"/>
          <w:sz w:val="28"/>
          <w:szCs w:val="28"/>
        </w:rPr>
        <w:t>и 43 381,8 соответственно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или </w:t>
      </w:r>
      <w:r w:rsidR="00F71091">
        <w:rPr>
          <w:rFonts w:ascii="Times New Roman" w:hAnsi="Times New Roman" w:cs="Times New Roman"/>
          <w:sz w:val="28"/>
          <w:szCs w:val="28"/>
        </w:rPr>
        <w:t>со снижением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</w:t>
      </w:r>
      <w:r w:rsidR="00F71091">
        <w:rPr>
          <w:rFonts w:ascii="Times New Roman" w:hAnsi="Times New Roman" w:cs="Times New Roman"/>
          <w:sz w:val="28"/>
          <w:szCs w:val="28"/>
        </w:rPr>
        <w:t>5,6</w:t>
      </w:r>
      <w:r w:rsidRPr="00BE2E4B">
        <w:rPr>
          <w:rFonts w:ascii="Times New Roman" w:hAnsi="Times New Roman" w:cs="Times New Roman"/>
          <w:sz w:val="28"/>
          <w:szCs w:val="28"/>
        </w:rPr>
        <w:t>%</w:t>
      </w:r>
      <w:r w:rsidR="00F71091">
        <w:rPr>
          <w:rFonts w:ascii="Times New Roman" w:hAnsi="Times New Roman" w:cs="Times New Roman"/>
          <w:sz w:val="28"/>
          <w:szCs w:val="28"/>
        </w:rPr>
        <w:t xml:space="preserve"> и 1,2% соответственно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разрезе  муниципальной программы «Развитие культуры Адамовского района»  планируются бюджетные ассигнования на следующие цели:</w:t>
      </w:r>
    </w:p>
    <w:p w:rsidR="00D518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 выполнение мероприятий в сфере организации культурного досуга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276D2">
        <w:rPr>
          <w:rFonts w:ascii="Times New Roman" w:hAnsi="Times New Roman" w:cs="Times New Roman"/>
          <w:sz w:val="28"/>
          <w:szCs w:val="28"/>
        </w:rPr>
        <w:t>РДК «Целин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76D2">
        <w:rPr>
          <w:rFonts w:ascii="Times New Roman" w:hAnsi="Times New Roman" w:cs="Times New Roman"/>
          <w:sz w:val="28"/>
          <w:szCs w:val="28"/>
        </w:rPr>
        <w:t>ик» и «Централизованная Клубная Система»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E2E4B">
        <w:rPr>
          <w:rFonts w:ascii="Times New Roman" w:hAnsi="Times New Roman" w:cs="Times New Roman"/>
          <w:sz w:val="28"/>
          <w:szCs w:val="28"/>
        </w:rPr>
        <w:t>, предусмотрены бюджетные ассигнования на 202</w:t>
      </w:r>
      <w:r w:rsidR="00F7109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E2C82">
        <w:rPr>
          <w:rFonts w:ascii="Times New Roman" w:hAnsi="Times New Roman" w:cs="Times New Roman"/>
          <w:sz w:val="28"/>
          <w:szCs w:val="28"/>
        </w:rPr>
        <w:t>29 277,8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по сравнению с утвержденными ассигнованиями 202</w:t>
      </w:r>
      <w:r w:rsidR="00AE2C82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AE2C82">
        <w:rPr>
          <w:rFonts w:ascii="Times New Roman" w:hAnsi="Times New Roman" w:cs="Times New Roman"/>
          <w:sz w:val="28"/>
          <w:szCs w:val="28"/>
        </w:rPr>
        <w:t>26 348,3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их объем увеличивается на  </w:t>
      </w:r>
      <w:r w:rsidR="00AE2C82">
        <w:rPr>
          <w:rFonts w:ascii="Times New Roman" w:hAnsi="Times New Roman" w:cs="Times New Roman"/>
          <w:sz w:val="28"/>
          <w:szCs w:val="28"/>
        </w:rPr>
        <w:t>2 929,5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 w:rsidR="00AE2C82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076FA">
        <w:rPr>
          <w:rFonts w:ascii="Times New Roman" w:hAnsi="Times New Roman" w:cs="Times New Roman"/>
          <w:sz w:val="28"/>
          <w:szCs w:val="28"/>
        </w:rPr>
        <w:t>11,1%</w:t>
      </w:r>
      <w:r w:rsidR="005076FA" w:rsidRPr="005076FA">
        <w:rPr>
          <w:rFonts w:ascii="Times New Roman" w:hAnsi="Times New Roman" w:cs="Times New Roman"/>
          <w:sz w:val="28"/>
          <w:szCs w:val="28"/>
        </w:rPr>
        <w:t xml:space="preserve"> </w:t>
      </w:r>
      <w:r w:rsidR="005076FA">
        <w:rPr>
          <w:rFonts w:ascii="Times New Roman" w:hAnsi="Times New Roman" w:cs="Times New Roman"/>
          <w:sz w:val="28"/>
          <w:szCs w:val="28"/>
        </w:rPr>
        <w:t>(увеличение прогнозируется на выплату средней заработной платы работникам культуры в соответствии с Указами Президента РФ).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5076FA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202</w:t>
      </w:r>
      <w:r w:rsidR="005076FA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на эти цели планируются бюджетные ассигнования по </w:t>
      </w:r>
      <w:r w:rsidR="005076FA">
        <w:rPr>
          <w:rFonts w:ascii="Times New Roman" w:hAnsi="Times New Roman" w:cs="Times New Roman"/>
          <w:sz w:val="28"/>
          <w:szCs w:val="28"/>
        </w:rPr>
        <w:t>27 221,9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 w:rsidR="005076FA">
        <w:rPr>
          <w:rFonts w:ascii="Times New Roman" w:hAnsi="Times New Roman" w:cs="Times New Roman"/>
          <w:sz w:val="28"/>
          <w:szCs w:val="28"/>
        </w:rPr>
        <w:t xml:space="preserve"> и 26 701,9 тыс. рублей соответствен</w:t>
      </w:r>
      <w:r w:rsidRPr="00BE2E4B">
        <w:rPr>
          <w:rFonts w:ascii="Times New Roman" w:hAnsi="Times New Roman" w:cs="Times New Roman"/>
          <w:sz w:val="28"/>
          <w:szCs w:val="28"/>
        </w:rPr>
        <w:t>но;</w:t>
      </w:r>
    </w:p>
    <w:p w:rsidR="00D51807" w:rsidRPr="00BE2E4B" w:rsidRDefault="00D51807" w:rsidP="00D51807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выполнение мероприятий, предусмотренные в сфере библиотечного обслуживания, бюджетные ассигнования на 202</w:t>
      </w:r>
      <w:r w:rsidR="00AE2C82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предусмотре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ны в сумме </w:t>
      </w:r>
      <w:r w:rsidR="00AE2C82">
        <w:rPr>
          <w:rFonts w:ascii="Times New Roman" w:hAnsi="Times New Roman" w:cs="Times New Roman"/>
          <w:sz w:val="28"/>
          <w:szCs w:val="28"/>
        </w:rPr>
        <w:t>15 517,4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по сравнению с у</w:t>
      </w:r>
      <w:r>
        <w:rPr>
          <w:rFonts w:ascii="Times New Roman" w:hAnsi="Times New Roman" w:cs="Times New Roman"/>
          <w:sz w:val="28"/>
          <w:szCs w:val="28"/>
        </w:rPr>
        <w:t>твержденными ассигнованиями 202</w:t>
      </w:r>
      <w:r w:rsidR="00AE2C82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AE2C82">
        <w:rPr>
          <w:rFonts w:ascii="Times New Roman" w:hAnsi="Times New Roman" w:cs="Times New Roman"/>
          <w:sz w:val="28"/>
          <w:szCs w:val="28"/>
        </w:rPr>
        <w:t>14 449,8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 объем увеличивается на 1</w:t>
      </w:r>
      <w:r w:rsidR="00AE2C82">
        <w:rPr>
          <w:rFonts w:ascii="Times New Roman" w:hAnsi="Times New Roman" w:cs="Times New Roman"/>
          <w:sz w:val="28"/>
          <w:szCs w:val="28"/>
        </w:rPr>
        <w:t> 067,6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AE2C82">
        <w:rPr>
          <w:rFonts w:ascii="Times New Roman" w:hAnsi="Times New Roman" w:cs="Times New Roman"/>
          <w:sz w:val="28"/>
          <w:szCs w:val="28"/>
        </w:rPr>
        <w:t>7,4</w:t>
      </w:r>
      <w:r>
        <w:rPr>
          <w:rFonts w:ascii="Times New Roman" w:hAnsi="Times New Roman" w:cs="Times New Roman"/>
          <w:sz w:val="28"/>
          <w:szCs w:val="28"/>
        </w:rPr>
        <w:t>%</w:t>
      </w:r>
      <w:r w:rsidR="005076FA">
        <w:rPr>
          <w:rFonts w:ascii="Times New Roman" w:hAnsi="Times New Roman" w:cs="Times New Roman"/>
          <w:sz w:val="28"/>
          <w:szCs w:val="28"/>
        </w:rPr>
        <w:t xml:space="preserve"> (увеличение прогнозируется на выплату средней заработной платы работникам культуры в соответствии с Указами Президента РФ).</w:t>
      </w:r>
      <w:r w:rsidRPr="00BE2E4B">
        <w:rPr>
          <w:rFonts w:ascii="Times New Roman" w:hAnsi="Times New Roman" w:cs="Times New Roman"/>
          <w:sz w:val="28"/>
          <w:szCs w:val="28"/>
        </w:rPr>
        <w:t xml:space="preserve">  На плановый период 202</w:t>
      </w:r>
      <w:r w:rsidR="00AE2C82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202</w:t>
      </w:r>
      <w:r w:rsidR="00AE2C82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на эти цели планируются бюджетные ассигнования </w:t>
      </w:r>
      <w:r w:rsidR="00AE2C82">
        <w:rPr>
          <w:rFonts w:ascii="Times New Roman" w:hAnsi="Times New Roman" w:cs="Times New Roman"/>
          <w:sz w:val="28"/>
          <w:szCs w:val="28"/>
        </w:rPr>
        <w:t>15 417,4</w:t>
      </w:r>
      <w:r w:rsidRPr="00BE2E4B">
        <w:rPr>
          <w:rFonts w:ascii="Times New Roman" w:hAnsi="Times New Roman" w:cs="Times New Roman"/>
          <w:sz w:val="28"/>
          <w:szCs w:val="28"/>
        </w:rPr>
        <w:t> тыс. рублей ежегодно;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выполнение мероприятий, в сфере музейного дела, предусмотрен</w:t>
      </w:r>
      <w:r>
        <w:rPr>
          <w:rFonts w:ascii="Times New Roman" w:hAnsi="Times New Roman" w:cs="Times New Roman"/>
          <w:sz w:val="28"/>
          <w:szCs w:val="28"/>
        </w:rPr>
        <w:t>ы бюджетные ассигнования на 202</w:t>
      </w:r>
      <w:r w:rsidR="00AE2C82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сумме 1</w:t>
      </w:r>
      <w:r w:rsidR="00AE2C82">
        <w:rPr>
          <w:rFonts w:ascii="Times New Roman" w:hAnsi="Times New Roman" w:cs="Times New Roman"/>
          <w:sz w:val="28"/>
          <w:szCs w:val="28"/>
        </w:rPr>
        <w:t> 462,5</w:t>
      </w:r>
      <w:r w:rsidRPr="00BE2E4B">
        <w:rPr>
          <w:rFonts w:ascii="Times New Roman" w:hAnsi="Times New Roman" w:cs="Times New Roman"/>
          <w:sz w:val="28"/>
          <w:szCs w:val="28"/>
        </w:rPr>
        <w:t> тыс. рублей, по сравнению с утвержденными ассигнованиями 202</w:t>
      </w:r>
      <w:r w:rsidR="00AE2C82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(1</w:t>
      </w:r>
      <w:r w:rsidR="00AE2C82">
        <w:rPr>
          <w:rFonts w:ascii="Times New Roman" w:hAnsi="Times New Roman" w:cs="Times New Roman"/>
          <w:sz w:val="28"/>
          <w:szCs w:val="28"/>
        </w:rPr>
        <w:t> 259,4</w:t>
      </w:r>
      <w:r w:rsidRPr="00BE2E4B">
        <w:rPr>
          <w:rFonts w:ascii="Times New Roman" w:hAnsi="Times New Roman" w:cs="Times New Roman"/>
          <w:sz w:val="28"/>
          <w:szCs w:val="28"/>
        </w:rPr>
        <w:t> тыс. рубле</w:t>
      </w:r>
      <w:r>
        <w:rPr>
          <w:rFonts w:ascii="Times New Roman" w:hAnsi="Times New Roman" w:cs="Times New Roman"/>
          <w:sz w:val="28"/>
          <w:szCs w:val="28"/>
        </w:rPr>
        <w:t>й),  их объем у</w:t>
      </w:r>
      <w:r w:rsidR="00AE2C82">
        <w:rPr>
          <w:rFonts w:ascii="Times New Roman" w:hAnsi="Times New Roman" w:cs="Times New Roman"/>
          <w:sz w:val="28"/>
          <w:szCs w:val="28"/>
        </w:rPr>
        <w:t>величив</w:t>
      </w:r>
      <w:r>
        <w:rPr>
          <w:rFonts w:ascii="Times New Roman" w:hAnsi="Times New Roman" w:cs="Times New Roman"/>
          <w:sz w:val="28"/>
          <w:szCs w:val="28"/>
        </w:rPr>
        <w:t xml:space="preserve">ается на </w:t>
      </w:r>
      <w:r w:rsidR="00AE2C82">
        <w:rPr>
          <w:rFonts w:ascii="Times New Roman" w:hAnsi="Times New Roman" w:cs="Times New Roman"/>
          <w:sz w:val="28"/>
          <w:szCs w:val="28"/>
        </w:rPr>
        <w:t>203,1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AE2C82">
        <w:rPr>
          <w:rFonts w:ascii="Times New Roman" w:hAnsi="Times New Roman" w:cs="Times New Roman"/>
          <w:sz w:val="28"/>
          <w:szCs w:val="28"/>
        </w:rPr>
        <w:t>16,1</w:t>
      </w:r>
      <w:r>
        <w:rPr>
          <w:rFonts w:ascii="Times New Roman" w:hAnsi="Times New Roman" w:cs="Times New Roman"/>
          <w:sz w:val="28"/>
          <w:szCs w:val="28"/>
        </w:rPr>
        <w:t>%</w:t>
      </w:r>
      <w:r w:rsidR="005076FA">
        <w:rPr>
          <w:rFonts w:ascii="Times New Roman" w:hAnsi="Times New Roman" w:cs="Times New Roman"/>
          <w:sz w:val="28"/>
          <w:szCs w:val="28"/>
        </w:rPr>
        <w:t xml:space="preserve"> (увеличение прогнозируется на выплату средней заработной платы работникам культуры в соответствии с Указами Президента РФ).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 w:rsidR="00AE2C8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AE2C82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на эти цели планируются б</w:t>
      </w:r>
      <w:r>
        <w:rPr>
          <w:rFonts w:ascii="Times New Roman" w:hAnsi="Times New Roman" w:cs="Times New Roman"/>
          <w:sz w:val="28"/>
          <w:szCs w:val="28"/>
        </w:rPr>
        <w:t>юджетные ассигнования по 1 2</w:t>
      </w:r>
      <w:r w:rsidR="00AE2C82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,</w:t>
      </w:r>
      <w:r w:rsidR="00AE2C82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 тыс. рублей ежегодно.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BE2E4B">
        <w:rPr>
          <w:sz w:val="28"/>
          <w:szCs w:val="28"/>
        </w:rPr>
        <w:t>Проектом решения на 202</w:t>
      </w:r>
      <w:r w:rsidR="00AE2C82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расходы на мероприятия в рамках муниципальной программы «Гармонизация межэтнических и межконфессиональных отношений на территории Адамовского района Оренбургской области» в размере 2</w:t>
      </w:r>
      <w:r w:rsidR="00AE2C82">
        <w:rPr>
          <w:sz w:val="28"/>
          <w:szCs w:val="28"/>
        </w:rPr>
        <w:t>5</w:t>
      </w:r>
      <w:r w:rsidRPr="00BE2E4B">
        <w:rPr>
          <w:sz w:val="28"/>
          <w:szCs w:val="28"/>
        </w:rPr>
        <w:t>0,0 тыс. рублей.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0802 «Кинематография»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5076FA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076FA">
        <w:rPr>
          <w:rFonts w:ascii="Times New Roman" w:hAnsi="Times New Roman" w:cs="Times New Roman"/>
          <w:sz w:val="28"/>
          <w:szCs w:val="28"/>
        </w:rPr>
        <w:t> 412,5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по сравнению с утвержденными ассигнованиями 202</w:t>
      </w:r>
      <w:r w:rsidR="005076FA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5076FA">
        <w:rPr>
          <w:rFonts w:ascii="Times New Roman" w:hAnsi="Times New Roman" w:cs="Times New Roman"/>
          <w:sz w:val="28"/>
          <w:szCs w:val="28"/>
        </w:rPr>
        <w:t>1 214,8</w:t>
      </w:r>
      <w:r w:rsidRPr="00BE2E4B">
        <w:rPr>
          <w:rFonts w:ascii="Times New Roman" w:hAnsi="Times New Roman" w:cs="Times New Roman"/>
          <w:sz w:val="28"/>
          <w:szCs w:val="28"/>
        </w:rPr>
        <w:t> тыс. рубле</w:t>
      </w:r>
      <w:r>
        <w:rPr>
          <w:rFonts w:ascii="Times New Roman" w:hAnsi="Times New Roman" w:cs="Times New Roman"/>
          <w:sz w:val="28"/>
          <w:szCs w:val="28"/>
        </w:rPr>
        <w:t>й), их объем у</w:t>
      </w:r>
      <w:r w:rsidR="005076FA">
        <w:rPr>
          <w:rFonts w:ascii="Times New Roman" w:hAnsi="Times New Roman" w:cs="Times New Roman"/>
          <w:sz w:val="28"/>
          <w:szCs w:val="28"/>
        </w:rPr>
        <w:t>величив</w:t>
      </w:r>
      <w:r>
        <w:rPr>
          <w:rFonts w:ascii="Times New Roman" w:hAnsi="Times New Roman" w:cs="Times New Roman"/>
          <w:sz w:val="28"/>
          <w:szCs w:val="28"/>
        </w:rPr>
        <w:t xml:space="preserve">ается на </w:t>
      </w:r>
      <w:r w:rsidR="005076FA">
        <w:rPr>
          <w:rFonts w:ascii="Times New Roman" w:hAnsi="Times New Roman" w:cs="Times New Roman"/>
          <w:sz w:val="28"/>
          <w:szCs w:val="28"/>
        </w:rPr>
        <w:t>197,7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5076FA">
        <w:rPr>
          <w:rFonts w:ascii="Times New Roman" w:hAnsi="Times New Roman" w:cs="Times New Roman"/>
          <w:sz w:val="28"/>
          <w:szCs w:val="28"/>
        </w:rPr>
        <w:t>16,3</w:t>
      </w:r>
      <w:r>
        <w:rPr>
          <w:rFonts w:ascii="Times New Roman" w:hAnsi="Times New Roman" w:cs="Times New Roman"/>
          <w:sz w:val="28"/>
          <w:szCs w:val="28"/>
        </w:rPr>
        <w:t>%</w:t>
      </w:r>
      <w:r w:rsidR="005076FA">
        <w:rPr>
          <w:rFonts w:ascii="Times New Roman" w:hAnsi="Times New Roman" w:cs="Times New Roman"/>
          <w:sz w:val="28"/>
          <w:szCs w:val="28"/>
        </w:rPr>
        <w:t xml:space="preserve"> (увеличение прогнозируется на выплату средней заработной платы работникам культуры в соответствии с Указами Президента РФ).</w:t>
      </w:r>
      <w:r w:rsidR="005076FA"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507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E2E4B">
        <w:rPr>
          <w:rFonts w:ascii="Times New Roman" w:hAnsi="Times New Roman" w:cs="Times New Roman"/>
          <w:sz w:val="28"/>
          <w:szCs w:val="28"/>
        </w:rPr>
        <w:t>а 202</w:t>
      </w:r>
      <w:r w:rsidR="005076FA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-202</w:t>
      </w:r>
      <w:r w:rsidR="005076FA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– 1</w:t>
      </w:r>
      <w:r w:rsidR="005076FA">
        <w:rPr>
          <w:rFonts w:ascii="Times New Roman" w:hAnsi="Times New Roman" w:cs="Times New Roman"/>
          <w:sz w:val="28"/>
          <w:szCs w:val="28"/>
        </w:rPr>
        <w:t> 262,5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ежегодно. </w:t>
      </w:r>
    </w:p>
    <w:p w:rsidR="00D51807" w:rsidRPr="00BE2E4B" w:rsidRDefault="00D51807" w:rsidP="00D51807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Финансирование данных расходов планируется осуществлять в виде предоставления субсидий бюджетным учреждениям на финансовое обеспечение муниципального задания.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0804 «Другие вопросы в области культуры, кинематографии»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FC7FE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в размере      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FC7FE3">
        <w:rPr>
          <w:rFonts w:ascii="Times New Roman" w:hAnsi="Times New Roman" w:cs="Times New Roman"/>
          <w:sz w:val="28"/>
          <w:szCs w:val="28"/>
        </w:rPr>
        <w:t>31 773,1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FC7FE3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год– </w:t>
      </w:r>
      <w:r w:rsidR="00FC7FE3">
        <w:rPr>
          <w:rFonts w:ascii="Times New Roman" w:hAnsi="Times New Roman" w:cs="Times New Roman"/>
          <w:sz w:val="28"/>
          <w:szCs w:val="28"/>
        </w:rPr>
        <w:t>31 004,5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 w:rsidR="00FC7FE3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FC7FE3">
        <w:rPr>
          <w:rFonts w:ascii="Times New Roman" w:hAnsi="Times New Roman" w:cs="Times New Roman"/>
          <w:sz w:val="28"/>
          <w:szCs w:val="28"/>
        </w:rPr>
        <w:t>32 831,7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Бюджетные ассигнования на 202</w:t>
      </w:r>
      <w:r w:rsidR="00FC7FE3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увеличены на </w:t>
      </w:r>
      <w:r w:rsidR="00B10F28">
        <w:rPr>
          <w:rFonts w:ascii="Times New Roman" w:hAnsi="Times New Roman" w:cs="Times New Roman"/>
          <w:sz w:val="28"/>
          <w:szCs w:val="28"/>
        </w:rPr>
        <w:t>2 992,0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 или </w:t>
      </w:r>
      <w:r w:rsidR="00B10F28">
        <w:rPr>
          <w:rFonts w:ascii="Times New Roman" w:hAnsi="Times New Roman" w:cs="Times New Roman"/>
          <w:sz w:val="28"/>
          <w:szCs w:val="28"/>
        </w:rPr>
        <w:t>10,4</w:t>
      </w:r>
      <w:r w:rsidRPr="00BE2E4B">
        <w:rPr>
          <w:rFonts w:ascii="Times New Roman" w:hAnsi="Times New Roman" w:cs="Times New Roman"/>
          <w:sz w:val="28"/>
          <w:szCs w:val="28"/>
        </w:rPr>
        <w:t>% относительно 202</w:t>
      </w:r>
      <w:r w:rsidR="00B10F28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Pr="00BE2E4B" w:rsidRDefault="00D51807" w:rsidP="00D51807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В разрезе  муниципальной программы  планируются бюджетные ассигнования на следующие цели:</w:t>
      </w:r>
    </w:p>
    <w:p w:rsidR="00D51807" w:rsidRDefault="00D51807" w:rsidP="00D51807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B12E43">
        <w:rPr>
          <w:rFonts w:ascii="Times New Roman" w:hAnsi="Times New Roman" w:cs="Times New Roman"/>
          <w:sz w:val="28"/>
          <w:szCs w:val="28"/>
        </w:rPr>
        <w:t>расходы на обеспечение деятельности  муниципального бюджетного учреждения «Материально-техническая служба» предусмотрены ассигнования на 202</w:t>
      </w:r>
      <w:r w:rsidR="00B10F28">
        <w:rPr>
          <w:rFonts w:ascii="Times New Roman" w:hAnsi="Times New Roman" w:cs="Times New Roman"/>
          <w:sz w:val="28"/>
          <w:szCs w:val="28"/>
        </w:rPr>
        <w:t>4</w:t>
      </w:r>
      <w:r w:rsidRPr="00B12E4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10F28">
        <w:rPr>
          <w:rFonts w:ascii="Times New Roman" w:hAnsi="Times New Roman" w:cs="Times New Roman"/>
          <w:sz w:val="28"/>
          <w:szCs w:val="28"/>
        </w:rPr>
        <w:t>12 650,2</w:t>
      </w:r>
      <w:r w:rsidRPr="00B12E43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Pr="00B80F27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B10F28">
        <w:rPr>
          <w:rFonts w:ascii="Times New Roman" w:hAnsi="Times New Roman" w:cs="Times New Roman"/>
          <w:sz w:val="28"/>
          <w:szCs w:val="28"/>
        </w:rPr>
        <w:t>2 964,8</w:t>
      </w:r>
      <w:r w:rsidRPr="00B80F27">
        <w:rPr>
          <w:rFonts w:ascii="Times New Roman" w:hAnsi="Times New Roman" w:cs="Times New Roman"/>
          <w:sz w:val="28"/>
          <w:szCs w:val="28"/>
        </w:rPr>
        <w:t> тыс. рублей выше ассигнований 202</w:t>
      </w:r>
      <w:r w:rsidR="00B10F28">
        <w:rPr>
          <w:rFonts w:ascii="Times New Roman" w:hAnsi="Times New Roman" w:cs="Times New Roman"/>
          <w:sz w:val="28"/>
          <w:szCs w:val="28"/>
        </w:rPr>
        <w:t>3</w:t>
      </w:r>
      <w:r w:rsidRPr="00B80F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0F28">
        <w:rPr>
          <w:rFonts w:ascii="Times New Roman" w:hAnsi="Times New Roman" w:cs="Times New Roman"/>
          <w:sz w:val="28"/>
          <w:szCs w:val="28"/>
        </w:rPr>
        <w:t xml:space="preserve"> (9 685,4 тыс. рублей)</w:t>
      </w:r>
      <w:r w:rsidRPr="00B80F27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B10F28">
        <w:rPr>
          <w:rFonts w:ascii="Times New Roman" w:hAnsi="Times New Roman" w:cs="Times New Roman"/>
          <w:sz w:val="28"/>
          <w:szCs w:val="28"/>
        </w:rPr>
        <w:t>30,6</w:t>
      </w:r>
      <w:r w:rsidRPr="00B80F27">
        <w:rPr>
          <w:rFonts w:ascii="Times New Roman" w:hAnsi="Times New Roman" w:cs="Times New Roman"/>
          <w:sz w:val="28"/>
          <w:szCs w:val="28"/>
        </w:rPr>
        <w:t>%;</w:t>
      </w:r>
      <w:r w:rsidR="00B10F28">
        <w:rPr>
          <w:rFonts w:ascii="Times New Roman" w:hAnsi="Times New Roman" w:cs="Times New Roman"/>
          <w:sz w:val="28"/>
          <w:szCs w:val="28"/>
        </w:rPr>
        <w:t xml:space="preserve"> (</w:t>
      </w:r>
      <w:r w:rsidR="00B10F28">
        <w:rPr>
          <w:rFonts w:ascii="Times New Roman" w:hAnsi="Times New Roman" w:cs="Times New Roman"/>
          <w:iCs/>
          <w:sz w:val="28"/>
          <w:szCs w:val="28"/>
        </w:rPr>
        <w:t>У</w:t>
      </w:r>
      <w:r w:rsidR="00B10F28" w:rsidRPr="004834CB">
        <w:rPr>
          <w:rFonts w:ascii="Times New Roman" w:hAnsi="Times New Roman" w:cs="Times New Roman"/>
          <w:iCs/>
          <w:sz w:val="28"/>
          <w:szCs w:val="28"/>
        </w:rPr>
        <w:t>величение расходов на выплаты персоналу</w:t>
      </w:r>
      <w:r w:rsidR="00B10F28">
        <w:rPr>
          <w:rFonts w:ascii="Times New Roman" w:hAnsi="Times New Roman" w:cs="Times New Roman"/>
          <w:iCs/>
          <w:sz w:val="28"/>
          <w:szCs w:val="28"/>
        </w:rPr>
        <w:t xml:space="preserve"> казенных учреждений</w:t>
      </w:r>
      <w:r w:rsidR="00B10F28" w:rsidRPr="0074194D">
        <w:rPr>
          <w:rFonts w:ascii="Times New Roman" w:hAnsi="Times New Roman" w:cs="Times New Roman"/>
          <w:sz w:val="28"/>
          <w:szCs w:val="28"/>
        </w:rPr>
        <w:t xml:space="preserve"> </w:t>
      </w:r>
      <w:r w:rsidR="00B10F28" w:rsidRPr="006F27A7">
        <w:rPr>
          <w:rFonts w:ascii="Times New Roman" w:hAnsi="Times New Roman" w:cs="Times New Roman"/>
          <w:sz w:val="28"/>
          <w:szCs w:val="28"/>
        </w:rPr>
        <w:t xml:space="preserve">исходя из среднесписочной численности работников на 1 </w:t>
      </w:r>
      <w:r w:rsidR="00B10F28">
        <w:rPr>
          <w:rFonts w:ascii="Times New Roman" w:hAnsi="Times New Roman" w:cs="Times New Roman"/>
          <w:sz w:val="28"/>
          <w:szCs w:val="28"/>
        </w:rPr>
        <w:t>января</w:t>
      </w:r>
      <w:r w:rsidR="00B10F28" w:rsidRPr="006F27A7">
        <w:rPr>
          <w:rFonts w:ascii="Times New Roman" w:hAnsi="Times New Roman" w:cs="Times New Roman"/>
          <w:sz w:val="28"/>
          <w:szCs w:val="28"/>
        </w:rPr>
        <w:t xml:space="preserve"> 202</w:t>
      </w:r>
      <w:r w:rsidR="00B10F28">
        <w:rPr>
          <w:rFonts w:ascii="Times New Roman" w:hAnsi="Times New Roman" w:cs="Times New Roman"/>
          <w:sz w:val="28"/>
          <w:szCs w:val="28"/>
        </w:rPr>
        <w:t>4</w:t>
      </w:r>
      <w:r w:rsidR="00B10F28" w:rsidRPr="006F27A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0F28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учетом прогнозируемой на 2023 год величины ми</w:t>
      </w:r>
      <w:r w:rsidR="00B10F28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softHyphen/>
        <w:t xml:space="preserve">нимального размера оплаты труда в сумме </w:t>
      </w:r>
      <w:r w:rsidR="00B10F28">
        <w:rPr>
          <w:rFonts w:ascii="Times New Roman" w:hAnsi="Times New Roman" w:cs="Times New Roman"/>
          <w:color w:val="000000"/>
          <w:sz w:val="28"/>
          <w:szCs w:val="28"/>
          <w:lang w:bidi="ru-RU"/>
        </w:rPr>
        <w:t>22 129</w:t>
      </w:r>
      <w:r w:rsidR="00B10F28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рублей (с уральским коэффициентом</w:t>
      </w:r>
      <w:r w:rsidR="00B10F2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), </w:t>
      </w:r>
      <w:r w:rsidR="00B10F28" w:rsidRPr="00626A9D">
        <w:rPr>
          <w:rFonts w:ascii="Times New Roman" w:eastAsia="Times New Roman" w:hAnsi="Times New Roman" w:cs="Times New Roman"/>
          <w:sz w:val="28"/>
          <w:szCs w:val="28"/>
        </w:rPr>
        <w:t xml:space="preserve">оплату договоров по предоставлению коммунальных услуг </w:t>
      </w:r>
      <w:r w:rsidR="00B10F28">
        <w:rPr>
          <w:rFonts w:ascii="Times New Roman" w:eastAsia="Times New Roman" w:hAnsi="Times New Roman" w:cs="Times New Roman"/>
          <w:sz w:val="28"/>
          <w:szCs w:val="28"/>
        </w:rPr>
        <w:t>в связи  с увеличением на 4,9%</w:t>
      </w:r>
      <w:r w:rsidR="00B10F28" w:rsidRPr="006F27A7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A67EA5">
        <w:rPr>
          <w:rFonts w:ascii="Times New Roman" w:hAnsi="Times New Roman" w:cs="Times New Roman"/>
          <w:sz w:val="28"/>
          <w:szCs w:val="28"/>
        </w:rPr>
        <w:t>;</w:t>
      </w:r>
      <w:r w:rsidRPr="00B12E43">
        <w:rPr>
          <w:rFonts w:ascii="Times New Roman" w:hAnsi="Times New Roman" w:cs="Times New Roman"/>
          <w:sz w:val="28"/>
          <w:szCs w:val="28"/>
        </w:rPr>
        <w:t xml:space="preserve"> на 202</w:t>
      </w:r>
      <w:r w:rsidR="00B10F28">
        <w:rPr>
          <w:rFonts w:ascii="Times New Roman" w:hAnsi="Times New Roman" w:cs="Times New Roman"/>
          <w:sz w:val="28"/>
          <w:szCs w:val="28"/>
        </w:rPr>
        <w:t>5</w:t>
      </w:r>
      <w:r w:rsidRPr="00B12E43">
        <w:rPr>
          <w:rFonts w:ascii="Times New Roman" w:hAnsi="Times New Roman" w:cs="Times New Roman"/>
          <w:sz w:val="28"/>
          <w:szCs w:val="28"/>
        </w:rPr>
        <w:t xml:space="preserve"> год -  </w:t>
      </w:r>
      <w:r w:rsidR="00B10F28">
        <w:rPr>
          <w:rFonts w:ascii="Times New Roman" w:hAnsi="Times New Roman" w:cs="Times New Roman"/>
          <w:sz w:val="28"/>
          <w:szCs w:val="28"/>
        </w:rPr>
        <w:t>12 004,0</w:t>
      </w:r>
      <w:r w:rsidRPr="00B12E43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B10F28">
        <w:rPr>
          <w:rFonts w:ascii="Times New Roman" w:hAnsi="Times New Roman" w:cs="Times New Roman"/>
          <w:sz w:val="28"/>
          <w:szCs w:val="28"/>
        </w:rPr>
        <w:t>6</w:t>
      </w:r>
      <w:r w:rsidRPr="00B12E43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B10F28">
        <w:rPr>
          <w:rFonts w:ascii="Times New Roman" w:hAnsi="Times New Roman" w:cs="Times New Roman"/>
          <w:sz w:val="28"/>
          <w:szCs w:val="28"/>
        </w:rPr>
        <w:t>13 831,2</w:t>
      </w:r>
      <w:r w:rsidRPr="00B12E43">
        <w:rPr>
          <w:rFonts w:ascii="Times New Roman" w:hAnsi="Times New Roman" w:cs="Times New Roman"/>
          <w:sz w:val="28"/>
          <w:szCs w:val="28"/>
        </w:rPr>
        <w:t xml:space="preserve"> тыс. рублей; </w:t>
      </w:r>
    </w:p>
    <w:p w:rsidR="00D51807" w:rsidRPr="00BE2E4B" w:rsidRDefault="00D51807" w:rsidP="00D51807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обеспечение деятельности учреждений Отдела культуры администрации Адамовского района за счет средств поселений, перечисляемых в соответствии с заключенными соглашениями о передаче осуществления части полномочий </w:t>
      </w:r>
      <w:r w:rsidRPr="00B80F27">
        <w:rPr>
          <w:rFonts w:ascii="Times New Roman" w:hAnsi="Times New Roman" w:cs="Times New Roman"/>
          <w:sz w:val="28"/>
          <w:szCs w:val="28"/>
        </w:rPr>
        <w:t>предусмотрены бюджетные ассигнования на 202</w:t>
      </w:r>
      <w:r w:rsidR="00B10F28">
        <w:rPr>
          <w:rFonts w:ascii="Times New Roman" w:hAnsi="Times New Roman" w:cs="Times New Roman"/>
          <w:sz w:val="28"/>
          <w:szCs w:val="28"/>
        </w:rPr>
        <w:t>4</w:t>
      </w:r>
      <w:r w:rsidRPr="00B80F27">
        <w:rPr>
          <w:rFonts w:ascii="Times New Roman" w:hAnsi="Times New Roman" w:cs="Times New Roman"/>
          <w:sz w:val="28"/>
          <w:szCs w:val="28"/>
        </w:rPr>
        <w:t>-202</w:t>
      </w:r>
      <w:r w:rsidR="00B10F28">
        <w:rPr>
          <w:rFonts w:ascii="Times New Roman" w:hAnsi="Times New Roman" w:cs="Times New Roman"/>
          <w:sz w:val="28"/>
          <w:szCs w:val="28"/>
        </w:rPr>
        <w:t>6</w:t>
      </w:r>
      <w:r w:rsidRPr="00B80F27">
        <w:rPr>
          <w:rFonts w:ascii="Times New Roman" w:hAnsi="Times New Roman" w:cs="Times New Roman"/>
          <w:sz w:val="28"/>
          <w:szCs w:val="28"/>
        </w:rPr>
        <w:t xml:space="preserve"> годы в сумме </w:t>
      </w:r>
      <w:r w:rsidR="00B10F28">
        <w:rPr>
          <w:rFonts w:ascii="Times New Roman" w:hAnsi="Times New Roman" w:cs="Times New Roman"/>
          <w:sz w:val="28"/>
          <w:szCs w:val="28"/>
        </w:rPr>
        <w:t>17 062,8</w:t>
      </w:r>
      <w:r w:rsidRPr="00B80F27">
        <w:rPr>
          <w:rFonts w:ascii="Times New Roman" w:hAnsi="Times New Roman" w:cs="Times New Roman"/>
          <w:sz w:val="28"/>
          <w:szCs w:val="28"/>
        </w:rPr>
        <w:t xml:space="preserve"> тыс. рублей ежегодно, или на </w:t>
      </w:r>
      <w:r w:rsidR="00B10F28">
        <w:rPr>
          <w:rFonts w:ascii="Times New Roman" w:hAnsi="Times New Roman" w:cs="Times New Roman"/>
          <w:sz w:val="28"/>
          <w:szCs w:val="28"/>
        </w:rPr>
        <w:t>253,0</w:t>
      </w:r>
      <w:r w:rsidRPr="00B80F27">
        <w:rPr>
          <w:rFonts w:ascii="Times New Roman" w:hAnsi="Times New Roman" w:cs="Times New Roman"/>
          <w:sz w:val="28"/>
          <w:szCs w:val="28"/>
        </w:rPr>
        <w:t xml:space="preserve"> тыс. рублей </w:t>
      </w:r>
      <w:r w:rsidR="00B10F28">
        <w:rPr>
          <w:rFonts w:ascii="Times New Roman" w:hAnsi="Times New Roman" w:cs="Times New Roman"/>
          <w:sz w:val="28"/>
          <w:szCs w:val="28"/>
        </w:rPr>
        <w:t>ниж</w:t>
      </w:r>
      <w:r w:rsidRPr="00B80F27">
        <w:rPr>
          <w:rFonts w:ascii="Times New Roman" w:hAnsi="Times New Roman" w:cs="Times New Roman"/>
          <w:sz w:val="28"/>
          <w:szCs w:val="28"/>
        </w:rPr>
        <w:t>е ассигнований 202</w:t>
      </w:r>
      <w:r w:rsidR="00B10F28">
        <w:rPr>
          <w:rFonts w:ascii="Times New Roman" w:hAnsi="Times New Roman" w:cs="Times New Roman"/>
          <w:sz w:val="28"/>
          <w:szCs w:val="28"/>
        </w:rPr>
        <w:t>3</w:t>
      </w:r>
      <w:r w:rsidRPr="00B80F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B10F28">
        <w:rPr>
          <w:rFonts w:ascii="Times New Roman" w:hAnsi="Times New Roman" w:cs="Times New Roman"/>
          <w:sz w:val="28"/>
          <w:szCs w:val="28"/>
        </w:rPr>
        <w:t xml:space="preserve"> (17 315,8 тыс. рублей)</w:t>
      </w:r>
      <w:r w:rsidRPr="00B80F27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B10F28">
        <w:rPr>
          <w:rFonts w:ascii="Times New Roman" w:hAnsi="Times New Roman" w:cs="Times New Roman"/>
          <w:sz w:val="28"/>
          <w:szCs w:val="28"/>
        </w:rPr>
        <w:t>1,5</w:t>
      </w:r>
      <w:r w:rsidRPr="00B80F27">
        <w:rPr>
          <w:rFonts w:ascii="Times New Roman" w:hAnsi="Times New Roman" w:cs="Times New Roman"/>
          <w:sz w:val="28"/>
          <w:szCs w:val="28"/>
        </w:rPr>
        <w:t>%;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отделу</w:t>
      </w:r>
      <w:r w:rsidRPr="004834CB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4834CB">
        <w:rPr>
          <w:rFonts w:ascii="Times New Roman" w:hAnsi="Times New Roman" w:cs="Times New Roman"/>
          <w:sz w:val="28"/>
          <w:szCs w:val="28"/>
        </w:rPr>
        <w:t xml:space="preserve"> по целевой статье </w:t>
      </w:r>
      <w:r w:rsidRPr="004834CB">
        <w:rPr>
          <w:rFonts w:ascii="Times New Roman" w:hAnsi="Times New Roman" w:cs="Times New Roman"/>
          <w:i/>
          <w:sz w:val="28"/>
          <w:szCs w:val="28"/>
        </w:rPr>
        <w:t xml:space="preserve">«Центральный аппарат» </w:t>
      </w:r>
      <w:r w:rsidRPr="004834CB">
        <w:rPr>
          <w:rFonts w:ascii="Times New Roman" w:hAnsi="Times New Roman" w:cs="Times New Roman"/>
          <w:sz w:val="28"/>
          <w:szCs w:val="28"/>
        </w:rPr>
        <w:t>проектом предусмотрен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ассигнования</w:t>
      </w:r>
      <w:r w:rsidRPr="00483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EC52CB">
        <w:rPr>
          <w:rFonts w:ascii="Times New Roman" w:hAnsi="Times New Roman" w:cs="Times New Roman"/>
          <w:sz w:val="28"/>
          <w:szCs w:val="28"/>
        </w:rPr>
        <w:t>2 060,5</w:t>
      </w:r>
      <w:r w:rsidRPr="004834CB">
        <w:rPr>
          <w:rFonts w:ascii="Times New Roman" w:hAnsi="Times New Roman" w:cs="Times New Roman"/>
          <w:sz w:val="28"/>
          <w:szCs w:val="28"/>
        </w:rPr>
        <w:t> тыс. рублей (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4834CB">
        <w:rPr>
          <w:rFonts w:ascii="Times New Roman" w:hAnsi="Times New Roman" w:cs="Times New Roman"/>
          <w:sz w:val="28"/>
          <w:szCs w:val="28"/>
        </w:rPr>
        <w:t xml:space="preserve"> о бюджете на 202</w:t>
      </w:r>
      <w:r w:rsidR="00B10F28">
        <w:rPr>
          <w:rFonts w:ascii="Times New Roman" w:hAnsi="Times New Roman" w:cs="Times New Roman"/>
          <w:sz w:val="28"/>
          <w:szCs w:val="28"/>
        </w:rPr>
        <w:t>3</w:t>
      </w:r>
      <w:r w:rsidRPr="004834CB">
        <w:rPr>
          <w:rFonts w:ascii="Times New Roman" w:hAnsi="Times New Roman" w:cs="Times New Roman"/>
          <w:sz w:val="28"/>
          <w:szCs w:val="28"/>
        </w:rPr>
        <w:t xml:space="preserve"> год предусмотрено </w:t>
      </w:r>
      <w:r w:rsidR="00B10F28">
        <w:rPr>
          <w:rFonts w:ascii="Times New Roman" w:hAnsi="Times New Roman" w:cs="Times New Roman"/>
          <w:sz w:val="28"/>
          <w:szCs w:val="28"/>
        </w:rPr>
        <w:t>1 779,9</w:t>
      </w:r>
      <w:r w:rsidRPr="004834CB">
        <w:rPr>
          <w:rFonts w:ascii="Times New Roman" w:hAnsi="Times New Roman" w:cs="Times New Roman"/>
          <w:sz w:val="28"/>
          <w:szCs w:val="28"/>
        </w:rPr>
        <w:t xml:space="preserve"> тыс. рублей) </w:t>
      </w:r>
      <w:r w:rsidR="00EC52CB" w:rsidRPr="00B80F27">
        <w:rPr>
          <w:rFonts w:ascii="Times New Roman" w:hAnsi="Times New Roman" w:cs="Times New Roman"/>
          <w:sz w:val="28"/>
          <w:szCs w:val="28"/>
        </w:rPr>
        <w:t xml:space="preserve">или </w:t>
      </w:r>
      <w:r w:rsidR="00EC52CB">
        <w:rPr>
          <w:rFonts w:ascii="Times New Roman" w:hAnsi="Times New Roman" w:cs="Times New Roman"/>
          <w:sz w:val="28"/>
          <w:szCs w:val="28"/>
        </w:rPr>
        <w:t xml:space="preserve">с увеличением </w:t>
      </w:r>
      <w:r w:rsidR="00EC52CB" w:rsidRPr="00B80F27">
        <w:rPr>
          <w:rFonts w:ascii="Times New Roman" w:hAnsi="Times New Roman" w:cs="Times New Roman"/>
          <w:sz w:val="28"/>
          <w:szCs w:val="28"/>
        </w:rPr>
        <w:t xml:space="preserve">на </w:t>
      </w:r>
      <w:r w:rsidR="00EC52CB">
        <w:rPr>
          <w:rFonts w:ascii="Times New Roman" w:hAnsi="Times New Roman" w:cs="Times New Roman"/>
          <w:sz w:val="28"/>
          <w:szCs w:val="28"/>
        </w:rPr>
        <w:t>280,6</w:t>
      </w:r>
      <w:r w:rsidR="00EC52CB" w:rsidRPr="00B80F27">
        <w:rPr>
          <w:rFonts w:ascii="Times New Roman" w:hAnsi="Times New Roman" w:cs="Times New Roman"/>
          <w:sz w:val="28"/>
          <w:szCs w:val="28"/>
        </w:rPr>
        <w:t> тыс. рублей</w:t>
      </w:r>
      <w:r w:rsidR="00EC52CB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52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EC52CB" w:rsidRPr="001D47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причине планирования расходов в </w:t>
      </w:r>
      <w:r w:rsidR="00EC52CB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Методикой формирования норматива расходов на содержание органов местного самоуправления, доведенного областью)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E2E4B">
        <w:rPr>
          <w:rFonts w:ascii="Times New Roman" w:hAnsi="Times New Roman" w:cs="Times New Roman"/>
          <w:sz w:val="28"/>
          <w:szCs w:val="28"/>
        </w:rPr>
        <w:t>На  плановый период 202</w:t>
      </w:r>
      <w:r w:rsidR="00EC52CB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202</w:t>
      </w:r>
      <w:r w:rsidR="00EC52CB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бюджетные ассигнования запланированы в сумме  1</w:t>
      </w:r>
      <w:r w:rsidR="00EC52CB">
        <w:rPr>
          <w:rFonts w:ascii="Times New Roman" w:hAnsi="Times New Roman" w:cs="Times New Roman"/>
          <w:sz w:val="28"/>
          <w:szCs w:val="28"/>
        </w:rPr>
        <w:t> 937,7</w:t>
      </w:r>
      <w:r w:rsidRPr="00BE2E4B">
        <w:rPr>
          <w:rFonts w:ascii="Times New Roman" w:hAnsi="Times New Roman" w:cs="Times New Roman"/>
          <w:sz w:val="28"/>
          <w:szCs w:val="28"/>
        </w:rPr>
        <w:t> тыс. рублей ежегодно.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Анализом структуры расходов по разделу 0800 </w:t>
      </w:r>
      <w:r w:rsidRPr="00BE2E4B">
        <w:rPr>
          <w:rFonts w:ascii="Times New Roman" w:hAnsi="Times New Roman" w:cs="Times New Roman"/>
        </w:rPr>
        <w:t>«</w:t>
      </w:r>
      <w:r w:rsidRPr="00BE2E4B">
        <w:rPr>
          <w:rFonts w:ascii="Times New Roman" w:hAnsi="Times New Roman" w:cs="Times New Roman"/>
          <w:sz w:val="28"/>
          <w:szCs w:val="28"/>
        </w:rPr>
        <w:t>Культура и кинематография</w:t>
      </w:r>
      <w:r w:rsidRPr="00BE2E4B">
        <w:rPr>
          <w:rFonts w:ascii="Times New Roman" w:hAnsi="Times New Roman" w:cs="Times New Roman"/>
        </w:rPr>
        <w:t xml:space="preserve">» </w:t>
      </w:r>
      <w:r w:rsidRPr="00BE2E4B">
        <w:rPr>
          <w:rFonts w:ascii="Times New Roman" w:hAnsi="Times New Roman" w:cs="Times New Roman"/>
          <w:sz w:val="28"/>
          <w:szCs w:val="28"/>
        </w:rPr>
        <w:t>установлено, 100% расходов в 202</w:t>
      </w:r>
      <w:r w:rsidR="00EC52CB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EC52CB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-202</w:t>
      </w:r>
      <w:r w:rsidR="00EC52CB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> годов предусмотрено осуществлять в рамках реализации двух муниципальных программ.</w:t>
      </w:r>
    </w:p>
    <w:p w:rsidR="00D51807" w:rsidRPr="00BE2E4B" w:rsidRDefault="00D51807" w:rsidP="00D51807">
      <w:pPr>
        <w:pStyle w:val="ConsPlusNormal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программа </w:t>
      </w:r>
      <w:r w:rsidRPr="00BE2E4B">
        <w:rPr>
          <w:rFonts w:ascii="Times New Roman" w:hAnsi="Times New Roman" w:cs="Times New Roman"/>
          <w:sz w:val="28"/>
          <w:szCs w:val="28"/>
        </w:rPr>
        <w:t>«Развитие культуры Адамовского района» предусматриваются ассигнования на 202</w:t>
      </w:r>
      <w:r w:rsidR="00EC52CB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202</w:t>
      </w:r>
      <w:r w:rsidR="00EC52CB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в размере </w:t>
      </w:r>
      <w:r w:rsidR="00EC52CB">
        <w:rPr>
          <w:rFonts w:ascii="Times New Roman" w:hAnsi="Times New Roman" w:cs="Times New Roman"/>
          <w:sz w:val="28"/>
          <w:szCs w:val="28"/>
        </w:rPr>
        <w:t>79 443,3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C52CB">
        <w:rPr>
          <w:rFonts w:ascii="Times New Roman" w:hAnsi="Times New Roman" w:cs="Times New Roman"/>
          <w:sz w:val="28"/>
          <w:szCs w:val="28"/>
        </w:rPr>
        <w:t>76 168,8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EC52CB">
        <w:rPr>
          <w:rFonts w:ascii="Times New Roman" w:hAnsi="Times New Roman" w:cs="Times New Roman"/>
          <w:sz w:val="28"/>
          <w:szCs w:val="28"/>
        </w:rPr>
        <w:t>77 476,0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</w:p>
    <w:p w:rsidR="00D51807" w:rsidRPr="00BE2E4B" w:rsidRDefault="00D51807" w:rsidP="00D51807">
      <w:pPr>
        <w:pStyle w:val="ConsPlusNormal"/>
        <w:numPr>
          <w:ilvl w:val="0"/>
          <w:numId w:val="24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Муниципальная программа </w:t>
      </w:r>
      <w:r w:rsidRPr="00BE2E4B">
        <w:rPr>
          <w:rFonts w:ascii="Times New Roman" w:hAnsi="Times New Roman" w:cs="Times New Roman"/>
          <w:sz w:val="28"/>
          <w:szCs w:val="28"/>
        </w:rPr>
        <w:t>«Гармонизация межэтнических и межконфессиональных отношений на территории Адамовского района Оренбургской области» предусматриваются ассигнования на 202</w:t>
      </w:r>
      <w:r w:rsidR="00EC52CB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в размере 2</w:t>
      </w:r>
      <w:r w:rsidR="00EC52CB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0,0 тыс. рублей.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1000 «Социальная политика»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ешения в следующих размерах: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 в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55 231,5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7 244,3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15,1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 в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55 321,2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увеличиваются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89,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0,2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55 321,2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 xml:space="preserve"> или на уровне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.     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253F5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годы, предусмотрены по 2 главным распорядителям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района, отдел образования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Default="00D51807" w:rsidP="00D518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Доля расходов по разделу 10</w:t>
      </w:r>
      <w:r w:rsidRPr="00BE2E4B">
        <w:rPr>
          <w:rFonts w:ascii="Times New Roman" w:hAnsi="Times New Roman" w:cs="Times New Roman"/>
          <w:bCs/>
          <w:sz w:val="28"/>
          <w:szCs w:val="28"/>
        </w:rPr>
        <w:t>00 «Социальная политика»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в общем объеме расходов бюджета в 202</w:t>
      </w:r>
      <w:r w:rsidR="00253F51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253F51">
        <w:rPr>
          <w:rFonts w:ascii="Times New Roman" w:hAnsi="Times New Roman" w:cs="Times New Roman"/>
          <w:sz w:val="28"/>
          <w:szCs w:val="28"/>
        </w:rPr>
        <w:t>6,7</w:t>
      </w:r>
      <w:r w:rsidRPr="00BE2E4B">
        <w:rPr>
          <w:rFonts w:ascii="Times New Roman" w:hAnsi="Times New Roman" w:cs="Times New Roman"/>
          <w:sz w:val="28"/>
          <w:szCs w:val="28"/>
        </w:rPr>
        <w:t>% (в 202</w:t>
      </w:r>
      <w:r w:rsidR="00253F51">
        <w:rPr>
          <w:rFonts w:ascii="Times New Roman" w:hAnsi="Times New Roman" w:cs="Times New Roman"/>
          <w:sz w:val="28"/>
          <w:szCs w:val="28"/>
        </w:rPr>
        <w:t xml:space="preserve">3 </w:t>
      </w:r>
      <w:r w:rsidRPr="00BE2E4B">
        <w:rPr>
          <w:rFonts w:ascii="Times New Roman" w:hAnsi="Times New Roman" w:cs="Times New Roman"/>
          <w:sz w:val="28"/>
          <w:szCs w:val="28"/>
        </w:rPr>
        <w:t xml:space="preserve">году </w:t>
      </w:r>
      <w:r w:rsidR="00253F51">
        <w:rPr>
          <w:rFonts w:ascii="Times New Roman" w:hAnsi="Times New Roman" w:cs="Times New Roman"/>
          <w:sz w:val="28"/>
          <w:szCs w:val="28"/>
        </w:rPr>
        <w:t>6,5</w:t>
      </w:r>
      <w:r w:rsidRPr="00BE2E4B">
        <w:rPr>
          <w:rFonts w:ascii="Times New Roman" w:hAnsi="Times New Roman" w:cs="Times New Roman"/>
          <w:sz w:val="28"/>
          <w:szCs w:val="28"/>
        </w:rPr>
        <w:t>%) от общей суммы расходов бюджета предусмотренных проектом решения (в 202</w:t>
      </w:r>
      <w:r w:rsidR="00253F51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53F51">
        <w:rPr>
          <w:rFonts w:ascii="Times New Roman" w:hAnsi="Times New Roman" w:cs="Times New Roman"/>
          <w:sz w:val="28"/>
          <w:szCs w:val="28"/>
        </w:rPr>
        <w:t>7,0</w:t>
      </w:r>
      <w:r w:rsidRPr="00BE2E4B">
        <w:rPr>
          <w:rFonts w:ascii="Times New Roman" w:hAnsi="Times New Roman" w:cs="Times New Roman"/>
          <w:sz w:val="28"/>
          <w:szCs w:val="28"/>
        </w:rPr>
        <w:t>%, в 202</w:t>
      </w:r>
      <w:r w:rsidR="00253F51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253F51">
        <w:rPr>
          <w:rFonts w:ascii="Times New Roman" w:hAnsi="Times New Roman" w:cs="Times New Roman"/>
          <w:sz w:val="28"/>
          <w:szCs w:val="28"/>
        </w:rPr>
        <w:t>6,9</w:t>
      </w:r>
      <w:r w:rsidRPr="00BE2E4B">
        <w:rPr>
          <w:rFonts w:ascii="Times New Roman" w:hAnsi="Times New Roman" w:cs="Times New Roman"/>
          <w:sz w:val="28"/>
          <w:szCs w:val="28"/>
        </w:rPr>
        <w:t>%).</w:t>
      </w:r>
    </w:p>
    <w:p w:rsidR="00D51807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разделу по подразделам классификации расходов бюджета на 202</w:t>
      </w:r>
      <w:r w:rsidR="008C0DE4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C0DE4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–202</w:t>
      </w:r>
      <w:r w:rsidR="008C0DE4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 годов представлено в таблице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AA07C3" w:rsidRPr="00BE2E4B" w:rsidRDefault="00AA07C3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8</w:t>
      </w: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(</w:t>
      </w:r>
      <w:r w:rsidRPr="00BE2E4B">
        <w:rPr>
          <w:rFonts w:ascii="Times New Roman" w:hAnsi="Times New Roman" w:cs="Times New Roman"/>
        </w:rPr>
        <w:t>тыс. рублей</w:t>
      </w:r>
      <w:r w:rsidRPr="00BE2E4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440" w:type="dxa"/>
        <w:tblInd w:w="95" w:type="dxa"/>
        <w:tblLayout w:type="fixed"/>
        <w:tblLook w:val="04A0"/>
      </w:tblPr>
      <w:tblGrid>
        <w:gridCol w:w="1573"/>
        <w:gridCol w:w="425"/>
        <w:gridCol w:w="567"/>
        <w:gridCol w:w="1134"/>
        <w:gridCol w:w="1134"/>
        <w:gridCol w:w="1134"/>
        <w:gridCol w:w="1134"/>
        <w:gridCol w:w="722"/>
        <w:gridCol w:w="808"/>
        <w:gridCol w:w="809"/>
      </w:tblGrid>
      <w:tr w:rsidR="00D51807" w:rsidRPr="00BE2E4B" w:rsidTr="00D51807">
        <w:trPr>
          <w:trHeight w:val="2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Утверждено решением о бюджете на 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Предусмотрено проектом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Темп прироста (снижения) расходов к предыдущему году, %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807" w:rsidRPr="00BE2E4B" w:rsidRDefault="00D51807" w:rsidP="008C0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C0D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sz w:val="20"/>
                <w:szCs w:val="20"/>
              </w:rPr>
              <w:t> 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8C0DE4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47 987,2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55 231,5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55 321,2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55 321,2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8C0DE4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3 206,1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3 790,0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8C0DE4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44 615,1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51 291,5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51 381,2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51 381,2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51807" w:rsidRPr="00BE2E4B" w:rsidTr="00D51807">
        <w:trPr>
          <w:trHeight w:val="2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D51807" w:rsidP="00323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3F3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1807" w:rsidRPr="00BE2E4B" w:rsidRDefault="00323F36" w:rsidP="00D5180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D51807" w:rsidRPr="00BE2E4B" w:rsidRDefault="00D51807" w:rsidP="00D51807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BE2E4B" w:rsidRDefault="00D51807" w:rsidP="00D5180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В структуре раздела, наибольший объем бюджетных расходов занимают бюджетные назначения, предусмотренные по подразделу 1004 «Охрана семьи и детства», на долю которого приходится </w:t>
      </w:r>
      <w:r w:rsidR="00323F36">
        <w:rPr>
          <w:rFonts w:ascii="Times New Roman" w:hAnsi="Times New Roman" w:cs="Times New Roman"/>
          <w:sz w:val="28"/>
          <w:szCs w:val="28"/>
        </w:rPr>
        <w:t>92,9</w:t>
      </w:r>
      <w:r w:rsidRPr="00BE2E4B">
        <w:rPr>
          <w:rFonts w:ascii="Times New Roman" w:hAnsi="Times New Roman" w:cs="Times New Roman"/>
          <w:sz w:val="28"/>
          <w:szCs w:val="28"/>
        </w:rPr>
        <w:t>% в 202</w:t>
      </w:r>
      <w:r w:rsidR="00323F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323F36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ах ежегодно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 от общего объема расходов, предусмотренных данн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Расходы по подразделам распределились следующим образом.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1001 «Пенсионное обеспечение»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323F3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23F36">
        <w:rPr>
          <w:rFonts w:ascii="Times New Roman" w:hAnsi="Times New Roman" w:cs="Times New Roman"/>
          <w:sz w:val="28"/>
          <w:szCs w:val="28"/>
        </w:rPr>
        <w:t>3 790,0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рублей. Прогнозируемый объем расходов выше уровня утвержденного бюджета 202</w:t>
      </w:r>
      <w:r w:rsidR="00323F36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3F36" w:rsidRPr="00323F36">
        <w:rPr>
          <w:rFonts w:ascii="Times New Roman" w:hAnsi="Times New Roman" w:cs="Times New Roman"/>
          <w:sz w:val="28"/>
          <w:szCs w:val="28"/>
        </w:rPr>
        <w:t xml:space="preserve"> </w:t>
      </w:r>
      <w:r w:rsidR="00323F36" w:rsidRPr="00BE2E4B">
        <w:rPr>
          <w:rFonts w:ascii="Times New Roman" w:hAnsi="Times New Roman" w:cs="Times New Roman"/>
          <w:sz w:val="28"/>
          <w:szCs w:val="28"/>
        </w:rPr>
        <w:t>и ожидаемой оценки его исполнения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23F36">
        <w:rPr>
          <w:rFonts w:ascii="Times New Roman" w:hAnsi="Times New Roman" w:cs="Times New Roman"/>
          <w:sz w:val="28"/>
          <w:szCs w:val="28"/>
        </w:rPr>
        <w:t>583,9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23F36">
        <w:rPr>
          <w:rFonts w:ascii="Times New Roman" w:hAnsi="Times New Roman" w:cs="Times New Roman"/>
          <w:sz w:val="28"/>
          <w:szCs w:val="28"/>
        </w:rPr>
        <w:t xml:space="preserve"> (индексация должностных окладов на 4,9%)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23F36">
        <w:rPr>
          <w:rFonts w:ascii="Times New Roman" w:hAnsi="Times New Roman" w:cs="Times New Roman"/>
          <w:sz w:val="28"/>
          <w:szCs w:val="28"/>
        </w:rPr>
        <w:t>18,2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323F3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– 202</w:t>
      </w:r>
      <w:r w:rsidR="00323F36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 расходы планируются по           </w:t>
      </w:r>
      <w:r w:rsidR="00323F36">
        <w:rPr>
          <w:rFonts w:ascii="Times New Roman" w:hAnsi="Times New Roman" w:cs="Times New Roman"/>
          <w:sz w:val="28"/>
          <w:szCs w:val="28"/>
        </w:rPr>
        <w:t>3 790,0</w:t>
      </w:r>
      <w:r w:rsidRPr="00BE2E4B">
        <w:rPr>
          <w:rFonts w:ascii="Times New Roman" w:hAnsi="Times New Roman" w:cs="Times New Roman"/>
          <w:sz w:val="28"/>
          <w:szCs w:val="28"/>
        </w:rPr>
        <w:t xml:space="preserve"> тыс. рублей ежегодно, или на уровне 202</w:t>
      </w:r>
      <w:r w:rsidR="00323F36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1807" w:rsidRPr="00BE2E4B" w:rsidRDefault="00D51807" w:rsidP="00D5180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Средства планируется направить на установленные решением Совета депутатов </w:t>
      </w:r>
      <w:r w:rsidRPr="00BE2E4B">
        <w:rPr>
          <w:rFonts w:ascii="Times New Roman" w:hAnsi="Times New Roman" w:cs="Times New Roman"/>
          <w:sz w:val="28"/>
        </w:rPr>
        <w:t xml:space="preserve">выплаты пенсий за выслугу лет муниципальным служащим. 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1003 «Социальное обеспечение населения»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202</w:t>
      </w:r>
      <w:r w:rsidR="00323F36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1</w:t>
      </w:r>
      <w:r w:rsidR="00323F3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0,0 тыс. рублей или </w:t>
      </w:r>
      <w:r w:rsidR="00323F36">
        <w:rPr>
          <w:rFonts w:ascii="Times New Roman" w:hAnsi="Times New Roman" w:cs="Times New Roman"/>
          <w:sz w:val="28"/>
          <w:szCs w:val="28"/>
        </w:rPr>
        <w:t>выше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уровн</w:t>
      </w:r>
      <w:r w:rsidR="00323F36">
        <w:rPr>
          <w:rFonts w:ascii="Times New Roman" w:hAnsi="Times New Roman" w:cs="Times New Roman"/>
          <w:sz w:val="28"/>
          <w:szCs w:val="28"/>
        </w:rPr>
        <w:t>я</w:t>
      </w:r>
      <w:r w:rsidRPr="00BE2E4B">
        <w:rPr>
          <w:rFonts w:ascii="Times New Roman" w:hAnsi="Times New Roman" w:cs="Times New Roman"/>
          <w:sz w:val="28"/>
          <w:szCs w:val="28"/>
        </w:rPr>
        <w:t xml:space="preserve"> 202</w:t>
      </w:r>
      <w:r w:rsidR="00323F36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</w:t>
      </w:r>
      <w:r w:rsidR="00323F36">
        <w:rPr>
          <w:rFonts w:ascii="Times New Roman" w:hAnsi="Times New Roman" w:cs="Times New Roman"/>
          <w:sz w:val="28"/>
          <w:szCs w:val="28"/>
        </w:rPr>
        <w:t xml:space="preserve"> на 10,0 тыс. рублей, или на 7,1%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323F3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323F36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годов, расходы по подразделу прогнозируются в размерах 1</w:t>
      </w:r>
      <w:r w:rsidR="00323F36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0,0 тыс. рублей ежегодно</w:t>
      </w:r>
      <w:r w:rsidR="00323F36">
        <w:rPr>
          <w:rFonts w:ascii="Times New Roman" w:hAnsi="Times New Roman" w:cs="Times New Roman"/>
          <w:sz w:val="28"/>
          <w:szCs w:val="28"/>
        </w:rPr>
        <w:t>, или на уровне 2024 года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>В расчете объема расходов по разделу «Социальная политика» учтены расходы:</w:t>
      </w: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  расходы 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поддержку социально ориентированных некоммерческих организаций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на 20</w:t>
      </w:r>
      <w:r w:rsidR="00323F36">
        <w:rPr>
          <w:rFonts w:ascii="Times New Roman" w:hAnsi="Times New Roman" w:cs="Times New Roman"/>
          <w:spacing w:val="-2"/>
          <w:sz w:val="28"/>
          <w:szCs w:val="28"/>
        </w:rPr>
        <w:t>24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 -  202</w:t>
      </w:r>
      <w:r w:rsidR="00323F36">
        <w:rPr>
          <w:rFonts w:ascii="Times New Roman" w:hAnsi="Times New Roman" w:cs="Times New Roman"/>
          <w:spacing w:val="-2"/>
          <w:sz w:val="28"/>
          <w:szCs w:val="28"/>
        </w:rPr>
        <w:t>6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 xml:space="preserve"> годы  в сумме 1</w:t>
      </w:r>
      <w:r w:rsidR="00323F36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BE2E4B">
        <w:rPr>
          <w:rFonts w:ascii="Times New Roman" w:hAnsi="Times New Roman" w:cs="Times New Roman"/>
          <w:spacing w:val="-2"/>
          <w:sz w:val="28"/>
          <w:szCs w:val="28"/>
        </w:rPr>
        <w:t>0,0 тыс. рублей ежегодно.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учтены в проекте, как непрограммные мероприятия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</w:rPr>
        <w:t>1004 «Охрана семьи и детства»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на 202</w:t>
      </w:r>
      <w:r w:rsidR="000820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082049">
        <w:rPr>
          <w:rFonts w:ascii="Times New Roman" w:hAnsi="Times New Roman" w:cs="Times New Roman"/>
          <w:sz w:val="28"/>
          <w:szCs w:val="28"/>
        </w:rPr>
        <w:t>51 291,5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рублей. Прогнозируемый объем расходов выше уровня утвержденного бюджета и ожидаемой оценки его исполнения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BE2E4B">
        <w:rPr>
          <w:rFonts w:ascii="Times New Roman" w:hAnsi="Times New Roman" w:cs="Times New Roman"/>
          <w:sz w:val="28"/>
          <w:szCs w:val="28"/>
        </w:rPr>
        <w:t>202</w:t>
      </w:r>
      <w:r w:rsidR="00082049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082049">
        <w:rPr>
          <w:rFonts w:ascii="Times New Roman" w:hAnsi="Times New Roman" w:cs="Times New Roman"/>
          <w:sz w:val="28"/>
          <w:szCs w:val="28"/>
        </w:rPr>
        <w:t>6 676,4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082049">
        <w:rPr>
          <w:rFonts w:ascii="Times New Roman" w:hAnsi="Times New Roman" w:cs="Times New Roman"/>
          <w:sz w:val="28"/>
          <w:szCs w:val="28"/>
        </w:rPr>
        <w:t>15,0</w:t>
      </w:r>
      <w:r w:rsidRPr="00BE2E4B">
        <w:rPr>
          <w:rFonts w:ascii="Times New Roman" w:hAnsi="Times New Roman" w:cs="Times New Roman"/>
          <w:sz w:val="28"/>
          <w:szCs w:val="28"/>
        </w:rPr>
        <w:t>%.</w:t>
      </w:r>
    </w:p>
    <w:p w:rsidR="00D51807" w:rsidRPr="00BE2E4B" w:rsidRDefault="00D51807" w:rsidP="00D51807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202</w:t>
      </w:r>
      <w:r w:rsidR="00082049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08204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годов, расходы по подразделу прогнозируются в размерах </w:t>
      </w:r>
      <w:r w:rsidR="00082049">
        <w:rPr>
          <w:rFonts w:ascii="Times New Roman" w:hAnsi="Times New Roman" w:cs="Times New Roman"/>
          <w:sz w:val="28"/>
          <w:szCs w:val="28"/>
        </w:rPr>
        <w:t>51 381,2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 </w:t>
      </w:r>
      <w:r w:rsidR="00082049">
        <w:rPr>
          <w:rFonts w:ascii="Times New Roman" w:hAnsi="Times New Roman" w:cs="Times New Roman"/>
          <w:sz w:val="28"/>
          <w:szCs w:val="28"/>
        </w:rPr>
        <w:t>ежегодно</w:t>
      </w:r>
      <w:r w:rsidRPr="00BE2E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1D76C5" w:rsidRDefault="00D51807" w:rsidP="00D518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В расходах районного бюджета предусмотрены выплаты компенсации части родительской платы за присмотр и уход за детьми, посещающими образовательные организации </w:t>
      </w:r>
      <w:r w:rsidRPr="00BE2E4B">
        <w:rPr>
          <w:rFonts w:ascii="Times New Roman" w:hAnsi="Times New Roman" w:cs="Times New Roman"/>
          <w:sz w:val="28"/>
          <w:szCs w:val="28"/>
        </w:rPr>
        <w:t>на 202</w:t>
      </w:r>
      <w:r w:rsidR="0008204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08204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BE2E4B">
        <w:rPr>
          <w:rFonts w:ascii="Times New Roman" w:hAnsi="Times New Roman" w:cs="Times New Roman"/>
          <w:sz w:val="28"/>
          <w:szCs w:val="28"/>
          <w:lang w:eastAsia="ar-SA"/>
        </w:rPr>
        <w:t xml:space="preserve">в сумме </w:t>
      </w:r>
      <w:r w:rsidR="00865186" w:rsidRPr="001D76C5">
        <w:rPr>
          <w:rFonts w:ascii="Times New Roman" w:hAnsi="Times New Roman" w:cs="Times New Roman"/>
          <w:sz w:val="28"/>
          <w:szCs w:val="28"/>
          <w:lang w:eastAsia="ar-SA"/>
        </w:rPr>
        <w:t>2 732,4</w:t>
      </w:r>
      <w:r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 тыс. рублей ежегодно, или </w:t>
      </w:r>
      <w:r w:rsidR="00865186"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выше </w:t>
      </w:r>
      <w:r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 уровн</w:t>
      </w:r>
      <w:r w:rsidR="00865186" w:rsidRPr="001D76C5">
        <w:rPr>
          <w:rFonts w:ascii="Times New Roman" w:hAnsi="Times New Roman" w:cs="Times New Roman"/>
          <w:sz w:val="28"/>
          <w:szCs w:val="28"/>
          <w:lang w:eastAsia="ar-SA"/>
        </w:rPr>
        <w:t>я</w:t>
      </w:r>
      <w:r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 202</w:t>
      </w:r>
      <w:r w:rsidR="00865186" w:rsidRPr="001D76C5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 года</w:t>
      </w:r>
      <w:r w:rsidR="00865186" w:rsidRPr="001D76C5">
        <w:rPr>
          <w:rFonts w:ascii="Times New Roman" w:hAnsi="Times New Roman" w:cs="Times New Roman"/>
          <w:sz w:val="28"/>
          <w:szCs w:val="28"/>
          <w:lang w:eastAsia="ar-SA"/>
        </w:rPr>
        <w:t xml:space="preserve"> на 126,9 тыс. рублей, или на 4,9%</w:t>
      </w:r>
      <w:r w:rsidRPr="001D76C5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D51807" w:rsidRPr="00BE2E4B" w:rsidRDefault="00D51807" w:rsidP="00D51807">
      <w:pPr>
        <w:pStyle w:val="af2"/>
        <w:spacing w:after="0"/>
        <w:jc w:val="both"/>
        <w:outlineLvl w:val="0"/>
        <w:rPr>
          <w:sz w:val="28"/>
          <w:szCs w:val="28"/>
        </w:rPr>
      </w:pPr>
      <w:r w:rsidRPr="001D76C5">
        <w:rPr>
          <w:spacing w:val="-2"/>
          <w:sz w:val="28"/>
          <w:szCs w:val="28"/>
        </w:rPr>
        <w:t xml:space="preserve">          Расходы на осуществление переданных полномочий по содержанию ребенка в семье опекуна</w:t>
      </w:r>
      <w:r w:rsidRPr="001D76C5">
        <w:rPr>
          <w:sz w:val="28"/>
          <w:szCs w:val="28"/>
        </w:rPr>
        <w:t xml:space="preserve"> на 202</w:t>
      </w:r>
      <w:r w:rsidR="00865186" w:rsidRPr="001D76C5">
        <w:rPr>
          <w:sz w:val="28"/>
          <w:szCs w:val="28"/>
        </w:rPr>
        <w:t>4</w:t>
      </w:r>
      <w:r w:rsidRPr="001D76C5">
        <w:rPr>
          <w:sz w:val="28"/>
          <w:szCs w:val="28"/>
        </w:rPr>
        <w:t xml:space="preserve"> год предусмотрены в сумме </w:t>
      </w:r>
      <w:r w:rsidR="00865186" w:rsidRPr="001D76C5">
        <w:rPr>
          <w:sz w:val="28"/>
          <w:szCs w:val="28"/>
        </w:rPr>
        <w:t>27 539,7</w:t>
      </w:r>
      <w:r w:rsidRPr="00BE2E4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  <w:r w:rsidRPr="002269E4">
        <w:rPr>
          <w:sz w:val="28"/>
          <w:szCs w:val="28"/>
        </w:rPr>
        <w:t xml:space="preserve"> </w:t>
      </w:r>
      <w:r w:rsidRPr="004834CB">
        <w:rPr>
          <w:sz w:val="28"/>
          <w:szCs w:val="28"/>
        </w:rPr>
        <w:t xml:space="preserve">что на </w:t>
      </w:r>
      <w:r w:rsidR="00865186">
        <w:rPr>
          <w:sz w:val="28"/>
          <w:szCs w:val="28"/>
        </w:rPr>
        <w:t>736,4</w:t>
      </w:r>
      <w:r w:rsidRPr="004834CB">
        <w:rPr>
          <w:sz w:val="28"/>
          <w:szCs w:val="28"/>
        </w:rPr>
        <w:t xml:space="preserve"> тыс. рублей </w:t>
      </w:r>
      <w:r w:rsidR="00865186">
        <w:rPr>
          <w:sz w:val="28"/>
          <w:szCs w:val="28"/>
        </w:rPr>
        <w:t>выше</w:t>
      </w:r>
      <w:r w:rsidRPr="004834CB">
        <w:rPr>
          <w:sz w:val="28"/>
          <w:szCs w:val="28"/>
        </w:rPr>
        <w:t xml:space="preserve"> ассигнований 202</w:t>
      </w:r>
      <w:r w:rsidR="00865186">
        <w:rPr>
          <w:sz w:val="28"/>
          <w:szCs w:val="28"/>
        </w:rPr>
        <w:t>3</w:t>
      </w:r>
      <w:r w:rsidRPr="004834CB">
        <w:rPr>
          <w:sz w:val="28"/>
          <w:szCs w:val="28"/>
        </w:rPr>
        <w:t> года</w:t>
      </w:r>
      <w:r w:rsidR="00865186">
        <w:rPr>
          <w:sz w:val="28"/>
          <w:szCs w:val="28"/>
        </w:rPr>
        <w:t>, или на 2,7%</w:t>
      </w:r>
      <w:r w:rsidRPr="00BE2E4B">
        <w:rPr>
          <w:sz w:val="28"/>
          <w:szCs w:val="28"/>
        </w:rPr>
        <w:t xml:space="preserve">. </w:t>
      </w:r>
      <w:r>
        <w:rPr>
          <w:sz w:val="28"/>
          <w:szCs w:val="28"/>
        </w:rPr>
        <w:t>На плановый период 202</w:t>
      </w:r>
      <w:r w:rsidR="00865186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865186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предусмотрены в сумме </w:t>
      </w:r>
      <w:r w:rsidR="00865186">
        <w:rPr>
          <w:sz w:val="28"/>
          <w:szCs w:val="28"/>
        </w:rPr>
        <w:t>27 539,7</w:t>
      </w:r>
      <w:r>
        <w:rPr>
          <w:sz w:val="28"/>
          <w:szCs w:val="28"/>
        </w:rPr>
        <w:t xml:space="preserve"> тыс. рублей ежегодно.</w:t>
      </w:r>
    </w:p>
    <w:p w:rsidR="00D51807" w:rsidRPr="00BE2E4B" w:rsidRDefault="00D51807" w:rsidP="00D51807">
      <w:pPr>
        <w:pStyle w:val="af2"/>
        <w:spacing w:after="0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 xml:space="preserve">          Расходы на осуществление переданных полномочий по финансовому обеспечению мероприятий по отдыху детей в каникулярное время на 202</w:t>
      </w:r>
      <w:r w:rsidR="00082049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сумме </w:t>
      </w:r>
      <w:r w:rsidRPr="001D76C5">
        <w:rPr>
          <w:sz w:val="28"/>
          <w:szCs w:val="28"/>
        </w:rPr>
        <w:t>1</w:t>
      </w:r>
      <w:r w:rsidR="00082049" w:rsidRPr="001D76C5">
        <w:rPr>
          <w:sz w:val="28"/>
          <w:szCs w:val="28"/>
        </w:rPr>
        <w:t> 259,8</w:t>
      </w:r>
      <w:r w:rsidRPr="00BE2E4B">
        <w:rPr>
          <w:sz w:val="28"/>
          <w:szCs w:val="28"/>
        </w:rPr>
        <w:t xml:space="preserve"> тыс. рублей, </w:t>
      </w:r>
      <w:r w:rsidRPr="004834CB">
        <w:rPr>
          <w:sz w:val="28"/>
          <w:szCs w:val="28"/>
        </w:rPr>
        <w:t xml:space="preserve">что на </w:t>
      </w:r>
      <w:r w:rsidR="00865186">
        <w:rPr>
          <w:sz w:val="28"/>
          <w:szCs w:val="28"/>
        </w:rPr>
        <w:t>10,8</w:t>
      </w:r>
      <w:r w:rsidRPr="004834CB">
        <w:rPr>
          <w:sz w:val="28"/>
          <w:szCs w:val="28"/>
        </w:rPr>
        <w:t xml:space="preserve"> тыс. рублей </w:t>
      </w:r>
      <w:r w:rsidR="00865186">
        <w:rPr>
          <w:sz w:val="28"/>
          <w:szCs w:val="28"/>
        </w:rPr>
        <w:t>выше</w:t>
      </w:r>
      <w:r w:rsidRPr="004834CB">
        <w:rPr>
          <w:sz w:val="28"/>
          <w:szCs w:val="28"/>
        </w:rPr>
        <w:t xml:space="preserve"> ассигнований 202</w:t>
      </w:r>
      <w:r w:rsidR="00865186">
        <w:rPr>
          <w:sz w:val="28"/>
          <w:szCs w:val="28"/>
        </w:rPr>
        <w:t>3</w:t>
      </w:r>
      <w:r w:rsidRPr="004834CB">
        <w:rPr>
          <w:sz w:val="28"/>
          <w:szCs w:val="28"/>
        </w:rPr>
        <w:t> года</w:t>
      </w:r>
      <w:r>
        <w:rPr>
          <w:sz w:val="28"/>
          <w:szCs w:val="28"/>
        </w:rPr>
        <w:t>,</w:t>
      </w:r>
      <w:r w:rsidRPr="004834CB">
        <w:rPr>
          <w:sz w:val="28"/>
          <w:szCs w:val="28"/>
        </w:rPr>
        <w:t xml:space="preserve"> </w:t>
      </w:r>
      <w:r w:rsidRPr="00BE2E4B">
        <w:rPr>
          <w:sz w:val="28"/>
          <w:szCs w:val="28"/>
        </w:rPr>
        <w:t>на 202</w:t>
      </w:r>
      <w:r w:rsidR="00865186">
        <w:rPr>
          <w:sz w:val="28"/>
          <w:szCs w:val="28"/>
        </w:rPr>
        <w:t>5</w:t>
      </w:r>
      <w:r w:rsidRPr="00BE2E4B">
        <w:rPr>
          <w:sz w:val="28"/>
          <w:szCs w:val="28"/>
        </w:rPr>
        <w:t xml:space="preserve"> - 202</w:t>
      </w:r>
      <w:r w:rsidR="00865186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– в сумме </w:t>
      </w:r>
      <w:r>
        <w:rPr>
          <w:sz w:val="28"/>
          <w:szCs w:val="28"/>
        </w:rPr>
        <w:t>1 3</w:t>
      </w:r>
      <w:r w:rsidR="00865186">
        <w:rPr>
          <w:sz w:val="28"/>
          <w:szCs w:val="28"/>
        </w:rPr>
        <w:t>49</w:t>
      </w:r>
      <w:r>
        <w:rPr>
          <w:sz w:val="28"/>
          <w:szCs w:val="28"/>
        </w:rPr>
        <w:t>,</w:t>
      </w:r>
      <w:r w:rsidR="00865186">
        <w:rPr>
          <w:sz w:val="28"/>
          <w:szCs w:val="28"/>
        </w:rPr>
        <w:t>5</w:t>
      </w:r>
      <w:r w:rsidRPr="00BE2E4B">
        <w:rPr>
          <w:sz w:val="28"/>
          <w:szCs w:val="28"/>
        </w:rPr>
        <w:t xml:space="preserve"> тыс. рублей </w:t>
      </w:r>
      <w:r w:rsidR="00865186">
        <w:rPr>
          <w:sz w:val="28"/>
          <w:szCs w:val="28"/>
        </w:rPr>
        <w:t>ежегодн</w:t>
      </w:r>
      <w:r w:rsidRPr="00BE2E4B">
        <w:rPr>
          <w:sz w:val="28"/>
          <w:szCs w:val="28"/>
        </w:rPr>
        <w:t>о.</w:t>
      </w:r>
    </w:p>
    <w:p w:rsidR="00D51807" w:rsidRPr="00BE2E4B" w:rsidRDefault="00D51807" w:rsidP="00D51807">
      <w:pPr>
        <w:pStyle w:val="af2"/>
        <w:spacing w:after="0"/>
        <w:jc w:val="both"/>
        <w:outlineLvl w:val="0"/>
        <w:rPr>
          <w:sz w:val="28"/>
          <w:szCs w:val="28"/>
        </w:rPr>
      </w:pPr>
      <w:r w:rsidRPr="00BE2E4B">
        <w:rPr>
          <w:color w:val="000000"/>
          <w:sz w:val="28"/>
          <w:szCs w:val="28"/>
        </w:rPr>
        <w:t xml:space="preserve">          П</w:t>
      </w:r>
      <w:r>
        <w:rPr>
          <w:color w:val="000000"/>
          <w:sz w:val="28"/>
          <w:szCs w:val="28"/>
        </w:rPr>
        <w:t>редоставление</w:t>
      </w:r>
      <w:r w:rsidRPr="00BE2E4B">
        <w:rPr>
          <w:color w:val="000000"/>
          <w:sz w:val="28"/>
          <w:szCs w:val="28"/>
        </w:rPr>
        <w:t xml:space="preserve"> жилых помещений </w:t>
      </w:r>
      <w:r>
        <w:rPr>
          <w:color w:val="000000"/>
          <w:sz w:val="28"/>
          <w:szCs w:val="28"/>
        </w:rPr>
        <w:t>детям-сиротам и детям, оставшимся без попечения родителей, лицам из их числа по договору найма специализированных помещений</w:t>
      </w:r>
      <w:r w:rsidRPr="00BE2E4B">
        <w:rPr>
          <w:sz w:val="28"/>
          <w:szCs w:val="28"/>
        </w:rPr>
        <w:t xml:space="preserve"> на 202</w:t>
      </w:r>
      <w:r w:rsidR="00082049">
        <w:rPr>
          <w:sz w:val="28"/>
          <w:szCs w:val="28"/>
        </w:rPr>
        <w:t>4</w:t>
      </w:r>
      <w:r w:rsidRPr="00BE2E4B">
        <w:rPr>
          <w:sz w:val="28"/>
          <w:szCs w:val="28"/>
        </w:rPr>
        <w:t>-202</w:t>
      </w:r>
      <w:r w:rsidR="00082049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в сумме по </w:t>
      </w:r>
      <w:r w:rsidR="00082049">
        <w:rPr>
          <w:sz w:val="28"/>
          <w:szCs w:val="28"/>
        </w:rPr>
        <w:t>12 </w:t>
      </w:r>
      <w:r w:rsidR="001D76C5">
        <w:rPr>
          <w:sz w:val="28"/>
          <w:szCs w:val="28"/>
        </w:rPr>
        <w:t>78</w:t>
      </w:r>
      <w:r w:rsidR="00082049">
        <w:rPr>
          <w:sz w:val="28"/>
          <w:szCs w:val="28"/>
        </w:rPr>
        <w:t>5,7</w:t>
      </w:r>
      <w:r w:rsidRPr="00BE2E4B">
        <w:rPr>
          <w:sz w:val="28"/>
          <w:szCs w:val="28"/>
        </w:rPr>
        <w:t xml:space="preserve"> тыс. рублей ежегодно</w:t>
      </w:r>
      <w:r>
        <w:rPr>
          <w:sz w:val="28"/>
          <w:szCs w:val="28"/>
        </w:rPr>
        <w:t>,</w:t>
      </w:r>
      <w:r w:rsidRPr="002269E4">
        <w:rPr>
          <w:sz w:val="28"/>
          <w:szCs w:val="28"/>
        </w:rPr>
        <w:t xml:space="preserve"> </w:t>
      </w:r>
      <w:r w:rsidRPr="004834CB">
        <w:rPr>
          <w:sz w:val="28"/>
          <w:szCs w:val="28"/>
        </w:rPr>
        <w:t xml:space="preserve">что на </w:t>
      </w:r>
      <w:r w:rsidR="00082049">
        <w:rPr>
          <w:sz w:val="28"/>
          <w:szCs w:val="28"/>
        </w:rPr>
        <w:t>5 259,4</w:t>
      </w:r>
      <w:r w:rsidRPr="004834CB">
        <w:rPr>
          <w:sz w:val="28"/>
          <w:szCs w:val="28"/>
        </w:rPr>
        <w:t xml:space="preserve"> тыс. рублей </w:t>
      </w:r>
      <w:r>
        <w:rPr>
          <w:sz w:val="28"/>
          <w:szCs w:val="28"/>
        </w:rPr>
        <w:t>бол</w:t>
      </w:r>
      <w:r w:rsidRPr="004834CB">
        <w:rPr>
          <w:sz w:val="28"/>
          <w:szCs w:val="28"/>
        </w:rPr>
        <w:t>ьше ассигнований 202</w:t>
      </w:r>
      <w:r w:rsidR="00082049">
        <w:rPr>
          <w:sz w:val="28"/>
          <w:szCs w:val="28"/>
        </w:rPr>
        <w:t>3</w:t>
      </w:r>
      <w:r w:rsidRPr="004834CB">
        <w:rPr>
          <w:sz w:val="28"/>
          <w:szCs w:val="28"/>
        </w:rPr>
        <w:t> года</w:t>
      </w:r>
      <w:r w:rsidR="00082049">
        <w:rPr>
          <w:sz w:val="28"/>
          <w:szCs w:val="28"/>
        </w:rPr>
        <w:t xml:space="preserve"> (7 526,3 тыс. рублей), или на </w:t>
      </w:r>
      <w:r w:rsidR="001D76C5">
        <w:rPr>
          <w:sz w:val="28"/>
          <w:szCs w:val="28"/>
        </w:rPr>
        <w:t>69,9</w:t>
      </w:r>
      <w:r w:rsidR="00082049">
        <w:rPr>
          <w:sz w:val="28"/>
          <w:szCs w:val="28"/>
        </w:rPr>
        <w:t>%</w:t>
      </w:r>
      <w:r w:rsidRPr="004834CB">
        <w:rPr>
          <w:sz w:val="28"/>
          <w:szCs w:val="28"/>
        </w:rPr>
        <w:t>.</w:t>
      </w:r>
      <w:r w:rsidR="007A5F9C">
        <w:rPr>
          <w:sz w:val="28"/>
          <w:szCs w:val="28"/>
        </w:rPr>
        <w:t xml:space="preserve"> </w:t>
      </w:r>
    </w:p>
    <w:p w:rsidR="00D51807" w:rsidRPr="00BE2E4B" w:rsidRDefault="00D51807" w:rsidP="00D51807">
      <w:pPr>
        <w:pStyle w:val="af2"/>
        <w:spacing w:after="0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BE2E4B">
        <w:rPr>
          <w:sz w:val="28"/>
          <w:szCs w:val="28"/>
        </w:rPr>
        <w:t>На реализацию мероприятий по обеспечению жильем молодых семей на 202</w:t>
      </w:r>
      <w:r w:rsidR="00082049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082049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E2E4B">
        <w:rPr>
          <w:sz w:val="28"/>
          <w:szCs w:val="28"/>
        </w:rPr>
        <w:t xml:space="preserve"> в сумме по </w:t>
      </w:r>
      <w:r w:rsidR="00082049">
        <w:rPr>
          <w:sz w:val="28"/>
          <w:szCs w:val="28"/>
        </w:rPr>
        <w:t>6 973,9</w:t>
      </w:r>
      <w:r w:rsidRPr="00BE2E4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ежегодно,</w:t>
      </w:r>
      <w:r w:rsidRPr="000505D5">
        <w:rPr>
          <w:sz w:val="28"/>
          <w:szCs w:val="28"/>
        </w:rPr>
        <w:t xml:space="preserve"> </w:t>
      </w:r>
      <w:r w:rsidRPr="004834CB">
        <w:rPr>
          <w:sz w:val="28"/>
          <w:szCs w:val="28"/>
        </w:rPr>
        <w:t xml:space="preserve">что на </w:t>
      </w:r>
      <w:r w:rsidR="00082049">
        <w:rPr>
          <w:sz w:val="28"/>
          <w:szCs w:val="28"/>
        </w:rPr>
        <w:t>542,9</w:t>
      </w:r>
      <w:r w:rsidRPr="004834CB">
        <w:rPr>
          <w:sz w:val="28"/>
          <w:szCs w:val="28"/>
        </w:rPr>
        <w:t xml:space="preserve"> тыс. рублей </w:t>
      </w:r>
      <w:r w:rsidR="00082049">
        <w:rPr>
          <w:sz w:val="28"/>
          <w:szCs w:val="28"/>
        </w:rPr>
        <w:t>больше</w:t>
      </w:r>
      <w:r w:rsidRPr="004834CB">
        <w:rPr>
          <w:sz w:val="28"/>
          <w:szCs w:val="28"/>
        </w:rPr>
        <w:t xml:space="preserve"> ассигнований 202</w:t>
      </w:r>
      <w:r w:rsidR="00082049">
        <w:rPr>
          <w:sz w:val="28"/>
          <w:szCs w:val="28"/>
        </w:rPr>
        <w:t>3</w:t>
      </w:r>
      <w:r w:rsidRPr="004834CB">
        <w:rPr>
          <w:sz w:val="28"/>
          <w:szCs w:val="28"/>
        </w:rPr>
        <w:t> года</w:t>
      </w:r>
      <w:r w:rsidR="00082049">
        <w:rPr>
          <w:sz w:val="28"/>
          <w:szCs w:val="28"/>
        </w:rPr>
        <w:t xml:space="preserve"> (6 431,0 тыс. рублей)</w:t>
      </w:r>
      <w:r w:rsidRPr="004834CB">
        <w:rPr>
          <w:sz w:val="28"/>
          <w:szCs w:val="28"/>
        </w:rPr>
        <w:t>.</w:t>
      </w:r>
    </w:p>
    <w:p w:rsidR="00D51807" w:rsidRPr="00BE2E4B" w:rsidRDefault="00D51807" w:rsidP="00D51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>Анализом структуры расходов по разделу 1000 </w:t>
      </w:r>
      <w:r w:rsidRPr="00BE2E4B">
        <w:rPr>
          <w:rFonts w:ascii="Times New Roman" w:hAnsi="Times New Roman" w:cs="Times New Roman"/>
        </w:rPr>
        <w:t>«</w:t>
      </w:r>
      <w:r w:rsidRPr="00BE2E4B">
        <w:rPr>
          <w:rFonts w:ascii="Times New Roman" w:hAnsi="Times New Roman" w:cs="Times New Roman"/>
          <w:sz w:val="28"/>
          <w:szCs w:val="28"/>
        </w:rPr>
        <w:t>Социальная политика</w:t>
      </w:r>
      <w:r w:rsidRPr="00BE2E4B">
        <w:rPr>
          <w:rFonts w:ascii="Times New Roman" w:hAnsi="Times New Roman" w:cs="Times New Roman"/>
        </w:rPr>
        <w:t xml:space="preserve">» </w:t>
      </w:r>
      <w:r w:rsidRPr="00BE2E4B">
        <w:rPr>
          <w:rFonts w:ascii="Times New Roman" w:hAnsi="Times New Roman" w:cs="Times New Roman"/>
          <w:sz w:val="28"/>
          <w:szCs w:val="28"/>
        </w:rPr>
        <w:t>расходы в 202</w:t>
      </w:r>
      <w:r w:rsidR="001D76C5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году и плановом периоде на 202</w:t>
      </w:r>
      <w:r w:rsidR="001D76C5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1D76C5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> годы будут осуществляться в рамках реализации четырех муниципальных программ.</w:t>
      </w:r>
    </w:p>
    <w:p w:rsidR="00D51807" w:rsidRPr="00BE2E4B" w:rsidRDefault="00D51807" w:rsidP="00D51807">
      <w:pPr>
        <w:pStyle w:val="a7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E2E4B">
        <w:rPr>
          <w:bCs/>
          <w:iCs/>
          <w:color w:val="000000"/>
          <w:sz w:val="28"/>
          <w:szCs w:val="28"/>
        </w:rPr>
        <w:t>Муниципальная программа «Развитие образования Адамовского района»</w:t>
      </w:r>
      <w:r w:rsidRPr="00BE2E4B">
        <w:rPr>
          <w:sz w:val="28"/>
          <w:szCs w:val="28"/>
        </w:rPr>
        <w:t xml:space="preserve"> предусматриваются ассигнования на 202</w:t>
      </w:r>
      <w:r w:rsidR="001D76C5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– 202</w:t>
      </w:r>
      <w:r w:rsidR="001D76C5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в размере </w:t>
      </w:r>
      <w:r w:rsidR="001D76C5">
        <w:rPr>
          <w:sz w:val="28"/>
          <w:szCs w:val="28"/>
        </w:rPr>
        <w:t>31 531,9</w:t>
      </w:r>
      <w:r w:rsidRPr="00BE2E4B">
        <w:rPr>
          <w:sz w:val="28"/>
          <w:szCs w:val="28"/>
        </w:rPr>
        <w:t xml:space="preserve"> тыс. рублей, </w:t>
      </w:r>
      <w:r w:rsidR="001D76C5">
        <w:rPr>
          <w:sz w:val="28"/>
          <w:szCs w:val="28"/>
        </w:rPr>
        <w:t>31 621,6</w:t>
      </w:r>
      <w:r w:rsidRPr="00BE2E4B">
        <w:rPr>
          <w:sz w:val="28"/>
          <w:szCs w:val="28"/>
        </w:rPr>
        <w:t xml:space="preserve"> тыс. рублей и </w:t>
      </w:r>
      <w:r w:rsidR="001D76C5">
        <w:rPr>
          <w:sz w:val="28"/>
          <w:szCs w:val="28"/>
        </w:rPr>
        <w:t>31 621,6</w:t>
      </w:r>
      <w:r w:rsidRPr="00BE2E4B">
        <w:rPr>
          <w:sz w:val="28"/>
          <w:szCs w:val="28"/>
        </w:rPr>
        <w:t xml:space="preserve"> тыс. рублей соответственно.</w:t>
      </w:r>
    </w:p>
    <w:p w:rsidR="00D51807" w:rsidRPr="00BE2E4B" w:rsidRDefault="00D51807" w:rsidP="00D51807">
      <w:pPr>
        <w:pStyle w:val="a7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E2E4B">
        <w:rPr>
          <w:color w:val="000000"/>
          <w:sz w:val="28"/>
          <w:szCs w:val="28"/>
        </w:rPr>
        <w:t>Муниципальная программа «Развитие муниципальной службы в администрации Адамовского района»</w:t>
      </w:r>
      <w:r w:rsidRPr="00BE2E4B">
        <w:rPr>
          <w:sz w:val="28"/>
          <w:szCs w:val="28"/>
        </w:rPr>
        <w:t xml:space="preserve"> предусматриваются ассигнования на 202</w:t>
      </w:r>
      <w:r w:rsidR="001D76C5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– 202</w:t>
      </w:r>
      <w:r w:rsidR="001D76C5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в размере </w:t>
      </w:r>
      <w:r w:rsidR="001D76C5">
        <w:rPr>
          <w:sz w:val="28"/>
          <w:szCs w:val="28"/>
        </w:rPr>
        <w:t>3 790,0</w:t>
      </w:r>
      <w:r w:rsidRPr="00BE2E4B">
        <w:rPr>
          <w:sz w:val="28"/>
          <w:szCs w:val="28"/>
        </w:rPr>
        <w:t xml:space="preserve"> тыс. рублей ежегодно.</w:t>
      </w:r>
    </w:p>
    <w:p w:rsidR="00D51807" w:rsidRPr="00BE2E4B" w:rsidRDefault="00D51807" w:rsidP="00D51807">
      <w:pPr>
        <w:pStyle w:val="af2"/>
        <w:numPr>
          <w:ilvl w:val="0"/>
          <w:numId w:val="25"/>
        </w:numPr>
        <w:spacing w:after="0"/>
        <w:ind w:left="0" w:firstLine="709"/>
        <w:jc w:val="both"/>
        <w:outlineLvl w:val="0"/>
        <w:rPr>
          <w:sz w:val="28"/>
          <w:szCs w:val="28"/>
        </w:rPr>
      </w:pPr>
      <w:r w:rsidRPr="00BE2E4B">
        <w:rPr>
          <w:sz w:val="28"/>
          <w:szCs w:val="28"/>
        </w:rPr>
        <w:t>Муниципальная программа «Реализация молодежной политики на территории муниципального образования Адамовский район Оренбургской области» предусматриваются ассигнования на 202</w:t>
      </w:r>
      <w:r w:rsidR="001D76C5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1D76C5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BE2E4B">
        <w:rPr>
          <w:sz w:val="28"/>
          <w:szCs w:val="28"/>
        </w:rPr>
        <w:t xml:space="preserve"> в сумме по </w:t>
      </w:r>
      <w:r w:rsidR="001D76C5">
        <w:rPr>
          <w:sz w:val="28"/>
          <w:szCs w:val="28"/>
        </w:rPr>
        <w:t>6 973,9</w:t>
      </w:r>
      <w:r w:rsidRPr="00BE2E4B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ежегодно</w:t>
      </w:r>
      <w:r w:rsidRPr="00BE2E4B">
        <w:rPr>
          <w:sz w:val="28"/>
          <w:szCs w:val="28"/>
        </w:rPr>
        <w:t>.</w:t>
      </w:r>
    </w:p>
    <w:p w:rsidR="00D51807" w:rsidRPr="00BE2E4B" w:rsidRDefault="00D51807" w:rsidP="00D51807">
      <w:pPr>
        <w:pStyle w:val="a7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предусматриваются ассигнования на 202</w:t>
      </w:r>
      <w:r w:rsidR="001D76C5">
        <w:rPr>
          <w:sz w:val="28"/>
          <w:szCs w:val="28"/>
        </w:rPr>
        <w:t>4</w:t>
      </w:r>
      <w:r w:rsidRPr="00BE2E4B">
        <w:rPr>
          <w:sz w:val="28"/>
          <w:szCs w:val="28"/>
        </w:rPr>
        <w:t>– 202</w:t>
      </w:r>
      <w:r w:rsidR="001D76C5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в размере </w:t>
      </w:r>
      <w:r w:rsidR="001D76C5">
        <w:rPr>
          <w:sz w:val="28"/>
          <w:szCs w:val="28"/>
        </w:rPr>
        <w:t>12 785,7</w:t>
      </w:r>
      <w:r w:rsidRPr="00BE2E4B">
        <w:rPr>
          <w:sz w:val="28"/>
          <w:szCs w:val="28"/>
        </w:rPr>
        <w:t xml:space="preserve"> тыс. рублей ежегодно.</w:t>
      </w:r>
    </w:p>
    <w:p w:rsidR="00D51807" w:rsidRPr="00BE2E4B" w:rsidRDefault="00D51807" w:rsidP="00D51807">
      <w:pPr>
        <w:widowControl w:val="0"/>
        <w:tabs>
          <w:tab w:val="left" w:pos="488"/>
          <w:tab w:val="right" w:pos="935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Бюджетные ассигнования по разделу </w:t>
      </w: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1100 «Физическая культура и спорт»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предусмотрены Проектом решения в следующих размерах: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 в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14 513,6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 xml:space="preserve">(11 460,0 тыс. рублей)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3 053,6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26,6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12 329,3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2 184,3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15,0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12 929,3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разделу по сравнению с 202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 w:rsidR="001D76C5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600,0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4,9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  </w:t>
      </w:r>
    </w:p>
    <w:p w:rsidR="00D51807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Бюджетные ассигнования по разделу на 202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–202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годы, как и в 202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году предусмотрены по 1 главный распорядитель бюджетных средств: </w:t>
      </w:r>
      <w:r w:rsidRPr="00BE2E4B">
        <w:rPr>
          <w:rFonts w:ascii="Times New Roman" w:hAnsi="Times New Roman" w:cs="Times New Roman"/>
          <w:b/>
          <w:i/>
          <w:color w:val="000000"/>
          <w:sz w:val="28"/>
          <w:szCs w:val="28"/>
        </w:rPr>
        <w:t>администрация района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Массовый спорт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866B14">
        <w:rPr>
          <w:rFonts w:ascii="Times New Roman" w:hAnsi="Times New Roman" w:cs="Times New Roman"/>
          <w:sz w:val="28"/>
          <w:szCs w:val="28"/>
        </w:rPr>
        <w:t>1 584,3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рублей. Прогнозируемый объем расходов </w:t>
      </w:r>
      <w:r w:rsidR="00866B14">
        <w:rPr>
          <w:rFonts w:ascii="Times New Roman" w:hAnsi="Times New Roman" w:cs="Times New Roman"/>
          <w:sz w:val="28"/>
          <w:szCs w:val="28"/>
        </w:rPr>
        <w:t>выш</w:t>
      </w:r>
      <w:r w:rsidRPr="00BE2E4B">
        <w:rPr>
          <w:rFonts w:ascii="Times New Roman" w:hAnsi="Times New Roman" w:cs="Times New Roman"/>
          <w:sz w:val="28"/>
          <w:szCs w:val="28"/>
        </w:rPr>
        <w:t>е уровня утвержденного бюджета 202</w:t>
      </w:r>
      <w:r w:rsidR="00866B14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866B14">
        <w:rPr>
          <w:rFonts w:ascii="Times New Roman" w:hAnsi="Times New Roman" w:cs="Times New Roman"/>
          <w:sz w:val="28"/>
          <w:szCs w:val="28"/>
        </w:rPr>
        <w:t>704,3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866B14">
        <w:rPr>
          <w:rFonts w:ascii="Times New Roman" w:hAnsi="Times New Roman" w:cs="Times New Roman"/>
          <w:sz w:val="28"/>
          <w:szCs w:val="28"/>
        </w:rPr>
        <w:t>80,0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BE2E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66B14">
        <w:rPr>
          <w:rFonts w:ascii="Times New Roman" w:hAnsi="Times New Roman" w:cs="Times New Roman"/>
          <w:sz w:val="28"/>
          <w:szCs w:val="28"/>
        </w:rPr>
        <w:t>-2025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</w:t>
      </w:r>
      <w:r w:rsidR="00866B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 расходы </w:t>
      </w:r>
      <w:r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866B14" w:rsidRPr="00BE2E4B" w:rsidRDefault="00D51807" w:rsidP="00866B14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Спорт высших достижений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866B14">
        <w:rPr>
          <w:rFonts w:ascii="Times New Roman" w:hAnsi="Times New Roman" w:cs="Times New Roman"/>
          <w:sz w:val="28"/>
          <w:szCs w:val="28"/>
        </w:rPr>
        <w:t>12 929,3</w:t>
      </w:r>
      <w:r w:rsidRPr="00BE2E4B">
        <w:rPr>
          <w:rFonts w:ascii="Times New Roman" w:hAnsi="Times New Roman" w:cs="Times New Roman"/>
          <w:sz w:val="28"/>
          <w:szCs w:val="28"/>
        </w:rPr>
        <w:t xml:space="preserve"> тыс. рублей.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>Расходы по разделу по сравнению с 202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 xml:space="preserve">(10 580,0 тыс. рублей) 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2 349,3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866B14">
        <w:rPr>
          <w:rFonts w:ascii="Times New Roman" w:hAnsi="Times New Roman" w:cs="Times New Roman"/>
          <w:color w:val="000000"/>
          <w:sz w:val="28"/>
          <w:szCs w:val="28"/>
        </w:rPr>
        <w:t>22,2</w:t>
      </w:r>
      <w:r w:rsidR="00866B14"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866B14" w:rsidRPr="00BE2E4B" w:rsidRDefault="00866B14" w:rsidP="00866B14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12 329,3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>
        <w:rPr>
          <w:rFonts w:ascii="Times New Roman" w:hAnsi="Times New Roman" w:cs="Times New Roman"/>
          <w:color w:val="000000"/>
          <w:sz w:val="28"/>
          <w:szCs w:val="28"/>
        </w:rPr>
        <w:t>меньш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600,0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4,6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866B14" w:rsidRPr="00BE2E4B" w:rsidRDefault="00866B14" w:rsidP="00866B14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 w:cs="Times New Roman"/>
          <w:color w:val="000000"/>
          <w:sz w:val="28"/>
          <w:szCs w:val="28"/>
        </w:rPr>
        <w:t>12 929,3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Расходы по разделу по сравнению с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</w:t>
      </w:r>
      <w:r>
        <w:rPr>
          <w:rFonts w:ascii="Times New Roman" w:hAnsi="Times New Roman" w:cs="Times New Roman"/>
          <w:color w:val="000000"/>
          <w:sz w:val="28"/>
          <w:szCs w:val="28"/>
        </w:rPr>
        <w:t>величив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аются на </w:t>
      </w:r>
      <w:r>
        <w:rPr>
          <w:rFonts w:ascii="Times New Roman" w:hAnsi="Times New Roman" w:cs="Times New Roman"/>
          <w:color w:val="000000"/>
          <w:sz w:val="28"/>
          <w:szCs w:val="28"/>
        </w:rPr>
        <w:t>600,0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>
        <w:rPr>
          <w:rFonts w:ascii="Times New Roman" w:hAnsi="Times New Roman" w:cs="Times New Roman"/>
          <w:color w:val="000000"/>
          <w:sz w:val="28"/>
          <w:szCs w:val="28"/>
        </w:rPr>
        <w:t>4,9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  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Доля расходов по разделу 1100 «Физическая культура и спорт»  в общем объеме расходов бюджета в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составит 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1,8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% (в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1,55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%) от общей суммы расходов бюджета (в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– 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1,6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%, в 202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– 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>1,6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%).</w:t>
      </w:r>
    </w:p>
    <w:p w:rsidR="00D51807" w:rsidRPr="00BE2E4B" w:rsidRDefault="00D51807" w:rsidP="00D5180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бюджета по данному подразделу предусматриваются на реализацию одной муниципальной программы</w:t>
      </w:r>
      <w:r w:rsidR="00866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«Развитие физической культуры и спорта в Адамовском районе»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1807" w:rsidRPr="00BE2E4B" w:rsidRDefault="00D51807" w:rsidP="00D51807">
      <w:pPr>
        <w:pStyle w:val="a7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pacing w:val="-2"/>
          <w:sz w:val="28"/>
          <w:szCs w:val="28"/>
        </w:rPr>
      </w:pPr>
      <w:r w:rsidRPr="00BE2E4B">
        <w:rPr>
          <w:spacing w:val="-2"/>
          <w:sz w:val="28"/>
          <w:szCs w:val="28"/>
        </w:rPr>
        <w:t xml:space="preserve">В разрезе муниципальной программы планируются бюджетные ассигнования </w:t>
      </w:r>
      <w:r w:rsidRPr="00BE2E4B">
        <w:rPr>
          <w:sz w:val="28"/>
          <w:szCs w:val="28"/>
        </w:rPr>
        <w:t xml:space="preserve"> в виде предоставления субсидий бюджетным учреждениям на финансовое обеспечение муниципального задания</w:t>
      </w:r>
      <w:r w:rsidRPr="00BE2E4B">
        <w:rPr>
          <w:spacing w:val="-2"/>
          <w:sz w:val="28"/>
          <w:szCs w:val="28"/>
        </w:rPr>
        <w:t xml:space="preserve"> «Обеспечение деятельности муниципального автономного учреждения «Адамовская спортивная школа «Золотой колос» на  202</w:t>
      </w:r>
      <w:r w:rsidR="00866B14">
        <w:rPr>
          <w:spacing w:val="-2"/>
          <w:sz w:val="28"/>
          <w:szCs w:val="28"/>
        </w:rPr>
        <w:t>4</w:t>
      </w:r>
      <w:r w:rsidRPr="00BE2E4B">
        <w:rPr>
          <w:spacing w:val="-2"/>
          <w:sz w:val="28"/>
          <w:szCs w:val="28"/>
        </w:rPr>
        <w:t xml:space="preserve"> год –  </w:t>
      </w:r>
      <w:r w:rsidR="00866B14">
        <w:rPr>
          <w:spacing w:val="-2"/>
          <w:sz w:val="28"/>
          <w:szCs w:val="28"/>
        </w:rPr>
        <w:t>12 929,3</w:t>
      </w:r>
      <w:r w:rsidRPr="00BE2E4B">
        <w:rPr>
          <w:spacing w:val="-2"/>
          <w:sz w:val="28"/>
          <w:szCs w:val="28"/>
        </w:rPr>
        <w:t xml:space="preserve"> тыс. рублей, на 202</w:t>
      </w:r>
      <w:r w:rsidR="00866B14">
        <w:rPr>
          <w:spacing w:val="-2"/>
          <w:sz w:val="28"/>
          <w:szCs w:val="28"/>
        </w:rPr>
        <w:t>5</w:t>
      </w:r>
      <w:r w:rsidRPr="00BE2E4B">
        <w:rPr>
          <w:spacing w:val="-2"/>
          <w:sz w:val="28"/>
          <w:szCs w:val="28"/>
        </w:rPr>
        <w:t xml:space="preserve"> - 202</w:t>
      </w:r>
      <w:r w:rsidR="00866B14">
        <w:rPr>
          <w:spacing w:val="-2"/>
          <w:sz w:val="28"/>
          <w:szCs w:val="28"/>
        </w:rPr>
        <w:t>6</w:t>
      </w:r>
      <w:r w:rsidRPr="00BE2E4B">
        <w:rPr>
          <w:spacing w:val="-2"/>
          <w:sz w:val="28"/>
          <w:szCs w:val="28"/>
        </w:rPr>
        <w:t xml:space="preserve"> годы – </w:t>
      </w:r>
      <w:r w:rsidR="00866B14">
        <w:rPr>
          <w:spacing w:val="-2"/>
          <w:sz w:val="28"/>
          <w:szCs w:val="28"/>
        </w:rPr>
        <w:t>12 329,3</w:t>
      </w:r>
      <w:r w:rsidRPr="00BE2E4B">
        <w:rPr>
          <w:spacing w:val="-2"/>
          <w:sz w:val="28"/>
          <w:szCs w:val="28"/>
        </w:rPr>
        <w:t xml:space="preserve"> тыс. рублей </w:t>
      </w:r>
      <w:r w:rsidR="00866B14">
        <w:rPr>
          <w:spacing w:val="-2"/>
          <w:sz w:val="28"/>
          <w:szCs w:val="28"/>
        </w:rPr>
        <w:t>и 12 929,3 тыс. рублей соответственно</w:t>
      </w:r>
      <w:r w:rsidRPr="00BE2E4B">
        <w:rPr>
          <w:spacing w:val="-2"/>
          <w:sz w:val="28"/>
          <w:szCs w:val="28"/>
        </w:rPr>
        <w:t>;</w:t>
      </w:r>
    </w:p>
    <w:p w:rsidR="00D51807" w:rsidRDefault="00D51807" w:rsidP="00D51807">
      <w:pPr>
        <w:pStyle w:val="a7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на о</w:t>
      </w:r>
      <w:r w:rsidRPr="0085222F">
        <w:rPr>
          <w:bCs/>
          <w:color w:val="000000"/>
          <w:sz w:val="28"/>
          <w:szCs w:val="28"/>
        </w:rPr>
        <w:t>рганизаци</w:t>
      </w:r>
      <w:r>
        <w:rPr>
          <w:bCs/>
          <w:color w:val="000000"/>
          <w:sz w:val="28"/>
          <w:szCs w:val="28"/>
        </w:rPr>
        <w:t>ю</w:t>
      </w:r>
      <w:r w:rsidRPr="0085222F">
        <w:rPr>
          <w:bCs/>
          <w:color w:val="000000"/>
          <w:sz w:val="28"/>
          <w:szCs w:val="28"/>
        </w:rPr>
        <w:t xml:space="preserve"> и проведение комплексных, спортивных и физкультурных мероприятий среди всех возрастных, профессиональных и социальных групп населения района (игры, фестивали, спартакиады, первенства, чемпионаты, турниры и др.), а также открытых первенств, чемпионатов, турниров с участием спортсменов других территориальных образований</w:t>
      </w:r>
      <w:r>
        <w:rPr>
          <w:bCs/>
          <w:color w:val="000000"/>
          <w:sz w:val="28"/>
          <w:szCs w:val="28"/>
        </w:rPr>
        <w:t xml:space="preserve"> в размере </w:t>
      </w:r>
      <w:r w:rsidR="00866B14">
        <w:rPr>
          <w:bCs/>
          <w:color w:val="000000"/>
          <w:sz w:val="28"/>
          <w:szCs w:val="28"/>
        </w:rPr>
        <w:t>1 584,3</w:t>
      </w:r>
      <w:r>
        <w:rPr>
          <w:bCs/>
          <w:color w:val="000000"/>
          <w:sz w:val="28"/>
          <w:szCs w:val="28"/>
        </w:rPr>
        <w:t xml:space="preserve"> тыс. рублей.</w:t>
      </w:r>
    </w:p>
    <w:p w:rsidR="00D51807" w:rsidRPr="00BE2E4B" w:rsidRDefault="00D51807" w:rsidP="00D51807">
      <w:pPr>
        <w:pStyle w:val="a7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 xml:space="preserve">В проекте решения по разделу </w:t>
      </w:r>
      <w:r w:rsidRPr="00BE2E4B">
        <w:rPr>
          <w:b/>
          <w:sz w:val="28"/>
          <w:szCs w:val="28"/>
        </w:rPr>
        <w:t>1400 «Межбюджетные трансферты общего характера бюджетам субъектов Российской Федерации и муниципальных образований»</w:t>
      </w:r>
      <w:r w:rsidRPr="00BE2E4B">
        <w:rPr>
          <w:sz w:val="28"/>
          <w:szCs w:val="28"/>
        </w:rPr>
        <w:t xml:space="preserve">  на 202</w:t>
      </w:r>
      <w:r w:rsidR="00A3697B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предусмотрены в размере            </w:t>
      </w:r>
      <w:r w:rsidR="00A3697B">
        <w:rPr>
          <w:sz w:val="28"/>
          <w:szCs w:val="28"/>
        </w:rPr>
        <w:t>77 646,8</w:t>
      </w:r>
      <w:r w:rsidRPr="00BE2E4B">
        <w:rPr>
          <w:sz w:val="28"/>
          <w:szCs w:val="28"/>
        </w:rPr>
        <w:t xml:space="preserve"> тыс. рублей, что на </w:t>
      </w:r>
      <w:r>
        <w:rPr>
          <w:sz w:val="28"/>
          <w:szCs w:val="28"/>
        </w:rPr>
        <w:t>1 855,7</w:t>
      </w:r>
      <w:r w:rsidRPr="00BE2E4B">
        <w:rPr>
          <w:sz w:val="28"/>
          <w:szCs w:val="28"/>
        </w:rPr>
        <w:t xml:space="preserve">  тыс. рублей  </w:t>
      </w:r>
      <w:r w:rsidR="00A3697B">
        <w:rPr>
          <w:sz w:val="28"/>
          <w:szCs w:val="28"/>
        </w:rPr>
        <w:t>ниж</w:t>
      </w:r>
      <w:r w:rsidRPr="00BE2E4B">
        <w:rPr>
          <w:sz w:val="28"/>
          <w:szCs w:val="28"/>
        </w:rPr>
        <w:t>е  утвержденных ассигнований</w:t>
      </w:r>
      <w:r>
        <w:rPr>
          <w:sz w:val="28"/>
          <w:szCs w:val="28"/>
        </w:rPr>
        <w:t xml:space="preserve"> 202</w:t>
      </w:r>
      <w:r w:rsidR="00A3697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A3697B">
        <w:rPr>
          <w:sz w:val="28"/>
          <w:szCs w:val="28"/>
        </w:rPr>
        <w:t xml:space="preserve"> (86 280,2 тыс. рублей)</w:t>
      </w:r>
      <w:r w:rsidRPr="00BE2E4B">
        <w:rPr>
          <w:sz w:val="28"/>
          <w:szCs w:val="28"/>
        </w:rPr>
        <w:t xml:space="preserve">, или на </w:t>
      </w:r>
      <w:r w:rsidR="00A3697B">
        <w:rPr>
          <w:sz w:val="28"/>
          <w:szCs w:val="28"/>
        </w:rPr>
        <w:t>10,0</w:t>
      </w:r>
      <w:r w:rsidRPr="00BE2E4B">
        <w:rPr>
          <w:sz w:val="28"/>
          <w:szCs w:val="28"/>
        </w:rPr>
        <w:t xml:space="preserve">%; 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7A5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в 202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64 814,8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1 283,2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16,5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%;</w:t>
      </w:r>
    </w:p>
    <w:p w:rsidR="00D51807" w:rsidRPr="00BE2E4B" w:rsidRDefault="00D51807" w:rsidP="00D51807">
      <w:pPr>
        <w:widowControl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5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в 202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году –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63 838,8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 тыс. рублей. Расходы по разделу по сравнению с 202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годом уменьшаются на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976,0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 тыс. рублей, или на </w:t>
      </w:r>
      <w:r w:rsidR="00A3697B">
        <w:rPr>
          <w:rFonts w:ascii="Times New Roman" w:hAnsi="Times New Roman" w:cs="Times New Roman"/>
          <w:color w:val="000000"/>
          <w:sz w:val="28"/>
          <w:szCs w:val="28"/>
        </w:rPr>
        <w:t>1,5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%.      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>Доля указанных расходов в общем объеме расходов районного бюджета в 202</w:t>
      </w:r>
      <w:r w:rsidR="00A3697B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году составит </w:t>
      </w:r>
      <w:r w:rsidR="00A3697B">
        <w:rPr>
          <w:sz w:val="28"/>
          <w:szCs w:val="28"/>
        </w:rPr>
        <w:t>9,4</w:t>
      </w:r>
      <w:r w:rsidRPr="00BE2E4B">
        <w:rPr>
          <w:sz w:val="28"/>
          <w:szCs w:val="28"/>
        </w:rPr>
        <w:t xml:space="preserve">% </w:t>
      </w:r>
      <w:r w:rsidRPr="00BE2E4B">
        <w:rPr>
          <w:sz w:val="28"/>
          <w:szCs w:val="28"/>
          <w:shd w:val="clear" w:color="auto" w:fill="FFFFFF"/>
        </w:rPr>
        <w:t>(в 202</w:t>
      </w:r>
      <w:r w:rsidR="00A3697B">
        <w:rPr>
          <w:sz w:val="28"/>
          <w:szCs w:val="28"/>
          <w:shd w:val="clear" w:color="auto" w:fill="FFFFFF"/>
        </w:rPr>
        <w:t>3</w:t>
      </w:r>
      <w:r w:rsidRPr="00BE2E4B">
        <w:rPr>
          <w:sz w:val="28"/>
          <w:szCs w:val="28"/>
          <w:shd w:val="clear" w:color="auto" w:fill="FFFFFF"/>
        </w:rPr>
        <w:t xml:space="preserve"> году </w:t>
      </w:r>
      <w:r w:rsidR="00A3697B">
        <w:rPr>
          <w:sz w:val="28"/>
          <w:szCs w:val="28"/>
          <w:shd w:val="clear" w:color="auto" w:fill="FFFFFF"/>
        </w:rPr>
        <w:t>11,1</w:t>
      </w:r>
      <w:r w:rsidRPr="00BE2E4B">
        <w:rPr>
          <w:sz w:val="28"/>
          <w:szCs w:val="28"/>
          <w:shd w:val="clear" w:color="auto" w:fill="FFFFFF"/>
        </w:rPr>
        <w:t>%)</w:t>
      </w:r>
      <w:r w:rsidRPr="00BE2E4B">
        <w:rPr>
          <w:sz w:val="28"/>
          <w:szCs w:val="28"/>
        </w:rPr>
        <w:t>.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</w:rPr>
        <w:t>Расходы районного бюджета по разделу «Межбюджетные трансферты бюджетам субъектов Российской Федерации и муниципальных образований общего характера» в соответствии с ведомственной структурой расходов на 202</w:t>
      </w:r>
      <w:r w:rsidR="00A3697B">
        <w:rPr>
          <w:sz w:val="28"/>
          <w:szCs w:val="28"/>
        </w:rPr>
        <w:t>4</w:t>
      </w:r>
      <w:r w:rsidRPr="00BE2E4B">
        <w:rPr>
          <w:sz w:val="28"/>
          <w:szCs w:val="28"/>
        </w:rPr>
        <w:t>-202</w:t>
      </w:r>
      <w:r w:rsidR="00A3697B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годы будет осуществлять </w:t>
      </w:r>
      <w:r w:rsidR="00A3697B">
        <w:rPr>
          <w:sz w:val="28"/>
          <w:szCs w:val="28"/>
        </w:rPr>
        <w:t>2</w:t>
      </w:r>
      <w:r w:rsidRPr="00BE2E4B">
        <w:rPr>
          <w:sz w:val="28"/>
          <w:szCs w:val="28"/>
        </w:rPr>
        <w:t xml:space="preserve"> главны</w:t>
      </w:r>
      <w:r w:rsidR="00A3697B">
        <w:rPr>
          <w:sz w:val="28"/>
          <w:szCs w:val="28"/>
        </w:rPr>
        <w:t>х</w:t>
      </w:r>
      <w:r w:rsidRPr="00BE2E4B">
        <w:rPr>
          <w:sz w:val="28"/>
          <w:szCs w:val="28"/>
        </w:rPr>
        <w:t xml:space="preserve"> распорядител</w:t>
      </w:r>
      <w:r w:rsidR="00A3697B">
        <w:rPr>
          <w:sz w:val="28"/>
          <w:szCs w:val="28"/>
        </w:rPr>
        <w:t>я</w:t>
      </w:r>
      <w:r w:rsidRPr="00BE2E4B">
        <w:rPr>
          <w:sz w:val="28"/>
          <w:szCs w:val="28"/>
        </w:rPr>
        <w:t xml:space="preserve"> бюджетных средств – </w:t>
      </w:r>
      <w:r w:rsidRPr="00BE2E4B">
        <w:rPr>
          <w:b/>
          <w:i/>
          <w:sz w:val="28"/>
          <w:szCs w:val="28"/>
        </w:rPr>
        <w:t>финансовый отдел администрации района</w:t>
      </w:r>
      <w:r w:rsidR="00A3697B">
        <w:rPr>
          <w:b/>
          <w:i/>
          <w:sz w:val="28"/>
          <w:szCs w:val="28"/>
        </w:rPr>
        <w:t xml:space="preserve"> и администрация</w:t>
      </w:r>
      <w:r w:rsidRPr="00BE2E4B">
        <w:rPr>
          <w:sz w:val="28"/>
          <w:szCs w:val="28"/>
        </w:rPr>
        <w:t>.</w:t>
      </w:r>
    </w:p>
    <w:p w:rsidR="00D51807" w:rsidRDefault="00D51807" w:rsidP="00D5180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Pr="002D79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Дотации на выравнивание бюджетной обеспеченности субъектов Российской Федерации и муниципальных образований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A3697B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A3697B">
        <w:rPr>
          <w:rFonts w:ascii="Times New Roman" w:hAnsi="Times New Roman" w:cs="Times New Roman"/>
          <w:sz w:val="28"/>
          <w:szCs w:val="28"/>
        </w:rPr>
        <w:t>74 111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7903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7F65AD">
        <w:rPr>
          <w:rFonts w:ascii="Times New Roman" w:hAnsi="Times New Roman" w:cs="Times New Roman"/>
          <w:sz w:val="28"/>
          <w:szCs w:val="28"/>
        </w:rPr>
        <w:t>3 501,0</w:t>
      </w:r>
      <w:r w:rsidRPr="002D7903">
        <w:rPr>
          <w:rFonts w:ascii="Times New Roman" w:hAnsi="Times New Roman" w:cs="Times New Roman"/>
          <w:sz w:val="28"/>
          <w:szCs w:val="28"/>
        </w:rPr>
        <w:t xml:space="preserve">  тыс. рублей  выше  утвержденных ассигнований 202</w:t>
      </w:r>
      <w:r w:rsidR="007F65AD">
        <w:rPr>
          <w:rFonts w:ascii="Times New Roman" w:hAnsi="Times New Roman" w:cs="Times New Roman"/>
          <w:sz w:val="28"/>
          <w:szCs w:val="28"/>
        </w:rPr>
        <w:t>3</w:t>
      </w:r>
      <w:r w:rsidRPr="002D7903">
        <w:rPr>
          <w:rFonts w:ascii="Times New Roman" w:hAnsi="Times New Roman" w:cs="Times New Roman"/>
          <w:sz w:val="28"/>
          <w:szCs w:val="28"/>
        </w:rPr>
        <w:t xml:space="preserve"> года, или на </w:t>
      </w:r>
      <w:r w:rsidR="007F65AD">
        <w:rPr>
          <w:rFonts w:ascii="Times New Roman" w:hAnsi="Times New Roman" w:cs="Times New Roman"/>
          <w:sz w:val="28"/>
          <w:szCs w:val="28"/>
        </w:rPr>
        <w:t>4,9</w:t>
      </w:r>
      <w:r w:rsidRPr="002D7903">
        <w:rPr>
          <w:rFonts w:ascii="Times New Roman" w:hAnsi="Times New Roman" w:cs="Times New Roman"/>
          <w:sz w:val="28"/>
          <w:szCs w:val="28"/>
        </w:rPr>
        <w:t>%.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A369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7F65A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65AD">
        <w:rPr>
          <w:rFonts w:ascii="Times New Roman" w:hAnsi="Times New Roman" w:cs="Times New Roman"/>
          <w:sz w:val="28"/>
          <w:szCs w:val="28"/>
        </w:rPr>
        <w:t>64 669,0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A3697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F65AD">
        <w:rPr>
          <w:rFonts w:ascii="Times New Roman" w:hAnsi="Times New Roman" w:cs="Times New Roman"/>
          <w:sz w:val="28"/>
          <w:szCs w:val="28"/>
        </w:rPr>
        <w:t>63 693,0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D51807" w:rsidRDefault="00D51807" w:rsidP="00D5180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</w:rPr>
        <w:t xml:space="preserve">Дотации бюджетам поселений на выравнивание бюджетной обеспеченности </w:t>
      </w:r>
      <w:r w:rsidRPr="00BE2E4B">
        <w:rPr>
          <w:rFonts w:ascii="Times New Roman" w:hAnsi="Times New Roman" w:cs="Times New Roman"/>
          <w:bCs/>
          <w:sz w:val="28"/>
          <w:szCs w:val="28"/>
        </w:rPr>
        <w:t>за счет средств областного бюджета на 202</w:t>
      </w:r>
      <w:r w:rsidR="007F65AD">
        <w:rPr>
          <w:rFonts w:ascii="Times New Roman" w:hAnsi="Times New Roman" w:cs="Times New Roman"/>
          <w:bCs/>
          <w:sz w:val="28"/>
          <w:szCs w:val="28"/>
        </w:rPr>
        <w:t>4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год </w:t>
      </w:r>
      <w:r w:rsidRPr="00BE2E4B">
        <w:rPr>
          <w:rFonts w:ascii="Times New Roman" w:hAnsi="Times New Roman" w:cs="Times New Roman"/>
          <w:sz w:val="28"/>
          <w:szCs w:val="28"/>
        </w:rPr>
        <w:t xml:space="preserve">в сумме     </w:t>
      </w:r>
      <w:r w:rsidR="003B1A67">
        <w:rPr>
          <w:rFonts w:ascii="Times New Roman" w:hAnsi="Times New Roman" w:cs="Times New Roman"/>
          <w:sz w:val="28"/>
          <w:szCs w:val="28"/>
        </w:rPr>
        <w:t>73 611</w:t>
      </w:r>
      <w:r w:rsidRPr="00BE2E4B">
        <w:rPr>
          <w:rFonts w:ascii="Times New Roman" w:hAnsi="Times New Roman" w:cs="Times New Roman"/>
          <w:sz w:val="28"/>
          <w:szCs w:val="28"/>
        </w:rPr>
        <w:t>,0 тыс. рублей, на 202</w:t>
      </w:r>
      <w:r w:rsidR="003B1A67"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3B1A67">
        <w:rPr>
          <w:rFonts w:ascii="Times New Roman" w:hAnsi="Times New Roman" w:cs="Times New Roman"/>
          <w:sz w:val="28"/>
          <w:szCs w:val="28"/>
        </w:rPr>
        <w:t>64 169</w:t>
      </w:r>
      <w:r w:rsidRPr="00BE2E4B">
        <w:rPr>
          <w:rFonts w:ascii="Times New Roman" w:hAnsi="Times New Roman" w:cs="Times New Roman"/>
          <w:sz w:val="28"/>
          <w:szCs w:val="28"/>
        </w:rPr>
        <w:t>,0 тыс. рублей, на 202</w:t>
      </w:r>
      <w:r w:rsidR="003B1A67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 –          </w:t>
      </w:r>
      <w:r w:rsidR="003B1A67">
        <w:rPr>
          <w:rFonts w:ascii="Times New Roman" w:hAnsi="Times New Roman" w:cs="Times New Roman"/>
          <w:sz w:val="28"/>
          <w:szCs w:val="28"/>
        </w:rPr>
        <w:t>63 193</w:t>
      </w:r>
      <w:r w:rsidRPr="00BE2E4B">
        <w:rPr>
          <w:rFonts w:ascii="Times New Roman" w:hAnsi="Times New Roman" w:cs="Times New Roman"/>
          <w:sz w:val="28"/>
          <w:szCs w:val="28"/>
        </w:rPr>
        <w:t>,0 тыс. рублей.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BE2E4B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дотации бюджетам поселений</w:t>
      </w:r>
      <w:r w:rsidRPr="00BE2E4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обеспеченности, </w:t>
      </w:r>
      <w:r w:rsidRPr="00BE2E4B">
        <w:rPr>
          <w:rFonts w:ascii="Times New Roman" w:hAnsi="Times New Roman" w:cs="Times New Roman"/>
          <w:bCs/>
          <w:sz w:val="28"/>
          <w:szCs w:val="28"/>
        </w:rPr>
        <w:t>за счет средств районного бюджета на 202</w:t>
      </w:r>
      <w:r w:rsidR="003B1A67">
        <w:rPr>
          <w:rFonts w:ascii="Times New Roman" w:hAnsi="Times New Roman" w:cs="Times New Roman"/>
          <w:bCs/>
          <w:sz w:val="28"/>
          <w:szCs w:val="28"/>
        </w:rPr>
        <w:t>4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- 202</w:t>
      </w:r>
      <w:r w:rsidR="003B1A67">
        <w:rPr>
          <w:rFonts w:ascii="Times New Roman" w:hAnsi="Times New Roman" w:cs="Times New Roman"/>
          <w:bCs/>
          <w:sz w:val="28"/>
          <w:szCs w:val="28"/>
        </w:rPr>
        <w:t>6</w:t>
      </w:r>
      <w:r w:rsidRPr="00BE2E4B">
        <w:rPr>
          <w:rFonts w:ascii="Times New Roman" w:hAnsi="Times New Roman" w:cs="Times New Roman"/>
          <w:bCs/>
          <w:sz w:val="28"/>
          <w:szCs w:val="28"/>
        </w:rPr>
        <w:t xml:space="preserve"> годы </w:t>
      </w:r>
      <w:r w:rsidRPr="00BE2E4B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 xml:space="preserve">00,0 тыс. рублей ежегодно или </w:t>
      </w:r>
      <w:r w:rsidR="003B1A67">
        <w:rPr>
          <w:rFonts w:ascii="Times New Roman" w:hAnsi="Times New Roman" w:cs="Times New Roman"/>
          <w:sz w:val="28"/>
          <w:szCs w:val="28"/>
        </w:rPr>
        <w:t>на уровне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202</w:t>
      </w:r>
      <w:r w:rsidR="003B1A67">
        <w:rPr>
          <w:rFonts w:ascii="Times New Roman" w:hAnsi="Times New Roman" w:cs="Times New Roman"/>
          <w:sz w:val="28"/>
          <w:szCs w:val="28"/>
        </w:rPr>
        <w:t>3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51807" w:rsidRDefault="00D51807" w:rsidP="00D5180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подразделу 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Иные д</w:t>
      </w:r>
      <w:r w:rsidRPr="002D79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отации</w:t>
      </w:r>
      <w:r w:rsidRPr="00BE2E4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расходы на 202</w:t>
      </w:r>
      <w:r w:rsidR="003B1A6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предусмотрены в размере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3B1A67">
        <w:rPr>
          <w:rFonts w:ascii="Times New Roman" w:hAnsi="Times New Roman" w:cs="Times New Roman"/>
          <w:sz w:val="28"/>
          <w:szCs w:val="28"/>
        </w:rPr>
        <w:t>3 535,8</w:t>
      </w:r>
      <w:r w:rsidRPr="00BE2E4B">
        <w:rPr>
          <w:rFonts w:ascii="Times New Roman" w:hAnsi="Times New Roman" w:cs="Times New Roman"/>
          <w:sz w:val="28"/>
          <w:szCs w:val="28"/>
        </w:rPr>
        <w:t> тыс. рублей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7903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3B1A67">
        <w:rPr>
          <w:rFonts w:ascii="Times New Roman" w:hAnsi="Times New Roman" w:cs="Times New Roman"/>
          <w:sz w:val="28"/>
          <w:szCs w:val="28"/>
        </w:rPr>
        <w:t>12 134,4</w:t>
      </w:r>
      <w:r w:rsidRPr="002D7903">
        <w:rPr>
          <w:rFonts w:ascii="Times New Roman" w:hAnsi="Times New Roman" w:cs="Times New Roman"/>
          <w:sz w:val="28"/>
          <w:szCs w:val="28"/>
        </w:rPr>
        <w:t xml:space="preserve">  тыс. рублей  </w:t>
      </w:r>
      <w:r>
        <w:rPr>
          <w:rFonts w:ascii="Times New Roman" w:hAnsi="Times New Roman" w:cs="Times New Roman"/>
          <w:sz w:val="28"/>
          <w:szCs w:val="28"/>
        </w:rPr>
        <w:t>ниж</w:t>
      </w:r>
      <w:r w:rsidRPr="002D7903">
        <w:rPr>
          <w:rFonts w:ascii="Times New Roman" w:hAnsi="Times New Roman" w:cs="Times New Roman"/>
          <w:sz w:val="28"/>
          <w:szCs w:val="28"/>
        </w:rPr>
        <w:t>е  утвержденных ассигнований 202</w:t>
      </w:r>
      <w:r w:rsidR="003B1A67">
        <w:rPr>
          <w:rFonts w:ascii="Times New Roman" w:hAnsi="Times New Roman" w:cs="Times New Roman"/>
          <w:sz w:val="28"/>
          <w:szCs w:val="28"/>
        </w:rPr>
        <w:t>3</w:t>
      </w:r>
      <w:r w:rsidRPr="002D7903">
        <w:rPr>
          <w:rFonts w:ascii="Times New Roman" w:hAnsi="Times New Roman" w:cs="Times New Roman"/>
          <w:sz w:val="28"/>
          <w:szCs w:val="28"/>
        </w:rPr>
        <w:t xml:space="preserve"> года, или на </w:t>
      </w:r>
      <w:r w:rsidR="003B1A67">
        <w:rPr>
          <w:rFonts w:ascii="Times New Roman" w:hAnsi="Times New Roman" w:cs="Times New Roman"/>
          <w:sz w:val="28"/>
          <w:szCs w:val="28"/>
        </w:rPr>
        <w:t>77,4</w:t>
      </w:r>
      <w:r w:rsidRPr="002D7903">
        <w:rPr>
          <w:rFonts w:ascii="Times New Roman" w:hAnsi="Times New Roman" w:cs="Times New Roman"/>
          <w:sz w:val="28"/>
          <w:szCs w:val="28"/>
        </w:rPr>
        <w:t>%.</w:t>
      </w: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3B1A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3B1A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годы расходы </w:t>
      </w:r>
      <w:r w:rsidR="003B1A67">
        <w:rPr>
          <w:rFonts w:ascii="Times New Roman" w:hAnsi="Times New Roman" w:cs="Times New Roman"/>
          <w:sz w:val="28"/>
          <w:szCs w:val="28"/>
        </w:rPr>
        <w:t>в размере 145,8 тыс. рублей ежегодно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07" w:rsidRPr="008B0EC9" w:rsidRDefault="00D51807" w:rsidP="00D51807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B0EC9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       Дотация предоставляется для осуществления органами местного самоуправления поселений полномочий по решению вопросов местного значения:</w:t>
      </w:r>
    </w:p>
    <w:p w:rsidR="00D51807" w:rsidRPr="008B0EC9" w:rsidRDefault="00D51807" w:rsidP="00D51807">
      <w:pPr>
        <w:pStyle w:val="a7"/>
        <w:numPr>
          <w:ilvl w:val="0"/>
          <w:numId w:val="26"/>
        </w:numPr>
        <w:suppressAutoHyphens/>
        <w:ind w:left="0" w:firstLine="567"/>
        <w:jc w:val="both"/>
        <w:rPr>
          <w:bCs/>
          <w:color w:val="000000"/>
          <w:sz w:val="28"/>
          <w:szCs w:val="28"/>
        </w:rPr>
      </w:pPr>
      <w:r w:rsidRPr="008B0EC9">
        <w:rPr>
          <w:bCs/>
          <w:color w:val="000000"/>
          <w:sz w:val="28"/>
          <w:szCs w:val="28"/>
        </w:rPr>
        <w:t xml:space="preserve">Реализация социально значимых мероприятий (софинансирование проектов развития общественной инфраструктуры, основанных на местных инициативах) -  в сумме </w:t>
      </w:r>
      <w:r w:rsidR="003B1A67">
        <w:rPr>
          <w:bCs/>
          <w:color w:val="000000"/>
          <w:sz w:val="28"/>
          <w:szCs w:val="28"/>
        </w:rPr>
        <w:t>1 89</w:t>
      </w:r>
      <w:r w:rsidRPr="008B0EC9">
        <w:rPr>
          <w:bCs/>
          <w:color w:val="000000"/>
          <w:sz w:val="28"/>
          <w:szCs w:val="28"/>
        </w:rPr>
        <w:t>0,0 тыс. рублей;</w:t>
      </w:r>
    </w:p>
    <w:p w:rsidR="00D51807" w:rsidRPr="00BC56A8" w:rsidRDefault="00D51807" w:rsidP="00D51807">
      <w:pPr>
        <w:pStyle w:val="a7"/>
        <w:numPr>
          <w:ilvl w:val="0"/>
          <w:numId w:val="26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BC56A8">
        <w:rPr>
          <w:bCs/>
          <w:color w:val="000000"/>
          <w:sz w:val="28"/>
          <w:szCs w:val="28"/>
        </w:rPr>
        <w:t>Реализация проектов «Народный бюджет», основанных на местных инициативах – в сумме 500,0 тыс. рублей.</w:t>
      </w:r>
    </w:p>
    <w:p w:rsidR="00D51807" w:rsidRPr="00BC56A8" w:rsidRDefault="00D51807" w:rsidP="00D51807">
      <w:pPr>
        <w:pStyle w:val="a7"/>
        <w:ind w:left="0" w:firstLine="567"/>
        <w:jc w:val="both"/>
        <w:rPr>
          <w:bCs/>
          <w:color w:val="000000"/>
          <w:sz w:val="28"/>
          <w:szCs w:val="28"/>
        </w:rPr>
      </w:pPr>
      <w:r w:rsidRPr="00BC56A8">
        <w:rPr>
          <w:bCs/>
          <w:color w:val="000000"/>
          <w:sz w:val="28"/>
          <w:szCs w:val="28"/>
        </w:rPr>
        <w:t>Право на получение дотации имеют поселения Адамовского района, которые приняли участие в проекте «Народный бюджет» муниципального образования Адамовский район Оренбургской области.</w:t>
      </w:r>
    </w:p>
    <w:p w:rsidR="00D51807" w:rsidRDefault="00D51807" w:rsidP="00D51807">
      <w:pPr>
        <w:pStyle w:val="a7"/>
        <w:numPr>
          <w:ilvl w:val="0"/>
          <w:numId w:val="26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BC56A8">
        <w:rPr>
          <w:bCs/>
          <w:color w:val="000000"/>
        </w:rPr>
        <w:t xml:space="preserve"> </w:t>
      </w:r>
      <w:r w:rsidRPr="00BC56A8">
        <w:rPr>
          <w:bCs/>
          <w:color w:val="000000"/>
          <w:sz w:val="28"/>
          <w:szCs w:val="28"/>
        </w:rPr>
        <w:t xml:space="preserve">Дотации, предоставляемые в связи с осуществлением в сельском поселении отдельных мероприятий по оздоровлению муниципальных финансов  –  в сумме  </w:t>
      </w:r>
      <w:r w:rsidR="003B1A67">
        <w:rPr>
          <w:bCs/>
          <w:color w:val="000000"/>
          <w:sz w:val="28"/>
          <w:szCs w:val="28"/>
        </w:rPr>
        <w:t>1</w:t>
      </w:r>
      <w:r w:rsidRPr="00BC56A8">
        <w:rPr>
          <w:bCs/>
          <w:color w:val="000000"/>
          <w:sz w:val="28"/>
          <w:szCs w:val="28"/>
        </w:rPr>
        <w:t xml:space="preserve"> 000,0 тыс. рублей. </w:t>
      </w:r>
    </w:p>
    <w:p w:rsidR="007F65AD" w:rsidRPr="00BC56A8" w:rsidRDefault="00D90BBA" w:rsidP="007F65AD">
      <w:pPr>
        <w:pStyle w:val="a7"/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="007F65AD" w:rsidRPr="001B09A6">
        <w:rPr>
          <w:color w:val="000000"/>
          <w:sz w:val="28"/>
          <w:szCs w:val="28"/>
        </w:rPr>
        <w:t>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</w:t>
      </w:r>
      <w:r w:rsidR="007F65AD">
        <w:rPr>
          <w:color w:val="000000"/>
          <w:sz w:val="28"/>
          <w:szCs w:val="28"/>
        </w:rPr>
        <w:t xml:space="preserve"> в сумме 145,8 тыс. рублей ежегодно на 2024-2026 годы</w:t>
      </w:r>
      <w:r w:rsidR="007F65AD" w:rsidRPr="001B09A6">
        <w:rPr>
          <w:color w:val="000000"/>
          <w:sz w:val="28"/>
          <w:szCs w:val="28"/>
        </w:rPr>
        <w:t>.</w:t>
      </w:r>
      <w:r w:rsidR="007F65AD" w:rsidRPr="001B09A6">
        <w:rPr>
          <w:sz w:val="28"/>
          <w:szCs w:val="28"/>
        </w:rPr>
        <w:t xml:space="preserve">   </w:t>
      </w:r>
      <w:r w:rsidR="007F65AD">
        <w:rPr>
          <w:sz w:val="28"/>
          <w:szCs w:val="28"/>
        </w:rPr>
        <w:t xml:space="preserve">     </w:t>
      </w:r>
      <w:r w:rsidR="007F65AD" w:rsidRPr="00D1321D">
        <w:rPr>
          <w:sz w:val="28"/>
          <w:szCs w:val="28"/>
        </w:rPr>
        <w:t xml:space="preserve"> </w:t>
      </w:r>
      <w:r w:rsidR="007F65AD">
        <w:rPr>
          <w:sz w:val="28"/>
          <w:szCs w:val="28"/>
        </w:rPr>
        <w:t xml:space="preserve"> </w:t>
      </w:r>
    </w:p>
    <w:p w:rsidR="007A5F9C" w:rsidRDefault="00D51807" w:rsidP="00D5180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</w:t>
      </w:r>
      <w:r w:rsidR="007A5F9C"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бюджета по данному разделу предусматриваются на реализацию </w:t>
      </w:r>
      <w:r w:rsidR="007A5F9C">
        <w:rPr>
          <w:rFonts w:ascii="Times New Roman" w:hAnsi="Times New Roman" w:cs="Times New Roman"/>
          <w:sz w:val="28"/>
          <w:szCs w:val="28"/>
          <w:shd w:val="clear" w:color="auto" w:fill="FFFFFF"/>
        </w:rPr>
        <w:t>двух</w:t>
      </w:r>
      <w:r w:rsidR="007A5F9C"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</w:t>
      </w:r>
      <w:r w:rsidR="007A5F9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7A5F9C" w:rsidRPr="00BE2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</w:t>
      </w:r>
      <w:r w:rsidR="007A5F9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1807" w:rsidRDefault="007A5F9C" w:rsidP="00D51807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1807" w:rsidRPr="00BE2E4B">
        <w:rPr>
          <w:rFonts w:ascii="Times New Roman" w:hAnsi="Times New Roman" w:cs="Times New Roman"/>
          <w:sz w:val="28"/>
          <w:szCs w:val="28"/>
        </w:rPr>
        <w:t xml:space="preserve">Мероприятия запланированы в рамках муниципальной программы «Управление муниципальными финансами Адамовского района» по </w:t>
      </w:r>
      <w:r w:rsidR="00D51807">
        <w:rPr>
          <w:rFonts w:ascii="Times New Roman" w:hAnsi="Times New Roman" w:cs="Times New Roman"/>
          <w:sz w:val="28"/>
          <w:szCs w:val="28"/>
        </w:rPr>
        <w:t>мероприятию</w:t>
      </w:r>
      <w:r w:rsidR="00D51807" w:rsidRPr="00BE2E4B">
        <w:rPr>
          <w:rFonts w:ascii="Times New Roman" w:hAnsi="Times New Roman" w:cs="Times New Roman"/>
          <w:sz w:val="28"/>
          <w:szCs w:val="28"/>
        </w:rPr>
        <w:t xml:space="preserve"> «Повышение финансовой самостоятельности бюджетов поселений»</w:t>
      </w:r>
      <w:r w:rsidRPr="007A5F9C">
        <w:rPr>
          <w:spacing w:val="-2"/>
          <w:sz w:val="28"/>
          <w:szCs w:val="28"/>
        </w:rPr>
        <w:t xml:space="preserve"> </w:t>
      </w:r>
      <w:r w:rsidRPr="007A5F9C">
        <w:rPr>
          <w:rFonts w:ascii="Times New Roman" w:hAnsi="Times New Roman" w:cs="Times New Roman"/>
          <w:spacing w:val="-2"/>
          <w:sz w:val="28"/>
          <w:szCs w:val="28"/>
        </w:rPr>
        <w:t>на  2024 год –  12 929,3 тыс. рублей, на 2025 - 2026 годы – 12 329,3 тыс. рублей и 12 929,3 тыс. рублей соответственно</w:t>
      </w:r>
      <w:r w:rsidR="00D51807" w:rsidRPr="007A5F9C">
        <w:rPr>
          <w:rFonts w:ascii="Times New Roman" w:hAnsi="Times New Roman" w:cs="Times New Roman"/>
          <w:sz w:val="28"/>
          <w:szCs w:val="28"/>
        </w:rPr>
        <w:t>.</w:t>
      </w:r>
      <w:r w:rsidR="00D51807"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A5F9C" w:rsidRDefault="007A5F9C" w:rsidP="00D51807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муниципальной программы «Охрана окружающей среды Адамовского района Оренбургской области» на 2024-2026 годы – 145,8 тыс. рублей ежегодно.</w:t>
      </w:r>
    </w:p>
    <w:p w:rsidR="00D51807" w:rsidRPr="00BE2E4B" w:rsidRDefault="00D51807" w:rsidP="00D51807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>По данному разделу планируемые расходы на реализацию муниципальн</w:t>
      </w:r>
      <w:r w:rsidR="007A5F9C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составляют:</w:t>
      </w:r>
      <w:r w:rsidRPr="00BE2E4B">
        <w:rPr>
          <w:rFonts w:ascii="Times New Roman" w:hAnsi="Times New Roman" w:cs="Times New Roman"/>
          <w:sz w:val="28"/>
          <w:szCs w:val="28"/>
        </w:rPr>
        <w:t xml:space="preserve"> в 202</w:t>
      </w:r>
      <w:r w:rsidR="007A5F9C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 xml:space="preserve"> - 202</w:t>
      </w:r>
      <w:r w:rsidR="007A5F9C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>годах – 100%.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Ассигнования на осуществление бюджетных инвестиций в проекте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ешения о бюджете района на 202</w:t>
      </w:r>
      <w:r w:rsidR="007A5F9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7A5F9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годы предусмотрены в размере </w:t>
      </w:r>
      <w:r w:rsidR="00970D69">
        <w:rPr>
          <w:rFonts w:ascii="Times New Roman" w:hAnsi="Times New Roman" w:cs="Times New Roman"/>
          <w:color w:val="000000"/>
          <w:sz w:val="28"/>
          <w:szCs w:val="28"/>
        </w:rPr>
        <w:t>15 226,6</w:t>
      </w: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 ежегодно.</w:t>
      </w:r>
    </w:p>
    <w:p w:rsidR="00D51807" w:rsidRPr="00BE2E4B" w:rsidRDefault="00D51807" w:rsidP="00D5180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E2E4B">
        <w:rPr>
          <w:sz w:val="28"/>
          <w:szCs w:val="28"/>
          <w:shd w:val="clear" w:color="auto" w:fill="FFFFFF"/>
        </w:rPr>
        <w:t xml:space="preserve"> </w:t>
      </w:r>
      <w:r w:rsidRPr="00BE2E4B">
        <w:rPr>
          <w:sz w:val="28"/>
          <w:szCs w:val="28"/>
        </w:rPr>
        <w:t xml:space="preserve">В районном бюджете </w:t>
      </w:r>
      <w:r w:rsidRPr="00BE2E4B">
        <w:rPr>
          <w:b/>
          <w:sz w:val="28"/>
          <w:szCs w:val="28"/>
          <w:shd w:val="clear" w:color="auto" w:fill="FFFFFF"/>
        </w:rPr>
        <w:t xml:space="preserve">«Обслуживание государственного и муниципального долга» </w:t>
      </w:r>
      <w:r w:rsidRPr="00BE2E4B">
        <w:rPr>
          <w:sz w:val="28"/>
          <w:szCs w:val="28"/>
        </w:rPr>
        <w:t>на 202</w:t>
      </w:r>
      <w:r w:rsidR="00970D69">
        <w:rPr>
          <w:sz w:val="28"/>
          <w:szCs w:val="28"/>
        </w:rPr>
        <w:t>4</w:t>
      </w:r>
      <w:r w:rsidRPr="00BE2E4B">
        <w:rPr>
          <w:sz w:val="28"/>
          <w:szCs w:val="28"/>
        </w:rPr>
        <w:t xml:space="preserve"> год и плановый период 202</w:t>
      </w:r>
      <w:r w:rsidR="00970D69">
        <w:rPr>
          <w:sz w:val="28"/>
          <w:szCs w:val="28"/>
        </w:rPr>
        <w:t>5</w:t>
      </w:r>
      <w:r w:rsidRPr="00BE2E4B">
        <w:rPr>
          <w:sz w:val="28"/>
          <w:szCs w:val="28"/>
        </w:rPr>
        <w:t>-202</w:t>
      </w:r>
      <w:r w:rsidR="00970D69">
        <w:rPr>
          <w:sz w:val="28"/>
          <w:szCs w:val="28"/>
        </w:rPr>
        <w:t>6</w:t>
      </w:r>
      <w:r w:rsidRPr="00BE2E4B">
        <w:rPr>
          <w:sz w:val="28"/>
          <w:szCs w:val="28"/>
        </w:rPr>
        <w:t xml:space="preserve"> годов не планируется.</w:t>
      </w:r>
    </w:p>
    <w:p w:rsidR="00D51807" w:rsidRPr="0012428C" w:rsidRDefault="00D51807" w:rsidP="00D51807">
      <w:pPr>
        <w:pStyle w:val="2"/>
        <w:numPr>
          <w:ilvl w:val="0"/>
          <w:numId w:val="27"/>
        </w:numPr>
        <w:spacing w:before="0"/>
        <w:jc w:val="both"/>
        <w:rPr>
          <w:rFonts w:ascii="Times New Roman" w:hAnsi="Times New Roman" w:cs="Times New Roman"/>
          <w:b w:val="0"/>
          <w:i w:val="0"/>
        </w:rPr>
      </w:pPr>
      <w:r w:rsidRPr="0012428C">
        <w:rPr>
          <w:rStyle w:val="a9"/>
          <w:rFonts w:ascii="Times New Roman" w:hAnsi="Times New Roman"/>
          <w:b/>
          <w:i w:val="0"/>
        </w:rPr>
        <w:t>Дефицит районного бюджета</w:t>
      </w:r>
    </w:p>
    <w:p w:rsidR="00D51807" w:rsidRDefault="00D51807" w:rsidP="00D51807">
      <w:pPr>
        <w:pStyle w:val="a5"/>
        <w:spacing w:after="0"/>
        <w:ind w:left="0" w:hanging="283"/>
        <w:jc w:val="both"/>
        <w:rPr>
          <w:color w:val="auto"/>
        </w:rPr>
      </w:pPr>
      <w:r w:rsidRPr="00BE2E4B">
        <w:t xml:space="preserve">               </w:t>
      </w:r>
      <w:r w:rsidRPr="00BE2E4B">
        <w:rPr>
          <w:color w:val="auto"/>
        </w:rPr>
        <w:t>Проектом решения о бюджете предусматривается, что бюджет района на 202</w:t>
      </w:r>
      <w:r w:rsidR="00970D69">
        <w:rPr>
          <w:color w:val="auto"/>
        </w:rPr>
        <w:t>4</w:t>
      </w:r>
      <w:r w:rsidRPr="00BE2E4B">
        <w:rPr>
          <w:color w:val="auto"/>
        </w:rPr>
        <w:t xml:space="preserve"> год и на плановый период 202</w:t>
      </w:r>
      <w:r w:rsidR="00970D69">
        <w:rPr>
          <w:color w:val="auto"/>
        </w:rPr>
        <w:t>5</w:t>
      </w:r>
      <w:r w:rsidRPr="00BE2E4B">
        <w:rPr>
          <w:color w:val="auto"/>
        </w:rPr>
        <w:t xml:space="preserve"> и 202</w:t>
      </w:r>
      <w:r w:rsidR="00970D69">
        <w:rPr>
          <w:color w:val="auto"/>
        </w:rPr>
        <w:t>6</w:t>
      </w:r>
      <w:r w:rsidRPr="00BE2E4B">
        <w:rPr>
          <w:color w:val="auto"/>
        </w:rPr>
        <w:t xml:space="preserve"> годов,</w:t>
      </w:r>
      <w:r w:rsidRPr="00BE2E4B">
        <w:t xml:space="preserve"> </w:t>
      </w:r>
      <w:r w:rsidRPr="00BE2E4B">
        <w:rPr>
          <w:color w:val="auto"/>
        </w:rPr>
        <w:t>как и в предыдущем году  - бездефицитный.</w:t>
      </w:r>
    </w:p>
    <w:p w:rsidR="00D51807" w:rsidRDefault="00D51807" w:rsidP="00D51807">
      <w:pPr>
        <w:pStyle w:val="a5"/>
        <w:spacing w:after="0"/>
        <w:ind w:left="0" w:hanging="283"/>
        <w:jc w:val="both"/>
        <w:rPr>
          <w:color w:val="auto"/>
        </w:rPr>
      </w:pPr>
    </w:p>
    <w:p w:rsidR="00D51807" w:rsidRPr="00BE2E4B" w:rsidRDefault="00D51807" w:rsidP="00D51807">
      <w:pPr>
        <w:pStyle w:val="a7"/>
        <w:numPr>
          <w:ilvl w:val="0"/>
          <w:numId w:val="27"/>
        </w:numPr>
        <w:jc w:val="both"/>
      </w:pPr>
      <w:r w:rsidRPr="00BE2E4B">
        <w:rPr>
          <w:b/>
          <w:sz w:val="28"/>
          <w:szCs w:val="28"/>
        </w:rPr>
        <w:t>Муниципальные программы</w:t>
      </w:r>
    </w:p>
    <w:p w:rsidR="00D51807" w:rsidRDefault="00D51807" w:rsidP="00D51807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Расходы на реализацию муниципальных программ на очередной трехлетний бюджетный цикл также отражены в проекте решения по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E2E4B">
        <w:rPr>
          <w:rFonts w:ascii="Times New Roman" w:hAnsi="Times New Roman" w:cs="Times New Roman"/>
          <w:sz w:val="28"/>
          <w:szCs w:val="28"/>
        </w:rPr>
        <w:t>-ти разделам расходов. Сведения об объемах программных расходов на 202</w:t>
      </w:r>
      <w:r w:rsidR="00970D69">
        <w:rPr>
          <w:rFonts w:ascii="Times New Roman" w:hAnsi="Times New Roman" w:cs="Times New Roman"/>
          <w:sz w:val="28"/>
          <w:szCs w:val="28"/>
        </w:rPr>
        <w:t>4</w:t>
      </w:r>
      <w:r w:rsidRPr="00BE2E4B">
        <w:rPr>
          <w:rFonts w:ascii="Times New Roman" w:hAnsi="Times New Roman" w:cs="Times New Roman"/>
          <w:sz w:val="28"/>
          <w:szCs w:val="28"/>
        </w:rPr>
        <w:t>-202</w:t>
      </w:r>
      <w:r w:rsidR="00970D69">
        <w:rPr>
          <w:rFonts w:ascii="Times New Roman" w:hAnsi="Times New Roman" w:cs="Times New Roman"/>
          <w:sz w:val="28"/>
          <w:szCs w:val="28"/>
        </w:rPr>
        <w:t>6</w:t>
      </w:r>
      <w:r w:rsidRPr="00BE2E4B">
        <w:rPr>
          <w:rFonts w:ascii="Times New Roman" w:hAnsi="Times New Roman" w:cs="Times New Roman"/>
          <w:sz w:val="28"/>
          <w:szCs w:val="28"/>
        </w:rPr>
        <w:t xml:space="preserve"> годы в разрезе разделов классификации расходов бюджета представлены в следующей таблице</w:t>
      </w: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BE2E4B">
        <w:rPr>
          <w:rFonts w:ascii="Times New Roman" w:hAnsi="Times New Roman" w:cs="Times New Roman"/>
          <w:sz w:val="28"/>
          <w:szCs w:val="28"/>
        </w:rPr>
        <w:t>:</w:t>
      </w:r>
    </w:p>
    <w:p w:rsidR="00D51807" w:rsidRPr="000219D7" w:rsidRDefault="00D51807" w:rsidP="00D51807">
      <w:pPr>
        <w:tabs>
          <w:tab w:val="left" w:pos="9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Таблица 9</w:t>
      </w:r>
    </w:p>
    <w:p w:rsidR="00D51807" w:rsidRPr="00BE2E4B" w:rsidRDefault="00D51807" w:rsidP="00D51807">
      <w:pPr>
        <w:widowControl w:val="0"/>
        <w:ind w:firstLine="567"/>
        <w:jc w:val="right"/>
        <w:rPr>
          <w:rFonts w:ascii="Times New Roman" w:hAnsi="Times New Roman" w:cs="Times New Roman"/>
        </w:rPr>
      </w:pPr>
      <w:r w:rsidRPr="00BE2E4B">
        <w:rPr>
          <w:rFonts w:ascii="Times New Roman" w:hAnsi="Times New Roman" w:cs="Times New Roman"/>
          <w:sz w:val="28"/>
          <w:szCs w:val="28"/>
        </w:rPr>
        <w:t>(</w:t>
      </w:r>
      <w:r w:rsidRPr="00BE2E4B">
        <w:rPr>
          <w:rFonts w:ascii="Times New Roman" w:hAnsi="Times New Roman" w:cs="Times New Roman"/>
        </w:rPr>
        <w:t>тыс. рублей</w:t>
      </w:r>
      <w:r w:rsidRPr="00BE2E4B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91"/>
        <w:gridCol w:w="2214"/>
        <w:gridCol w:w="569"/>
        <w:gridCol w:w="1231"/>
        <w:gridCol w:w="831"/>
        <w:gridCol w:w="1245"/>
        <w:gridCol w:w="795"/>
        <w:gridCol w:w="1144"/>
        <w:gridCol w:w="830"/>
      </w:tblGrid>
      <w:tr w:rsidR="00D51807" w:rsidRPr="00BE2E4B" w:rsidTr="00D51807">
        <w:trPr>
          <w:trHeight w:val="285"/>
        </w:trPr>
        <w:tc>
          <w:tcPr>
            <w:tcW w:w="69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Наименование разделов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</w:p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-во МП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70D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vAlign w:val="center"/>
          </w:tcPr>
          <w:p w:rsidR="00D51807" w:rsidRPr="00BE2E4B" w:rsidRDefault="00D51807" w:rsidP="0097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70D6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</w:tcBorders>
            <w:vAlign w:val="center"/>
          </w:tcPr>
          <w:p w:rsidR="00D51807" w:rsidRPr="00BE2E4B" w:rsidRDefault="00D51807" w:rsidP="00970D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0D6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Объем программных расходов</w:t>
            </w:r>
          </w:p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2E4B">
              <w:rPr>
                <w:rFonts w:ascii="Times New Roman" w:hAnsi="Times New Roman" w:cs="Times New Roman"/>
                <w:bCs/>
                <w:sz w:val="18"/>
                <w:szCs w:val="18"/>
              </w:rPr>
              <w:t>тыс. рублей)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6"/>
                <w:szCs w:val="16"/>
              </w:rPr>
              <w:t>Удельный вес в расходах по разделу, %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Объем программных расходов</w:t>
            </w:r>
          </w:p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2E4B">
              <w:rPr>
                <w:rFonts w:ascii="Times New Roman" w:hAnsi="Times New Roman" w:cs="Times New Roman"/>
                <w:bCs/>
                <w:sz w:val="18"/>
                <w:szCs w:val="18"/>
              </w:rPr>
              <w:t>тыс. рублей)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6"/>
                <w:szCs w:val="16"/>
              </w:rPr>
              <w:t>Удельный вес в расходах по разделу, %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Объем программных расходов</w:t>
            </w:r>
          </w:p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E2E4B">
              <w:rPr>
                <w:rFonts w:ascii="Times New Roman" w:hAnsi="Times New Roman" w:cs="Times New Roman"/>
                <w:bCs/>
                <w:sz w:val="18"/>
                <w:szCs w:val="18"/>
              </w:rPr>
              <w:t>тыс. рублей)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16"/>
                <w:szCs w:val="16"/>
              </w:rPr>
              <w:t>Удельный вес в расходах по разделу %</w:t>
            </w:r>
          </w:p>
        </w:tc>
      </w:tr>
      <w:tr w:rsidR="00D51807" w:rsidRPr="00BE2E4B" w:rsidTr="00D51807">
        <w:trPr>
          <w:trHeight w:val="257"/>
        </w:trPr>
        <w:tc>
          <w:tcPr>
            <w:tcW w:w="691" w:type="dxa"/>
            <w:vMerge w:val="restart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214" w:type="dxa"/>
            <w:vMerge w:val="restart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9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31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73 503,4</w:t>
            </w:r>
          </w:p>
        </w:tc>
        <w:tc>
          <w:tcPr>
            <w:tcW w:w="831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69 158,0</w:t>
            </w:r>
          </w:p>
        </w:tc>
        <w:tc>
          <w:tcPr>
            <w:tcW w:w="795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144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69 759,5</w:t>
            </w:r>
          </w:p>
        </w:tc>
        <w:tc>
          <w:tcPr>
            <w:tcW w:w="830" w:type="dxa"/>
            <w:vMerge w:val="restart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</w:tr>
      <w:tr w:rsidR="00D51807" w:rsidRPr="00BE2E4B" w:rsidTr="00D51807">
        <w:trPr>
          <w:trHeight w:val="272"/>
        </w:trPr>
        <w:tc>
          <w:tcPr>
            <w:tcW w:w="691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807" w:rsidRPr="00BE2E4B" w:rsidTr="00D51807">
        <w:trPr>
          <w:trHeight w:val="272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4 316,2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4 316,2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4 316,2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D51807" w:rsidRPr="00BE2E4B" w:rsidTr="00D51807">
        <w:trPr>
          <w:trHeight w:val="620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1" w:type="dxa"/>
            <w:noWrap/>
            <w:vAlign w:val="center"/>
            <w:hideMark/>
          </w:tcPr>
          <w:p w:rsidR="00D51807" w:rsidRPr="00BE2E4B" w:rsidRDefault="00DE7F7A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16 495,2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16 207,5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16 582,4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3 340,9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2 540,9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3 046,9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1B07D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493 782,8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ind w:left="-95"/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 xml:space="preserve">  100,0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1B07D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469 918,3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1B07D5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476 362,1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79 693,3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76 168,8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77 476,0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55 081,5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55 171,2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55 171,2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14 513,6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12 329,3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12 929,3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2214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9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77 646,8</w:t>
            </w:r>
          </w:p>
        </w:tc>
        <w:tc>
          <w:tcPr>
            <w:tcW w:w="831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45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64 814,8</w:t>
            </w:r>
          </w:p>
        </w:tc>
        <w:tc>
          <w:tcPr>
            <w:tcW w:w="795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44" w:type="dxa"/>
            <w:vAlign w:val="center"/>
            <w:hideMark/>
          </w:tcPr>
          <w:p w:rsidR="00D51807" w:rsidRPr="00BE2E4B" w:rsidRDefault="00970D69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63838,8</w:t>
            </w:r>
          </w:p>
        </w:tc>
        <w:tc>
          <w:tcPr>
            <w:tcW w:w="830" w:type="dxa"/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D51807" w:rsidRPr="00BE2E4B" w:rsidTr="00D51807">
        <w:trPr>
          <w:trHeight w:val="318"/>
        </w:trPr>
        <w:tc>
          <w:tcPr>
            <w:tcW w:w="691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D51807" w:rsidP="00D518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2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D51807" w:rsidP="00EB61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EB6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E2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818 373,8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D51807" w:rsidP="00EB61A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EB6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BE2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EB61A5" w:rsidP="00D518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770 625,0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EB61A5" w:rsidP="00C5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C514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D51807" w:rsidRPr="00BE2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1144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6D6834" w:rsidP="00D5180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779 482,5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  <w:hideMark/>
          </w:tcPr>
          <w:p w:rsidR="00D51807" w:rsidRPr="00BE2E4B" w:rsidRDefault="00EB61A5" w:rsidP="00C514E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</w:t>
            </w:r>
            <w:r w:rsidR="00C514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D51807" w:rsidRPr="00BE2E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</w:tr>
    </w:tbl>
    <w:p w:rsidR="00D51807" w:rsidRPr="00BE2E4B" w:rsidRDefault="00D51807" w:rsidP="00D51807">
      <w:pPr>
        <w:jc w:val="both"/>
        <w:rPr>
          <w:rFonts w:ascii="Times New Roman" w:hAnsi="Times New Roman" w:cs="Times New Roman"/>
          <w:i/>
        </w:rPr>
      </w:pPr>
      <w:r w:rsidRPr="00BE2E4B">
        <w:rPr>
          <w:rFonts w:ascii="Times New Roman" w:hAnsi="Times New Roman" w:cs="Times New Roman"/>
          <w:i/>
        </w:rPr>
        <w:t>* - без учета отражения программ по нескольким разделам расходов бюджета;</w:t>
      </w:r>
    </w:p>
    <w:p w:rsidR="00D51807" w:rsidRPr="00BE2E4B" w:rsidRDefault="00D51807" w:rsidP="00D51807">
      <w:pPr>
        <w:tabs>
          <w:tab w:val="left" w:pos="900"/>
        </w:tabs>
        <w:jc w:val="both"/>
        <w:rPr>
          <w:rFonts w:ascii="Times New Roman" w:hAnsi="Times New Roman" w:cs="Times New Roman"/>
          <w:i/>
        </w:rPr>
      </w:pPr>
      <w:r w:rsidRPr="00BE2E4B">
        <w:rPr>
          <w:rFonts w:ascii="Times New Roman" w:hAnsi="Times New Roman" w:cs="Times New Roman"/>
          <w:i/>
        </w:rPr>
        <w:t>** - от общего объема расходов.</w:t>
      </w:r>
    </w:p>
    <w:p w:rsidR="00D51807" w:rsidRPr="00BE2E4B" w:rsidRDefault="00D51807" w:rsidP="00D518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 xml:space="preserve">         На уровне 100% программных расходов планируются расходы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E2E4B">
        <w:rPr>
          <w:rFonts w:ascii="Times New Roman" w:hAnsi="Times New Roman" w:cs="Times New Roman"/>
          <w:sz w:val="28"/>
          <w:szCs w:val="28"/>
        </w:rPr>
        <w:t>-ти разделам бюджета: 0500 «Жилищно-коммунальное хозяйство», 0700 «Образование», 0800 «Культура, кинематография», 1100 «Физическая культура и спорт» и 1400 «Межбюджетные трансферты».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b/>
          <w:color w:val="000000"/>
          <w:sz w:val="28"/>
          <w:szCs w:val="28"/>
        </w:rPr>
        <w:t>Предложения: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i/>
          <w:color w:val="000000"/>
          <w:sz w:val="28"/>
          <w:szCs w:val="28"/>
        </w:rPr>
        <w:t>Совету депутатов муниципального образования Адамовский район:</w:t>
      </w:r>
    </w:p>
    <w:p w:rsidR="00D51807" w:rsidRPr="00BE2E4B" w:rsidRDefault="00D51807" w:rsidP="00D51807">
      <w:pPr>
        <w:widowControl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E4B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проекта решения соответствует требованиям бюджетного законодательства. Принцип сбалансированности соблюден. Результаты проведенного анализа проекта и документов, составляющих основу формирования районного бюджета, дают основание для принятия. </w:t>
      </w:r>
    </w:p>
    <w:p w:rsidR="00D51807" w:rsidRPr="00BE2E4B" w:rsidRDefault="00D51807" w:rsidP="00D518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807" w:rsidRPr="00BE2E4B" w:rsidRDefault="00D51807" w:rsidP="00D51807">
      <w:pPr>
        <w:jc w:val="both"/>
        <w:rPr>
          <w:rFonts w:ascii="Times New Roman" w:hAnsi="Times New Roman" w:cs="Times New Roman"/>
          <w:sz w:val="28"/>
          <w:szCs w:val="28"/>
        </w:rPr>
      </w:pPr>
      <w:r w:rsidRPr="00BE2E4B">
        <w:rPr>
          <w:rFonts w:ascii="Times New Roman" w:hAnsi="Times New Roman" w:cs="Times New Roman"/>
          <w:sz w:val="28"/>
          <w:szCs w:val="28"/>
        </w:rPr>
        <w:t>Председатель Контрольной комиссии                                             Е.В. Суяшова</w:t>
      </w:r>
    </w:p>
    <w:p w:rsidR="00D51807" w:rsidRPr="00BE2E4B" w:rsidRDefault="00D51807" w:rsidP="00D51807">
      <w:pPr>
        <w:rPr>
          <w:rFonts w:ascii="Times New Roman" w:hAnsi="Times New Roman" w:cs="Times New Roman"/>
        </w:rPr>
      </w:pPr>
    </w:p>
    <w:sectPr w:rsidR="00D51807" w:rsidRPr="00BE2E4B" w:rsidSect="00573CA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A98" w:rsidRDefault="00484A98" w:rsidP="005B135B">
      <w:r>
        <w:separator/>
      </w:r>
    </w:p>
  </w:endnote>
  <w:endnote w:type="continuationSeparator" w:id="1">
    <w:p w:rsidR="00484A98" w:rsidRDefault="00484A98" w:rsidP="005B1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1348"/>
      <w:docPartObj>
        <w:docPartGallery w:val="Page Numbers (Bottom of Page)"/>
        <w:docPartUnique/>
      </w:docPartObj>
    </w:sdtPr>
    <w:sdtContent>
      <w:p w:rsidR="00821167" w:rsidRDefault="00821167">
        <w:pPr>
          <w:pStyle w:val="af"/>
          <w:jc w:val="right"/>
        </w:pPr>
        <w:fldSimple w:instr=" PAGE   \* MERGEFORMAT ">
          <w:r w:rsidR="00484A98">
            <w:rPr>
              <w:noProof/>
            </w:rPr>
            <w:t>1</w:t>
          </w:r>
        </w:fldSimple>
      </w:p>
    </w:sdtContent>
  </w:sdt>
  <w:p w:rsidR="00821167" w:rsidRDefault="0082116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A98" w:rsidRDefault="00484A98" w:rsidP="005B135B">
      <w:r>
        <w:separator/>
      </w:r>
    </w:p>
  </w:footnote>
  <w:footnote w:type="continuationSeparator" w:id="1">
    <w:p w:rsidR="00484A98" w:rsidRDefault="00484A98" w:rsidP="005B1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E04EA"/>
    <w:lvl w:ilvl="0">
      <w:numFmt w:val="bullet"/>
      <w:lvlText w:val="*"/>
      <w:lvlJc w:val="left"/>
    </w:lvl>
  </w:abstractNum>
  <w:abstractNum w:abstractNumId="1">
    <w:nsid w:val="09F827C1"/>
    <w:multiLevelType w:val="hybridMultilevel"/>
    <w:tmpl w:val="B48A82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F27DF0"/>
    <w:multiLevelType w:val="hybridMultilevel"/>
    <w:tmpl w:val="B33EFB46"/>
    <w:lvl w:ilvl="0" w:tplc="91A853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0377DF"/>
    <w:multiLevelType w:val="hybridMultilevel"/>
    <w:tmpl w:val="2D94D66C"/>
    <w:lvl w:ilvl="0" w:tplc="A254040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16BE29F9"/>
    <w:multiLevelType w:val="hybridMultilevel"/>
    <w:tmpl w:val="A104A43C"/>
    <w:lvl w:ilvl="0" w:tplc="D11840C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1824F6"/>
    <w:multiLevelType w:val="hybridMultilevel"/>
    <w:tmpl w:val="E5548386"/>
    <w:lvl w:ilvl="0" w:tplc="75E68D44">
      <w:start w:val="15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1C91214A"/>
    <w:multiLevelType w:val="multilevel"/>
    <w:tmpl w:val="B542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FF15A5"/>
    <w:multiLevelType w:val="hybridMultilevel"/>
    <w:tmpl w:val="205002BE"/>
    <w:lvl w:ilvl="0" w:tplc="8FF41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E26198"/>
    <w:multiLevelType w:val="hybridMultilevel"/>
    <w:tmpl w:val="3E62AE2E"/>
    <w:lvl w:ilvl="0" w:tplc="8968BE92">
      <w:start w:val="5"/>
      <w:numFmt w:val="decimal"/>
      <w:lvlText w:val="%1."/>
      <w:lvlJc w:val="left"/>
      <w:pPr>
        <w:ind w:left="333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89A4CC5"/>
    <w:multiLevelType w:val="hybridMultilevel"/>
    <w:tmpl w:val="95A09446"/>
    <w:lvl w:ilvl="0" w:tplc="1166E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7728D8"/>
    <w:multiLevelType w:val="hybridMultilevel"/>
    <w:tmpl w:val="79D09FD2"/>
    <w:lvl w:ilvl="0" w:tplc="27B0D56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31C3363C"/>
    <w:multiLevelType w:val="hybridMultilevel"/>
    <w:tmpl w:val="16B80E86"/>
    <w:lvl w:ilvl="0" w:tplc="973A2A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A472AD"/>
    <w:multiLevelType w:val="hybridMultilevel"/>
    <w:tmpl w:val="4378C58E"/>
    <w:lvl w:ilvl="0" w:tplc="8714A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8D3384"/>
    <w:multiLevelType w:val="hybridMultilevel"/>
    <w:tmpl w:val="C108D7D8"/>
    <w:lvl w:ilvl="0" w:tplc="CF522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8D7583"/>
    <w:multiLevelType w:val="hybridMultilevel"/>
    <w:tmpl w:val="5894A5FA"/>
    <w:lvl w:ilvl="0" w:tplc="8714A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C2784"/>
    <w:multiLevelType w:val="multilevel"/>
    <w:tmpl w:val="75B28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00" w:hanging="5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6">
    <w:nsid w:val="44721C88"/>
    <w:multiLevelType w:val="hybridMultilevel"/>
    <w:tmpl w:val="CBF02FCE"/>
    <w:lvl w:ilvl="0" w:tplc="7F2AE57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B2761A7"/>
    <w:multiLevelType w:val="hybridMultilevel"/>
    <w:tmpl w:val="D33A0D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E74FEB"/>
    <w:multiLevelType w:val="hybridMultilevel"/>
    <w:tmpl w:val="4378C58E"/>
    <w:lvl w:ilvl="0" w:tplc="8714A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D1184E"/>
    <w:multiLevelType w:val="hybridMultilevel"/>
    <w:tmpl w:val="2B967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B667096"/>
    <w:multiLevelType w:val="hybridMultilevel"/>
    <w:tmpl w:val="4CC8E6AE"/>
    <w:lvl w:ilvl="0" w:tplc="46C2EA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EBD2694"/>
    <w:multiLevelType w:val="hybridMultilevel"/>
    <w:tmpl w:val="7714A244"/>
    <w:lvl w:ilvl="0" w:tplc="099C0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F34AA7"/>
    <w:multiLevelType w:val="hybridMultilevel"/>
    <w:tmpl w:val="60D2F814"/>
    <w:lvl w:ilvl="0" w:tplc="20E0783E">
      <w:start w:val="1"/>
      <w:numFmt w:val="decimal"/>
      <w:lvlText w:val="%1.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>
    <w:nsid w:val="738745E8"/>
    <w:multiLevelType w:val="hybridMultilevel"/>
    <w:tmpl w:val="7F100D5A"/>
    <w:lvl w:ilvl="0" w:tplc="41B631BC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14EE4"/>
    <w:multiLevelType w:val="hybridMultilevel"/>
    <w:tmpl w:val="FA0C2E72"/>
    <w:lvl w:ilvl="0" w:tplc="7124EFB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D4469E9"/>
    <w:multiLevelType w:val="hybridMultilevel"/>
    <w:tmpl w:val="BD40BB48"/>
    <w:lvl w:ilvl="0" w:tplc="2A0A37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EFB3ED8"/>
    <w:multiLevelType w:val="hybridMultilevel"/>
    <w:tmpl w:val="81C02F7C"/>
    <w:lvl w:ilvl="0" w:tplc="8714AF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22"/>
  </w:num>
  <w:num w:numId="8">
    <w:abstractNumId w:val="21"/>
  </w:num>
  <w:num w:numId="9">
    <w:abstractNumId w:val="20"/>
  </w:num>
  <w:num w:numId="10">
    <w:abstractNumId w:val="4"/>
  </w:num>
  <w:num w:numId="11">
    <w:abstractNumId w:val="11"/>
  </w:num>
  <w:num w:numId="12">
    <w:abstractNumId w:val="13"/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3"/>
  </w:num>
  <w:num w:numId="16">
    <w:abstractNumId w:val="18"/>
  </w:num>
  <w:num w:numId="17">
    <w:abstractNumId w:val="24"/>
  </w:num>
  <w:num w:numId="18">
    <w:abstractNumId w:val="9"/>
  </w:num>
  <w:num w:numId="19">
    <w:abstractNumId w:val="10"/>
  </w:num>
  <w:num w:numId="20">
    <w:abstractNumId w:val="6"/>
  </w:num>
  <w:num w:numId="21">
    <w:abstractNumId w:val="25"/>
  </w:num>
  <w:num w:numId="22">
    <w:abstractNumId w:val="12"/>
  </w:num>
  <w:num w:numId="23">
    <w:abstractNumId w:val="7"/>
  </w:num>
  <w:num w:numId="24">
    <w:abstractNumId w:val="14"/>
  </w:num>
  <w:num w:numId="25">
    <w:abstractNumId w:val="26"/>
  </w:num>
  <w:num w:numId="26">
    <w:abstractNumId w:val="2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51807"/>
    <w:rsid w:val="00026746"/>
    <w:rsid w:val="00045266"/>
    <w:rsid w:val="00051C9C"/>
    <w:rsid w:val="0005418A"/>
    <w:rsid w:val="000561C9"/>
    <w:rsid w:val="0006374C"/>
    <w:rsid w:val="0007296A"/>
    <w:rsid w:val="00082049"/>
    <w:rsid w:val="00084439"/>
    <w:rsid w:val="00094DEA"/>
    <w:rsid w:val="000B1A82"/>
    <w:rsid w:val="000C4B58"/>
    <w:rsid w:val="000E53EB"/>
    <w:rsid w:val="000F2097"/>
    <w:rsid w:val="0012721F"/>
    <w:rsid w:val="00131C09"/>
    <w:rsid w:val="00142A0C"/>
    <w:rsid w:val="001A678F"/>
    <w:rsid w:val="001B07D5"/>
    <w:rsid w:val="001C08DD"/>
    <w:rsid w:val="001D76C5"/>
    <w:rsid w:val="001F3BB7"/>
    <w:rsid w:val="002140B7"/>
    <w:rsid w:val="00253F51"/>
    <w:rsid w:val="002548E9"/>
    <w:rsid w:val="00257D7E"/>
    <w:rsid w:val="00270431"/>
    <w:rsid w:val="00272892"/>
    <w:rsid w:val="002D75F2"/>
    <w:rsid w:val="002E4CF4"/>
    <w:rsid w:val="002F71CC"/>
    <w:rsid w:val="003116A1"/>
    <w:rsid w:val="00323F36"/>
    <w:rsid w:val="00334DA0"/>
    <w:rsid w:val="00346AB4"/>
    <w:rsid w:val="00371A29"/>
    <w:rsid w:val="00373543"/>
    <w:rsid w:val="0039394A"/>
    <w:rsid w:val="003A0D26"/>
    <w:rsid w:val="003B0358"/>
    <w:rsid w:val="003B1A67"/>
    <w:rsid w:val="003C1528"/>
    <w:rsid w:val="003F0681"/>
    <w:rsid w:val="003F0C88"/>
    <w:rsid w:val="00403FD2"/>
    <w:rsid w:val="00413147"/>
    <w:rsid w:val="00420150"/>
    <w:rsid w:val="00420238"/>
    <w:rsid w:val="00454BC5"/>
    <w:rsid w:val="004561D9"/>
    <w:rsid w:val="00464B6C"/>
    <w:rsid w:val="00481E17"/>
    <w:rsid w:val="00482467"/>
    <w:rsid w:val="00484A98"/>
    <w:rsid w:val="004907C0"/>
    <w:rsid w:val="004B2FB9"/>
    <w:rsid w:val="004C131C"/>
    <w:rsid w:val="005045E0"/>
    <w:rsid w:val="005076FA"/>
    <w:rsid w:val="00515AAE"/>
    <w:rsid w:val="005172F5"/>
    <w:rsid w:val="00556385"/>
    <w:rsid w:val="00565C95"/>
    <w:rsid w:val="00573CA3"/>
    <w:rsid w:val="005745D4"/>
    <w:rsid w:val="00582287"/>
    <w:rsid w:val="005B135B"/>
    <w:rsid w:val="005C2D07"/>
    <w:rsid w:val="005D2321"/>
    <w:rsid w:val="00635FCD"/>
    <w:rsid w:val="00667803"/>
    <w:rsid w:val="00672344"/>
    <w:rsid w:val="006B568B"/>
    <w:rsid w:val="006D2760"/>
    <w:rsid w:val="006D6834"/>
    <w:rsid w:val="006D77C3"/>
    <w:rsid w:val="006E179A"/>
    <w:rsid w:val="006E6FFF"/>
    <w:rsid w:val="006E7026"/>
    <w:rsid w:val="00714953"/>
    <w:rsid w:val="0074194D"/>
    <w:rsid w:val="00794F6E"/>
    <w:rsid w:val="007A567F"/>
    <w:rsid w:val="007A5F9C"/>
    <w:rsid w:val="007E61CA"/>
    <w:rsid w:val="007F5971"/>
    <w:rsid w:val="007F65AD"/>
    <w:rsid w:val="00821167"/>
    <w:rsid w:val="00826A80"/>
    <w:rsid w:val="008575B4"/>
    <w:rsid w:val="00865186"/>
    <w:rsid w:val="00866B14"/>
    <w:rsid w:val="008C0DE4"/>
    <w:rsid w:val="008F74EB"/>
    <w:rsid w:val="0092730A"/>
    <w:rsid w:val="00927C2D"/>
    <w:rsid w:val="00931BF5"/>
    <w:rsid w:val="00937A3E"/>
    <w:rsid w:val="00937FF2"/>
    <w:rsid w:val="00970D69"/>
    <w:rsid w:val="00973FA3"/>
    <w:rsid w:val="00982CBE"/>
    <w:rsid w:val="00983884"/>
    <w:rsid w:val="009A6F4D"/>
    <w:rsid w:val="009C3075"/>
    <w:rsid w:val="00A271D4"/>
    <w:rsid w:val="00A3697B"/>
    <w:rsid w:val="00A44AC8"/>
    <w:rsid w:val="00A4523D"/>
    <w:rsid w:val="00A67EA5"/>
    <w:rsid w:val="00AA07C3"/>
    <w:rsid w:val="00AC3CE8"/>
    <w:rsid w:val="00AD4BE4"/>
    <w:rsid w:val="00AE2C82"/>
    <w:rsid w:val="00AF3DB7"/>
    <w:rsid w:val="00B10F28"/>
    <w:rsid w:val="00B46938"/>
    <w:rsid w:val="00B50694"/>
    <w:rsid w:val="00B841C6"/>
    <w:rsid w:val="00B968B0"/>
    <w:rsid w:val="00BA274B"/>
    <w:rsid w:val="00BE025D"/>
    <w:rsid w:val="00BF3376"/>
    <w:rsid w:val="00BF6D8D"/>
    <w:rsid w:val="00C16A37"/>
    <w:rsid w:val="00C514E7"/>
    <w:rsid w:val="00C65004"/>
    <w:rsid w:val="00C81932"/>
    <w:rsid w:val="00CB2613"/>
    <w:rsid w:val="00CB6747"/>
    <w:rsid w:val="00CC5205"/>
    <w:rsid w:val="00CD1434"/>
    <w:rsid w:val="00CF5F9B"/>
    <w:rsid w:val="00D301F3"/>
    <w:rsid w:val="00D51807"/>
    <w:rsid w:val="00D90BBA"/>
    <w:rsid w:val="00D914FD"/>
    <w:rsid w:val="00DC592F"/>
    <w:rsid w:val="00DD3C9F"/>
    <w:rsid w:val="00DE6C9C"/>
    <w:rsid w:val="00DE7F7A"/>
    <w:rsid w:val="00E078DA"/>
    <w:rsid w:val="00E252DA"/>
    <w:rsid w:val="00E30C74"/>
    <w:rsid w:val="00E31541"/>
    <w:rsid w:val="00E34780"/>
    <w:rsid w:val="00E45903"/>
    <w:rsid w:val="00E91437"/>
    <w:rsid w:val="00E96947"/>
    <w:rsid w:val="00E97895"/>
    <w:rsid w:val="00E97D9F"/>
    <w:rsid w:val="00EB61A5"/>
    <w:rsid w:val="00EC52CB"/>
    <w:rsid w:val="00F15584"/>
    <w:rsid w:val="00F22ED7"/>
    <w:rsid w:val="00F256D5"/>
    <w:rsid w:val="00F270CE"/>
    <w:rsid w:val="00F42EE9"/>
    <w:rsid w:val="00F45969"/>
    <w:rsid w:val="00F71091"/>
    <w:rsid w:val="00F81D41"/>
    <w:rsid w:val="00F81EE9"/>
    <w:rsid w:val="00F85266"/>
    <w:rsid w:val="00FC7FE3"/>
    <w:rsid w:val="00FE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807"/>
    <w:pPr>
      <w:jc w:val="left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D51807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51807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180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51807"/>
    <w:rPr>
      <w:rFonts w:ascii="Cambria" w:eastAsia="Calibri" w:hAnsi="Cambria" w:cs="Cambria"/>
      <w:b/>
      <w:bCs/>
      <w:color w:val="4F81BD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80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Body Text Indent,Основной текст без отступа,Основной текст с отступом Знак Знак Знак Знак"/>
    <w:basedOn w:val="a"/>
    <w:link w:val="a6"/>
    <w:rsid w:val="00D51807"/>
    <w:pPr>
      <w:spacing w:after="120"/>
      <w:ind w:left="283"/>
    </w:pPr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Body Text Indent Знак,Основной текст без отступа Знак"/>
    <w:basedOn w:val="a0"/>
    <w:link w:val="a5"/>
    <w:rsid w:val="00D51807"/>
    <w:rPr>
      <w:rFonts w:ascii="Times New Roman" w:eastAsia="Times New Roman" w:hAnsi="Times New Roman" w:cs="Times New Roman"/>
      <w:color w:val="434343"/>
      <w:sz w:val="28"/>
      <w:szCs w:val="28"/>
      <w:lang w:eastAsia="ru-RU"/>
    </w:rPr>
  </w:style>
  <w:style w:type="paragraph" w:styleId="a7">
    <w:name w:val="List Paragraph"/>
    <w:basedOn w:val="a"/>
    <w:qFormat/>
    <w:rsid w:val="00D5180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rsid w:val="00D51807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D5180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D51807"/>
    <w:rPr>
      <w:rFonts w:cs="Times New Roman"/>
      <w:b/>
      <w:bCs/>
    </w:rPr>
  </w:style>
  <w:style w:type="character" w:styleId="aa">
    <w:name w:val="page number"/>
    <w:basedOn w:val="a0"/>
    <w:rsid w:val="00D51807"/>
  </w:style>
  <w:style w:type="paragraph" w:customStyle="1" w:styleId="1">
    <w:name w:val="Абзац списка1"/>
    <w:basedOn w:val="a"/>
    <w:rsid w:val="00D51807"/>
    <w:pPr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b">
    <w:name w:val="Emphasis"/>
    <w:basedOn w:val="a0"/>
    <w:qFormat/>
    <w:rsid w:val="00D51807"/>
    <w:rPr>
      <w:rFonts w:cs="Times New Roman"/>
      <w:i/>
      <w:iCs/>
    </w:rPr>
  </w:style>
  <w:style w:type="paragraph" w:styleId="ac">
    <w:name w:val="header"/>
    <w:basedOn w:val="a"/>
    <w:link w:val="ad"/>
    <w:rsid w:val="00D5180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D51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D518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1807"/>
  </w:style>
  <w:style w:type="character" w:styleId="ae">
    <w:name w:val="Hyperlink"/>
    <w:basedOn w:val="a0"/>
    <w:uiPriority w:val="99"/>
    <w:unhideWhenUsed/>
    <w:rsid w:val="00D51807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5180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D51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51807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1">
    <w:name w:val="No Spacing"/>
    <w:uiPriority w:val="1"/>
    <w:qFormat/>
    <w:rsid w:val="00D5180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unhideWhenUsed/>
    <w:rsid w:val="00D51807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D51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51807"/>
    <w:pPr>
      <w:ind w:firstLine="450"/>
      <w:jc w:val="both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af4">
    <w:name w:val="Знак Знак Знак Знак Знак Знак Знак"/>
    <w:basedOn w:val="a"/>
    <w:autoRedefine/>
    <w:uiPriority w:val="99"/>
    <w:rsid w:val="00D5180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5">
    <w:name w:val="Основной текст_"/>
    <w:link w:val="10"/>
    <w:rsid w:val="00D51807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5"/>
    <w:rsid w:val="00D51807"/>
    <w:pPr>
      <w:shd w:val="clear" w:color="auto" w:fill="FFFFFF"/>
      <w:spacing w:line="322" w:lineRule="exact"/>
    </w:pPr>
    <w:rPr>
      <w:rFonts w:eastAsiaTheme="minorHAnsi"/>
      <w:sz w:val="27"/>
      <w:szCs w:val="27"/>
      <w:lang w:eastAsia="en-US"/>
    </w:rPr>
  </w:style>
  <w:style w:type="paragraph" w:customStyle="1" w:styleId="ConsNormal">
    <w:name w:val="ConsNormal"/>
    <w:rsid w:val="00D51807"/>
    <w:pPr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Заголовок статьи"/>
    <w:basedOn w:val="a"/>
    <w:next w:val="a"/>
    <w:rsid w:val="00D51807"/>
    <w:pPr>
      <w:widowControl w:val="0"/>
      <w:autoSpaceDE w:val="0"/>
      <w:autoSpaceDN w:val="0"/>
      <w:adjustRightInd w:val="0"/>
      <w:ind w:left="2321" w:hanging="1601"/>
      <w:jc w:val="both"/>
    </w:pPr>
    <w:rPr>
      <w:rFonts w:ascii="Arial" w:eastAsia="Times New Roman" w:hAnsi="Arial" w:cs="Arial"/>
      <w:sz w:val="20"/>
      <w:szCs w:val="20"/>
    </w:rPr>
  </w:style>
  <w:style w:type="paragraph" w:styleId="af7">
    <w:name w:val="Title"/>
    <w:basedOn w:val="a"/>
    <w:link w:val="af8"/>
    <w:qFormat/>
    <w:rsid w:val="00D51807"/>
    <w:pPr>
      <w:widowControl w:val="0"/>
      <w:ind w:firstLine="72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8">
    <w:name w:val="Название Знак"/>
    <w:basedOn w:val="a0"/>
    <w:link w:val="af7"/>
    <w:rsid w:val="00D518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D5180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D51807"/>
    <w:pPr>
      <w:widowControl w:val="0"/>
      <w:shd w:val="clear" w:color="auto" w:fill="FFFFFF"/>
      <w:spacing w:before="900" w:after="600" w:line="322" w:lineRule="exact"/>
      <w:ind w:hanging="1320"/>
      <w:jc w:val="center"/>
    </w:pPr>
    <w:rPr>
      <w:rFonts w:ascii="Times New Roman" w:eastAsia="Times New Roman" w:hAnsi="Times New Roman" w:cs="Times New Roman"/>
      <w:spacing w:val="-5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D51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180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6">
    <w:name w:val="Основной текст (6) + Не курсив"/>
    <w:rsid w:val="00D51807"/>
    <w:rPr>
      <w:i/>
      <w:iCs/>
      <w:spacing w:val="0"/>
      <w:sz w:val="27"/>
      <w:szCs w:val="27"/>
      <w:shd w:val="clear" w:color="auto" w:fill="FFFFFF"/>
    </w:rPr>
  </w:style>
  <w:style w:type="character" w:customStyle="1" w:styleId="af9">
    <w:name w:val="Основной текст + Курсив"/>
    <w:rsid w:val="00D51807"/>
    <w:rPr>
      <w:i/>
      <w:iCs/>
      <w:sz w:val="27"/>
      <w:szCs w:val="27"/>
      <w:shd w:val="clear" w:color="auto" w:fill="FFFFFF"/>
    </w:rPr>
  </w:style>
  <w:style w:type="character" w:customStyle="1" w:styleId="markedcontent">
    <w:name w:val="markedcontent"/>
    <w:basedOn w:val="a0"/>
    <w:rsid w:val="00D51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76;&#1084;&#1080;&#1085;&#1080;\Documents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dLblPos val="ctr"/>
              <c:showVal val="1"/>
            </c:dLbl>
            <c:delete val="1"/>
          </c:dLbls>
          <c:cat>
            <c:strRef>
              <c:f>Лист1!$A$7:$A$12</c:f>
              <c:strCache>
                <c:ptCount val="6"/>
                <c:pt idx="0">
                  <c:v>наименование </c:v>
                </c:pt>
                <c:pt idx="1">
                  <c:v>фактическое исполнение за 2022 год</c:v>
                </c:pt>
                <c:pt idx="2">
                  <c:v>ожидаемое исполнение за 2023 год</c:v>
                </c:pt>
                <c:pt idx="3">
                  <c:v>плановые назначения на 2024 год</c:v>
                </c:pt>
                <c:pt idx="4">
                  <c:v>плановые назначения на 2025 год</c:v>
                </c:pt>
                <c:pt idx="5">
                  <c:v>плановые назначения на 2026 год</c:v>
                </c:pt>
              </c:strCache>
            </c:strRef>
          </c:cat>
          <c:val>
            <c:numRef>
              <c:f>Лист1!$B$7:$B$12</c:f>
              <c:numCache>
                <c:formatCode>#,##0.00</c:formatCode>
                <c:ptCount val="6"/>
                <c:pt idx="0" formatCode="General">
                  <c:v>0</c:v>
                </c:pt>
                <c:pt idx="1">
                  <c:v>737042.7</c:v>
                </c:pt>
                <c:pt idx="2">
                  <c:v>773157</c:v>
                </c:pt>
                <c:pt idx="3">
                  <c:v>824467.2</c:v>
                </c:pt>
                <c:pt idx="4">
                  <c:v>784173.4</c:v>
                </c:pt>
                <c:pt idx="5">
                  <c:v>802769.3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Лист1!$A$7:$A$12</c:f>
              <c:strCache>
                <c:ptCount val="6"/>
                <c:pt idx="0">
                  <c:v>наименование </c:v>
                </c:pt>
                <c:pt idx="1">
                  <c:v>фактическое исполнение за 2022 год</c:v>
                </c:pt>
                <c:pt idx="2">
                  <c:v>ожидаемое исполнение за 2023 год</c:v>
                </c:pt>
                <c:pt idx="3">
                  <c:v>плановые назначения на 2024 год</c:v>
                </c:pt>
                <c:pt idx="4">
                  <c:v>плановые назначения на 2025 год</c:v>
                </c:pt>
                <c:pt idx="5">
                  <c:v>плановые назначения на 2026 год</c:v>
                </c:pt>
              </c:strCache>
            </c:strRef>
          </c:cat>
          <c:val>
            <c:numRef>
              <c:f>Лист1!$C$7:$C$12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explosion val="25"/>
          <c:cat>
            <c:strRef>
              <c:f>Лист1!$A$7:$A$12</c:f>
              <c:strCache>
                <c:ptCount val="6"/>
                <c:pt idx="0">
                  <c:v>наименование </c:v>
                </c:pt>
                <c:pt idx="1">
                  <c:v>фактическое исполнение за 2022 год</c:v>
                </c:pt>
                <c:pt idx="2">
                  <c:v>ожидаемое исполнение за 2023 год</c:v>
                </c:pt>
                <c:pt idx="3">
                  <c:v>плановые назначения на 2024 год</c:v>
                </c:pt>
                <c:pt idx="4">
                  <c:v>плановые назначения на 2025 год</c:v>
                </c:pt>
                <c:pt idx="5">
                  <c:v>плановые назначения на 2026 год</c:v>
                </c:pt>
              </c:strCache>
            </c:strRef>
          </c:cat>
          <c:val>
            <c:numRef>
              <c:f>Лист1!$D$7:$D$12</c:f>
              <c:numCache>
                <c:formatCode>General</c:formatCode>
                <c:ptCount val="6"/>
              </c:numCache>
            </c:numRef>
          </c:val>
        </c:ser>
        <c:ser>
          <c:idx val="3"/>
          <c:order val="3"/>
          <c:explosion val="25"/>
          <c:cat>
            <c:strRef>
              <c:f>Лист1!$A$7:$A$12</c:f>
              <c:strCache>
                <c:ptCount val="6"/>
                <c:pt idx="0">
                  <c:v>наименование </c:v>
                </c:pt>
                <c:pt idx="1">
                  <c:v>фактическое исполнение за 2022 год</c:v>
                </c:pt>
                <c:pt idx="2">
                  <c:v>ожидаемое исполнение за 2023 год</c:v>
                </c:pt>
                <c:pt idx="3">
                  <c:v>плановые назначения на 2024 год</c:v>
                </c:pt>
                <c:pt idx="4">
                  <c:v>плановые назначения на 2025 год</c:v>
                </c:pt>
                <c:pt idx="5">
                  <c:v>плановые назначения на 2026 год</c:v>
                </c:pt>
              </c:strCache>
            </c:strRef>
          </c:cat>
          <c:val>
            <c:numRef>
              <c:f>Лист1!$E$7:$E$12</c:f>
            </c:numRef>
          </c:val>
        </c:ser>
      </c:pie3DChart>
    </c:plotArea>
    <c:legend>
      <c:legendPos val="r"/>
      <c:legendEntry>
        <c:idx val="0"/>
        <c:delete val="1"/>
      </c:legendEntry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6E83D-62E6-4D6F-AFC4-3B727686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15272</Words>
  <Characters>87055</Characters>
  <Application>Microsoft Office Word</Application>
  <DocSecurity>0</DocSecurity>
  <Lines>725</Lines>
  <Paragraphs>204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25</vt:i4>
      </vt:variant>
    </vt:vector>
  </HeadingPairs>
  <TitlesOfParts>
    <vt:vector size="26" baseType="lpstr">
      <vt:lpstr/>
      <vt:lpstr>        </vt:lpstr>
      <vt:lpstr>в 2024 году – 78 101,6 тыс. рублей. Расходы по разделу по сравнению с 2</vt:lpstr>
      <vt:lpstr>В проекте на 2024 год учтены расходы на осуществление мероприятий, связанных с п</vt:lpstr>
      <vt:lpstr>Бюджетные ассигнования по разделу 0300 «Национальная безопасность и правоохранит</vt:lpstr>
      <vt:lpstr>Наибольший удельный вес в расходах раздела в 2024–2026 годах составляют расходы </vt:lpstr>
      <vt:lpstr/>
      <vt:lpstr>В проекте решения расходы бюджета района по разделу «Национальная безопасность и</vt:lpstr>
      <vt:lpstr>По подразделу 0304 «Органы юстиции» бюджетные ассигнования          на 2024 год </vt:lpstr>
      <vt:lpstr>В рамках муниципальной программы «Защита населения и территории муниципального о</vt:lpstr>
      <vt:lpstr>По подразделу 0310 «Защита населения и территории от чрезвычайных ситуаций приро</vt:lpstr>
      <vt:lpstr>В проекте решения по разделу 0300 «Национальная безопасность и правоохранительна</vt:lpstr>
      <vt:lpstr>Муниципальная программа «Защита населения и территории муниципального образовани</vt:lpstr>
      <vt:lpstr>Муниципальная программа «Обеспечение правопорядка на территории муниципального о</vt:lpstr>
      <vt:lpstr>в 2024 году – 16 668,7 тыс. рублей. Расходы по разделу по сравнению с утвержденн</vt:lpstr>
      <vt:lpstr>В проекте решения расходы бюджета по разделу 0400 «Национальная экономика» соста</vt:lpstr>
      <vt:lpstr>Муниципальная программа «Развитие сельского хозяйства и регулирование рынков сел</vt:lpstr>
      <vt:lpstr>В проекте решения расходы бюджета по разделу 0500 «Жилищно-коммунальное хозяйств</vt:lpstr>
      <vt:lpstr>Расходы в 2024–2026 годах предусмотрены по подразделу 0501 «Жилищное хозяйство».</vt:lpstr>
      <vt:lpstr>В проекте расходы бюджета Адамовского района по разделу «Культура, кинематографи</vt:lpstr>
      <vt:lpstr>Расходы на осуществление переданных полномочий по содержанию ребенка в</vt:lpstr>
      <vt:lpstr>Расходы на осуществление переданных полномочий по финансовому обеспече</vt:lpstr>
      <vt:lpstr>Предоставление жилых помещений детям-сиротам и детям, оставшимся без п</vt:lpstr>
      <vt:lpstr>На реализацию мероприятий по обеспечению жильем молодых семей на 2024-</vt:lpstr>
      <vt:lpstr>Муниципальная программа «Реализация молодежной политики на территории муниципаль</vt:lpstr>
      <vt:lpstr>    Дефицит районного бюджета</vt:lpstr>
    </vt:vector>
  </TitlesOfParts>
  <Company>Reanimator Extreme Edition</Company>
  <LinksUpToDate>false</LinksUpToDate>
  <CharactersWithSpaces>102123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8</cp:revision>
  <cp:lastPrinted>2023-11-21T07:41:00Z</cp:lastPrinted>
  <dcterms:created xsi:type="dcterms:W3CDTF">2023-11-15T10:46:00Z</dcterms:created>
  <dcterms:modified xsi:type="dcterms:W3CDTF">2023-11-21T07:48:00Z</dcterms:modified>
</cp:coreProperties>
</file>