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9A" w:rsidRDefault="00117B9A" w:rsidP="00117B9A">
      <w:pPr>
        <w:keepNext/>
        <w:keepLines/>
        <w:tabs>
          <w:tab w:val="left" w:pos="0"/>
          <w:tab w:val="left" w:pos="993"/>
        </w:tabs>
        <w:jc w:val="right"/>
      </w:pPr>
      <w:bookmarkStart w:id="0" w:name="sub_1"/>
      <w:bookmarkStart w:id="1" w:name="_Toc424284809"/>
      <w:r>
        <w:t>Приложение к  приказу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jc w:val="right"/>
      </w:pPr>
    </w:p>
    <w:p w:rsidR="00117B9A" w:rsidRDefault="00117B9A" w:rsidP="00117B9A">
      <w:pPr>
        <w:keepNext/>
        <w:keepLines/>
        <w:tabs>
          <w:tab w:val="left" w:pos="0"/>
          <w:tab w:val="left" w:pos="993"/>
        </w:tabs>
        <w:jc w:val="right"/>
      </w:pPr>
      <w:r>
        <w:t>от _________№__________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117B9A" w:rsidRDefault="00117B9A" w:rsidP="00117B9A">
      <w:pPr>
        <w:keepNext/>
        <w:keepLines/>
        <w:tabs>
          <w:tab w:val="left" w:pos="0"/>
          <w:tab w:val="left" w:pos="993"/>
        </w:tabs>
      </w:pPr>
      <w:r>
        <w:t>ТИПОВАЯ ФОРМА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</w:pPr>
    </w:p>
    <w:p w:rsidR="00117B9A" w:rsidRDefault="00117B9A" w:rsidP="00117B9A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АНТИКОРРУПЦИОННАЯ ПОЛИТИКА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</w:pPr>
    </w:p>
    <w:p w:rsidR="00117B9A" w:rsidRDefault="00117B9A" w:rsidP="00117B9A">
      <w:pPr>
        <w:keepNext/>
        <w:keepLines/>
        <w:tabs>
          <w:tab w:val="left" w:pos="0"/>
          <w:tab w:val="left" w:pos="993"/>
        </w:tabs>
      </w:pPr>
      <w:r>
        <w:t>___________________________________________________________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>(наименование учреждения)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</w:p>
    <w:p w:rsidR="00117B9A" w:rsidRDefault="00117B9A" w:rsidP="00117B9A">
      <w:pPr>
        <w:keepNext/>
        <w:keepLines/>
        <w:tabs>
          <w:tab w:val="left" w:pos="0"/>
          <w:tab w:val="left" w:pos="993"/>
        </w:tabs>
        <w:rPr>
          <w:b/>
        </w:rPr>
      </w:pPr>
    </w:p>
    <w:p w:rsidR="00117B9A" w:rsidRDefault="00117B9A" w:rsidP="00117B9A">
      <w:pPr>
        <w:keepNext/>
        <w:keepLines/>
        <w:tabs>
          <w:tab w:val="left" w:pos="0"/>
          <w:tab w:val="left" w:pos="993"/>
        </w:tabs>
        <w:spacing w:after="200" w:line="26" w:lineRule="atLeast"/>
        <w:ind w:left="720"/>
        <w:rPr>
          <w:b/>
        </w:rPr>
      </w:pPr>
      <w:r>
        <w:rPr>
          <w:b/>
        </w:rPr>
        <w:t>1. Общие положения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spacing w:after="120" w:line="26" w:lineRule="atLeast"/>
        <w:ind w:firstLine="709"/>
        <w:jc w:val="both"/>
      </w:pPr>
      <w:r>
        <w:t>1.1. Антикоррупционная политик</w:t>
      </w:r>
      <w:proofErr w:type="gramStart"/>
      <w:r>
        <w:t>а</w:t>
      </w:r>
      <w:r>
        <w:rPr>
          <w:szCs w:val="28"/>
        </w:rPr>
        <w:t>(</w:t>
      </w:r>
      <w:proofErr w:type="gramEnd"/>
      <w:r>
        <w:rPr>
          <w:i/>
          <w:szCs w:val="28"/>
        </w:rPr>
        <w:t>наименование учреждения</w:t>
      </w:r>
      <w:r>
        <w:rPr>
          <w:szCs w:val="28"/>
        </w:rPr>
        <w:t>)</w:t>
      </w:r>
      <w:r>
        <w:t>представляет собой комплекс закрепленных в настоящем Положении взаимосвязанных принципов, процедур и мероприятий, направленных на профилактику и</w:t>
      </w:r>
      <w:r w:rsidR="00D37C6B">
        <w:t xml:space="preserve"> </w:t>
      </w:r>
      <w:r>
        <w:t>пресечение коррупционных правонарушений в</w:t>
      </w:r>
      <w:r w:rsidR="00D37C6B">
        <w:t xml:space="preserve"> </w:t>
      </w:r>
      <w:r>
        <w:t xml:space="preserve">деятельности </w:t>
      </w:r>
      <w:r>
        <w:rPr>
          <w:szCs w:val="28"/>
        </w:rPr>
        <w:t>(</w:t>
      </w:r>
      <w:r>
        <w:rPr>
          <w:i/>
          <w:szCs w:val="28"/>
        </w:rPr>
        <w:t>наименование учреждения</w:t>
      </w:r>
      <w:r>
        <w:rPr>
          <w:szCs w:val="28"/>
        </w:rPr>
        <w:t>)(далее – Учреждение)</w:t>
      </w:r>
      <w:r>
        <w:t>.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spacing w:after="120" w:line="26" w:lineRule="atLeast"/>
        <w:ind w:firstLine="709"/>
        <w:jc w:val="both"/>
      </w:pPr>
      <w:r>
        <w:t>1.2. Антикоррупционная политика основана на нормах</w:t>
      </w:r>
      <w:r w:rsidR="00D37C6B">
        <w:t xml:space="preserve"> </w:t>
      </w:r>
      <w:r>
        <w:t xml:space="preserve">Конституции Российской Федерации, Федерального закона от 25.12.2008 № 273-ФЗ «О противодействии </w:t>
      </w:r>
      <w:r w:rsidR="00D37C6B">
        <w:t>коррупции «</w:t>
      </w:r>
      <w:r>
        <w:t xml:space="preserve"> разработана с учетом</w:t>
      </w:r>
      <w:r w:rsidR="00D37C6B">
        <w:t xml:space="preserve"> </w:t>
      </w:r>
      <w:r>
        <w:t>Методических рекомендаций по разработке и принятию организациями мер по предупреждению и противодействию коррупции, утвержденных Министерством труда и социальной защиты Российской Федерации, Устава Учреждения и других локальных актов Учреждения.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1.3. Целями</w:t>
      </w:r>
      <w:r w:rsidR="00D37C6B">
        <w:t xml:space="preserve"> </w:t>
      </w:r>
      <w:r>
        <w:t>антикоррупционной политики Учреждения являются:</w:t>
      </w:r>
    </w:p>
    <w:p w:rsidR="00117B9A" w:rsidRDefault="00117B9A" w:rsidP="00117B9A">
      <w:pPr>
        <w:pStyle w:val="a7"/>
        <w:keepNext/>
        <w:keepLines/>
        <w:numPr>
          <w:ilvl w:val="0"/>
          <w:numId w:val="2"/>
        </w:numPr>
        <w:tabs>
          <w:tab w:val="left" w:pos="0"/>
          <w:tab w:val="left" w:pos="993"/>
        </w:tabs>
        <w:spacing w:line="26" w:lineRule="atLeast"/>
        <w:jc w:val="both"/>
      </w:pPr>
      <w:r>
        <w:t>обеспечение соответствия деятельности Учреждения требованиям антикоррупционного законодательства;</w:t>
      </w:r>
    </w:p>
    <w:p w:rsidR="00117B9A" w:rsidRDefault="00117B9A" w:rsidP="00117B9A">
      <w:pPr>
        <w:pStyle w:val="a7"/>
        <w:keepNext/>
        <w:keepLines/>
        <w:numPr>
          <w:ilvl w:val="0"/>
          <w:numId w:val="2"/>
        </w:numPr>
        <w:tabs>
          <w:tab w:val="left" w:pos="0"/>
          <w:tab w:val="left" w:pos="993"/>
        </w:tabs>
        <w:spacing w:line="26" w:lineRule="atLeast"/>
        <w:jc w:val="both"/>
      </w:pPr>
      <w:r>
        <w:t>повышение открытости и прозрачности деятельности Учреждения;</w:t>
      </w:r>
    </w:p>
    <w:p w:rsidR="00117B9A" w:rsidRDefault="00117B9A" w:rsidP="00117B9A">
      <w:pPr>
        <w:pStyle w:val="a7"/>
        <w:keepNext/>
        <w:keepLines/>
        <w:numPr>
          <w:ilvl w:val="0"/>
          <w:numId w:val="2"/>
        </w:numPr>
        <w:tabs>
          <w:tab w:val="left" w:pos="0"/>
          <w:tab w:val="left" w:pos="993"/>
        </w:tabs>
        <w:spacing w:line="26" w:lineRule="atLeast"/>
        <w:jc w:val="both"/>
      </w:pPr>
      <w:r>
        <w:t>минимизация коррупционных рисков деятельности руководителя и работников Учреждения;</w:t>
      </w:r>
    </w:p>
    <w:p w:rsidR="00117B9A" w:rsidRDefault="00117B9A" w:rsidP="00117B9A">
      <w:pPr>
        <w:pStyle w:val="a7"/>
        <w:keepNext/>
        <w:keepLines/>
        <w:numPr>
          <w:ilvl w:val="0"/>
          <w:numId w:val="2"/>
        </w:numPr>
        <w:tabs>
          <w:tab w:val="left" w:pos="0"/>
          <w:tab w:val="left" w:pos="993"/>
        </w:tabs>
        <w:spacing w:line="26" w:lineRule="atLeast"/>
        <w:jc w:val="both"/>
      </w:pPr>
      <w:r>
        <w:t>формирование единого подхода к организации работы по предупреждению и противодействию коррупции в Учреждении;</w:t>
      </w:r>
    </w:p>
    <w:p w:rsidR="00117B9A" w:rsidRDefault="00117B9A" w:rsidP="00117B9A">
      <w:pPr>
        <w:pStyle w:val="a7"/>
        <w:keepNext/>
        <w:keepLines/>
        <w:numPr>
          <w:ilvl w:val="0"/>
          <w:numId w:val="2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>
        <w:t>формирование у работников Учреждения нетерпимого отношения к коррупционному поведению.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</w:p>
    <w:p w:rsidR="00117B9A" w:rsidRDefault="00117B9A" w:rsidP="00117B9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1.4. Задачами антикоррупционной политики Учреждения являются:</w:t>
      </w:r>
    </w:p>
    <w:p w:rsidR="00117B9A" w:rsidRDefault="00117B9A" w:rsidP="00117B9A">
      <w:pPr>
        <w:pStyle w:val="a7"/>
        <w:keepNext/>
        <w:keepLines/>
        <w:numPr>
          <w:ilvl w:val="0"/>
          <w:numId w:val="3"/>
        </w:numPr>
        <w:tabs>
          <w:tab w:val="left" w:pos="0"/>
          <w:tab w:val="left" w:pos="993"/>
        </w:tabs>
        <w:spacing w:line="26" w:lineRule="atLeast"/>
        <w:jc w:val="both"/>
      </w:pPr>
      <w:r>
        <w:t xml:space="preserve">определение должностных лиц Учреждения, ответственных </w:t>
      </w:r>
      <w:proofErr w:type="spellStart"/>
      <w:r>
        <w:t>заработу</w:t>
      </w:r>
      <w:proofErr w:type="spellEnd"/>
      <w:r>
        <w:t xml:space="preserve"> по профилактике коррупционных и иных правонарушений в Учреждении;</w:t>
      </w:r>
    </w:p>
    <w:p w:rsidR="00117B9A" w:rsidRDefault="00117B9A" w:rsidP="00117B9A">
      <w:pPr>
        <w:pStyle w:val="a7"/>
        <w:keepNext/>
        <w:keepLines/>
        <w:numPr>
          <w:ilvl w:val="0"/>
          <w:numId w:val="3"/>
        </w:numPr>
        <w:tabs>
          <w:tab w:val="left" w:pos="0"/>
          <w:tab w:val="left" w:pos="993"/>
        </w:tabs>
        <w:spacing w:line="26" w:lineRule="atLeast"/>
        <w:jc w:val="both"/>
      </w:pPr>
      <w:r>
        <w:t>информирование работников Учреждения о нормативном правовом обеспечении, регламентирующем вопросы противодействия коррупции и ответственности за совершение коррупционных правонарушений;</w:t>
      </w:r>
    </w:p>
    <w:p w:rsidR="00117B9A" w:rsidRDefault="00117B9A" w:rsidP="00117B9A">
      <w:pPr>
        <w:pStyle w:val="a7"/>
        <w:keepNext/>
        <w:keepLines/>
        <w:numPr>
          <w:ilvl w:val="0"/>
          <w:numId w:val="3"/>
        </w:numPr>
        <w:tabs>
          <w:tab w:val="left" w:pos="0"/>
          <w:tab w:val="left" w:pos="993"/>
        </w:tabs>
        <w:spacing w:line="26" w:lineRule="atLeast"/>
        <w:jc w:val="both"/>
      </w:pPr>
      <w:r>
        <w:t>определение основных принципов работы по предупреждению коррупции в Учреждении;</w:t>
      </w:r>
    </w:p>
    <w:p w:rsidR="00117B9A" w:rsidRDefault="00117B9A" w:rsidP="00117B9A">
      <w:pPr>
        <w:pStyle w:val="a7"/>
        <w:keepNext/>
        <w:keepLines/>
        <w:numPr>
          <w:ilvl w:val="0"/>
          <w:numId w:val="3"/>
        </w:numPr>
        <w:tabs>
          <w:tab w:val="left" w:pos="0"/>
          <w:tab w:val="left" w:pos="993"/>
        </w:tabs>
        <w:spacing w:line="26" w:lineRule="atLeast"/>
        <w:jc w:val="both"/>
      </w:pPr>
      <w:r>
        <w:t>разработка и реализация мер, направленных на профилактику и противодействие коррупции в Учреждении;</w:t>
      </w:r>
    </w:p>
    <w:p w:rsidR="00117B9A" w:rsidRDefault="00117B9A" w:rsidP="00117B9A">
      <w:pPr>
        <w:pStyle w:val="a7"/>
        <w:keepNext/>
        <w:keepLines/>
        <w:numPr>
          <w:ilvl w:val="0"/>
          <w:numId w:val="3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>
        <w:t>закрепление ответственности работников Учреждения за несоблюдение требований антикоррупционной политики Учреждения.</w:t>
      </w:r>
    </w:p>
    <w:p w:rsidR="00117B9A" w:rsidRDefault="00117B9A" w:rsidP="00117B9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lastRenderedPageBreak/>
        <w:t>1.5. Для целей Антикоррупционной политики используются следующие основные понятия: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proofErr w:type="gramStart"/>
      <w:r>
        <w:rPr>
          <w:b/>
        </w:rPr>
        <w:t>коррупция</w:t>
      </w:r>
      <w:r>
        <w:t> ‒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, а также совершение перечисленных деяний от имени или в интересах юридического лица;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6"/>
          <w:szCs w:val="26"/>
        </w:rPr>
      </w:pPr>
      <w:proofErr w:type="gramStart"/>
      <w:r>
        <w:rPr>
          <w:b/>
        </w:rPr>
        <w:t>взятка</w:t>
      </w:r>
      <w:r>
        <w:t xml:space="preserve"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</w:t>
      </w:r>
      <w:proofErr w:type="spellStart"/>
      <w:r>
        <w:t>незаконноеоказание</w:t>
      </w:r>
      <w:proofErr w:type="spellEnd"/>
      <w: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</w:t>
      </w:r>
      <w:proofErr w:type="gramEnd"/>
      <w:r>
        <w:t xml:space="preserve"> может способствовать таким действиям (бездействию), а равно за общее покровительство или попустительство по службе;</w:t>
      </w:r>
    </w:p>
    <w:p w:rsidR="00117B9A" w:rsidRDefault="00117B9A" w:rsidP="00117B9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proofErr w:type="gramStart"/>
      <w:r>
        <w:rPr>
          <w:b/>
        </w:rPr>
        <w:t>коммерческий подкуп</w:t>
      </w:r>
      <w:r>
        <w:t> ‒ </w:t>
      </w:r>
      <w:r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</w:t>
      </w:r>
      <w:r>
        <w:t>;</w:t>
      </w:r>
      <w:proofErr w:type="gramEnd"/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Cs w:val="28"/>
        </w:rPr>
      </w:pPr>
      <w:r>
        <w:rPr>
          <w:b/>
        </w:rPr>
        <w:t>противодействие коррупции</w:t>
      </w:r>
      <w:r>
        <w:t> ‒ 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39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39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39"/>
        <w:jc w:val="both"/>
      </w:pPr>
      <w:r>
        <w:t>в) по минимизации и (или) ликвидации последствий коррупционных правонарушений;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39"/>
        <w:jc w:val="both"/>
      </w:pPr>
      <w:r>
        <w:rPr>
          <w:b/>
        </w:rPr>
        <w:t>предупреждение коррупции</w:t>
      </w:r>
      <w:r>
        <w:t> ‒ деятельность Учреждения, направленная на 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39"/>
        <w:jc w:val="both"/>
      </w:pPr>
      <w:r>
        <w:rPr>
          <w:b/>
        </w:rPr>
        <w:t>работник</w:t>
      </w:r>
      <w:r w:rsidR="00D37C6B">
        <w:rPr>
          <w:b/>
        </w:rPr>
        <w:t xml:space="preserve"> </w:t>
      </w:r>
      <w:r>
        <w:t>Учреждения ‒ физическое лицо, вступившее в трудовые отношения с</w:t>
      </w:r>
      <w:r w:rsidR="00D37C6B">
        <w:t xml:space="preserve"> </w:t>
      </w:r>
      <w:r>
        <w:t>Учреждением;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39"/>
        <w:jc w:val="both"/>
      </w:pPr>
      <w:r>
        <w:rPr>
          <w:b/>
        </w:rPr>
        <w:t>контрагент</w:t>
      </w:r>
      <w:r w:rsidR="00D37C6B">
        <w:rPr>
          <w:b/>
        </w:rPr>
        <w:t xml:space="preserve"> </w:t>
      </w:r>
      <w:r>
        <w:t>Учреждения ‒ </w:t>
      </w:r>
      <w:r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39"/>
        <w:jc w:val="both"/>
      </w:pPr>
      <w:r>
        <w:rPr>
          <w:b/>
        </w:rPr>
        <w:t>конфликт интересов</w:t>
      </w:r>
      <w:r>
        <w:rPr>
          <w:rStyle w:val="a8"/>
          <w:b/>
        </w:rPr>
        <w:footnoteReference w:id="1"/>
      </w:r>
      <w:r>
        <w:t>‒ </w:t>
      </w:r>
      <w:r>
        <w:rPr>
          <w:rFonts w:eastAsiaTheme="minorHAnsi" w:cs="Times New Roman"/>
          <w:szCs w:val="28"/>
        </w:rPr>
        <w:t xml:space="preserve">ситуация, при которой личная заинтересованность (прямая или косвенная) лица, замещающего должность, замещение которой предусматривает </w:t>
      </w:r>
      <w:r>
        <w:rPr>
          <w:rFonts w:eastAsiaTheme="minorHAnsi" w:cs="Times New Roman"/>
          <w:szCs w:val="28"/>
        </w:rPr>
        <w:lastRenderedPageBreak/>
        <w:t>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t>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39"/>
        <w:jc w:val="both"/>
      </w:pPr>
      <w:proofErr w:type="gramStart"/>
      <w:r>
        <w:rPr>
          <w:b/>
        </w:rPr>
        <w:t>личная заинтересованность</w:t>
      </w:r>
      <w:r>
        <w:t> ‒ </w:t>
      </w:r>
      <w:r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>
        <w:rPr>
          <w:rFonts w:eastAsiaTheme="minorHAnsi"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>
        <w:t>.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jc w:val="both"/>
      </w:pPr>
    </w:p>
    <w:p w:rsidR="00117B9A" w:rsidRDefault="00117B9A" w:rsidP="00117B9A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>2. Основные принципы Антикоррупционной политики Учреждения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 xml:space="preserve">2.1. Антикоррупционная политика Учреждения основывается наследующих основных </w:t>
      </w:r>
      <w:proofErr w:type="gramStart"/>
      <w:r>
        <w:t>принципах</w:t>
      </w:r>
      <w:proofErr w:type="gramEnd"/>
      <w:r>
        <w:t>: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а) принцип соответствия антикоррупционной политики Учреждения законодательству Российской Федерации и общепринятым нормам права.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</w:t>
      </w:r>
      <w:proofErr w:type="spellStart"/>
      <w:r>
        <w:t>ииным</w:t>
      </w:r>
      <w:proofErr w:type="spellEnd"/>
      <w:r>
        <w:t xml:space="preserve"> нормативным правовым актам Российской Федерации, действие которых распространяется на Учреждение;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б) принцип личного примера руководителя.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в) принцип вовлеченности работников.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Информированность работников Учреждения о положениях антикоррупционного законодательства, обеспечение  их активного участия в формировании и реализации антикоррупционных стандартов и процедур;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г) принцип соразмерности антикоррупционных процедур коррупционным рискам.</w:t>
      </w:r>
    </w:p>
    <w:p w:rsidR="00117B9A" w:rsidRDefault="00117B9A" w:rsidP="00117B9A">
      <w:pPr>
        <w:spacing w:line="26" w:lineRule="atLeast"/>
        <w:ind w:firstLine="709"/>
        <w:jc w:val="both"/>
      </w:pPr>
      <w:r>
        <w:t>Разработка и выполнение комплекса мероприятий, позволяющих снизить вероятность вовлечения руководителя Учреждения, работников Учреждения в коррупционную деятельность, осуществляется с учетом существующих в деятельности Учреждения коррупционных рисков;</w:t>
      </w:r>
    </w:p>
    <w:p w:rsidR="00117B9A" w:rsidRDefault="00117B9A" w:rsidP="00117B9A">
      <w:pPr>
        <w:spacing w:line="26" w:lineRule="atLeast"/>
        <w:ind w:firstLine="709"/>
        <w:jc w:val="both"/>
      </w:pPr>
      <w:r>
        <w:t>д) принцип эффективности антикоррупционных процедур.</w:t>
      </w:r>
    </w:p>
    <w:p w:rsidR="00117B9A" w:rsidRDefault="00117B9A" w:rsidP="00117B9A">
      <w:pPr>
        <w:spacing w:line="26" w:lineRule="atLeast"/>
        <w:ind w:firstLine="709"/>
        <w:jc w:val="both"/>
      </w:pPr>
      <w:r>
        <w:t xml:space="preserve">Реализация антикоррупционных мероприятий в Учреждении простыми способами, имеющими </w:t>
      </w:r>
      <w:proofErr w:type="gramStart"/>
      <w:r>
        <w:t>низкую</w:t>
      </w:r>
      <w:proofErr w:type="gramEnd"/>
      <w:r>
        <w:t xml:space="preserve"> </w:t>
      </w:r>
      <w:proofErr w:type="spellStart"/>
      <w:r>
        <w:t>стоимостьи</w:t>
      </w:r>
      <w:proofErr w:type="spellEnd"/>
      <w:r>
        <w:t xml:space="preserve"> приносящими требуемый (достаточный) результат;</w:t>
      </w:r>
    </w:p>
    <w:p w:rsidR="00117B9A" w:rsidRDefault="00117B9A" w:rsidP="00117B9A">
      <w:pPr>
        <w:spacing w:line="26" w:lineRule="atLeast"/>
        <w:ind w:firstLine="709"/>
        <w:jc w:val="both"/>
      </w:pPr>
      <w:r>
        <w:t>е) принцип ответственности и неотвратимости наказания.</w:t>
      </w:r>
    </w:p>
    <w:p w:rsidR="00117B9A" w:rsidRDefault="00117B9A" w:rsidP="00117B9A">
      <w:pPr>
        <w:spacing w:line="26" w:lineRule="atLeast"/>
        <w:ind w:firstLine="709"/>
        <w:jc w:val="both"/>
      </w:pPr>
      <w:r>
        <w:t>Неотвратимость наказания для руководителя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антикоррупционной политики Учреждения;</w:t>
      </w:r>
    </w:p>
    <w:p w:rsidR="00117B9A" w:rsidRDefault="00117B9A" w:rsidP="00117B9A">
      <w:pPr>
        <w:spacing w:line="26" w:lineRule="atLeast"/>
        <w:ind w:firstLine="709"/>
        <w:jc w:val="both"/>
      </w:pPr>
      <w:r>
        <w:t>ж) принцип открытости хозяйственной и иной деятельности.</w:t>
      </w:r>
    </w:p>
    <w:p w:rsidR="00117B9A" w:rsidRDefault="00117B9A" w:rsidP="00117B9A">
      <w:pPr>
        <w:spacing w:line="26" w:lineRule="atLeast"/>
        <w:ind w:firstLine="709"/>
        <w:jc w:val="both"/>
      </w:pPr>
      <w:r>
        <w:lastRenderedPageBreak/>
        <w:t>Информирование контрагентов, партнеров и общественности о принятых в Учреждении антикоррупционных стандартах и процедурах;</w:t>
      </w:r>
    </w:p>
    <w:p w:rsidR="00117B9A" w:rsidRDefault="00117B9A" w:rsidP="00117B9A">
      <w:pPr>
        <w:spacing w:line="26" w:lineRule="atLeast"/>
        <w:ind w:firstLine="709"/>
        <w:jc w:val="both"/>
      </w:pPr>
      <w:r>
        <w:t>з) принцип постоянного контроля и регулярного мониторинга.</w:t>
      </w:r>
    </w:p>
    <w:p w:rsidR="00117B9A" w:rsidRDefault="00117B9A" w:rsidP="00117B9A">
      <w:pPr>
        <w:spacing w:line="26" w:lineRule="atLeast"/>
        <w:ind w:firstLine="709"/>
        <w:jc w:val="both"/>
      </w:pPr>
      <w: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117B9A" w:rsidRDefault="00117B9A" w:rsidP="00117B9A">
      <w:pPr>
        <w:spacing w:line="26" w:lineRule="atLeast"/>
        <w:ind w:firstLine="709"/>
        <w:jc w:val="both"/>
      </w:pP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rPr>
          <w:b/>
        </w:rPr>
      </w:pPr>
      <w:r>
        <w:rPr>
          <w:b/>
        </w:rPr>
        <w:t>3. Область применения Антикоррупционной политики</w:t>
      </w:r>
    </w:p>
    <w:p w:rsidR="00117B9A" w:rsidRDefault="00117B9A" w:rsidP="00117B9A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>и круг лиц, на которых распространяется её действие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3.1. Антикоррупционная политика 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3.2. Нормы Антикоррупционной политики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117B9A" w:rsidRDefault="00117B9A" w:rsidP="00117B9A">
      <w:pPr>
        <w:spacing w:line="26" w:lineRule="atLeast"/>
        <w:jc w:val="both"/>
      </w:pPr>
    </w:p>
    <w:p w:rsidR="00117B9A" w:rsidRDefault="00117B9A" w:rsidP="00117B9A">
      <w:pPr>
        <w:spacing w:line="26" w:lineRule="atLeast"/>
        <w:rPr>
          <w:b/>
        </w:rPr>
      </w:pPr>
      <w:r>
        <w:rPr>
          <w:b/>
        </w:rPr>
        <w:t>4. Должностные лица</w:t>
      </w:r>
      <w:r w:rsidR="00D37C6B">
        <w:rPr>
          <w:b/>
        </w:rPr>
        <w:t xml:space="preserve"> </w:t>
      </w:r>
      <w:r>
        <w:rPr>
          <w:b/>
        </w:rPr>
        <w:t>Учреждения, ответственные за реализацию</w:t>
      </w:r>
    </w:p>
    <w:p w:rsidR="00117B9A" w:rsidRDefault="00117B9A" w:rsidP="00117B9A">
      <w:pPr>
        <w:spacing w:after="200" w:line="26" w:lineRule="atLeast"/>
        <w:rPr>
          <w:b/>
        </w:rPr>
      </w:pPr>
      <w:r>
        <w:rPr>
          <w:b/>
        </w:rPr>
        <w:t>Антикоррупционной политики Учреждения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4.1. </w:t>
      </w:r>
      <w:proofErr w:type="gramStart"/>
      <w:r>
        <w:rPr>
          <w:rFonts w:cs="Times New Roman"/>
          <w:szCs w:val="28"/>
        </w:rPr>
        <w:t>Руководитель Учреждения организует работу по противодействию коррупции, в том числе, исходя из стоящих перед Учреждением задач,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специфики деятельности, штатной численности, организационной структуры Учреждения, назначает лицо или несколько лиц, ответственных за работу по профилактике коррупционных правонарушений в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Учреждения в пределах их полномочий, а в случае если такое лицо не назначено, непосредственно несет ответственность за работу по профилактике коррупционных правонарушений в Учреждении.</w:t>
      </w:r>
      <w:proofErr w:type="gramEnd"/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4.2. Основные обязанности должностного лица (должностных лиц), ответственного (ответственных) за работу по профилактике коррупционных правонарушений в Учреждении: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подготовка предложений для принятия решений по вопросам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предупреждения коррупции в Учреждении;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подготовка предложений, направленных на устранение причин и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условий, порождающих риск возникновения коррупции в Учреждении;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разработка и представление на утверждение руководителю Учреждения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проектов локальных нормативных актов, направленных на реализацию антикоррупционных мер в Учреждении;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коррупционных правонарушений, совершенных работниками Учреждения;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организация проведения оценки коррупционных рисков;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прием и рассмотрение сообщений о случаях склонения работников Учреждения к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работниками Учреждения или иными лицами;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организация работы по рассмотрению сообщений о конфликте интересов;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оказание содействия представителям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проверок деятельности Учреждения по вопросам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предупреждения коррупции;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оказание содействия представителям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оперативно-розыскные мероприятия;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организация работы, направленной на выявление личной заинтересованности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работников Учреждения, которая приводит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или может привести к конфликту интересов при осуществлении закупок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товаров, работ, услуг, осуществляемых в соответствии с Федеральным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законом от 5 апреля 2013 г. N 44-ФЗ "О контрактной системе в сфере закупок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товаров, работ, услуг для обеспечения государственных и муниципальных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нужд" или Федеральным законом от 18 июля 2011 г. N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223-ФЗ</w:t>
      </w:r>
      <w:proofErr w:type="gramEnd"/>
      <w:r>
        <w:rPr>
          <w:rFonts w:cs="Times New Roman"/>
          <w:szCs w:val="28"/>
        </w:rPr>
        <w:t xml:space="preserve"> "</w:t>
      </w:r>
      <w:proofErr w:type="gramStart"/>
      <w:r>
        <w:rPr>
          <w:rFonts w:cs="Times New Roman"/>
          <w:szCs w:val="28"/>
        </w:rPr>
        <w:t>О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закупках</w:t>
      </w:r>
      <w:proofErr w:type="gramEnd"/>
      <w:r w:rsidR="00D37C6B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товаров</w:t>
      </w:r>
      <w:proofErr w:type="gramEnd"/>
      <w:r>
        <w:rPr>
          <w:rFonts w:cs="Times New Roman"/>
          <w:szCs w:val="28"/>
        </w:rPr>
        <w:t xml:space="preserve">, </w:t>
      </w:r>
      <w:proofErr w:type="gramStart"/>
      <w:r>
        <w:rPr>
          <w:rFonts w:cs="Times New Roman"/>
          <w:szCs w:val="28"/>
        </w:rPr>
        <w:t>работ</w:t>
      </w:r>
      <w:proofErr w:type="gramEnd"/>
      <w:r>
        <w:rPr>
          <w:rFonts w:cs="Times New Roman"/>
          <w:szCs w:val="28"/>
        </w:rPr>
        <w:t xml:space="preserve">, </w:t>
      </w:r>
      <w:proofErr w:type="gramStart"/>
      <w:r>
        <w:rPr>
          <w:rFonts w:cs="Times New Roman"/>
          <w:szCs w:val="28"/>
        </w:rPr>
        <w:t>услуг</w:t>
      </w:r>
      <w:proofErr w:type="gramEnd"/>
      <w:r>
        <w:rPr>
          <w:rFonts w:cs="Times New Roman"/>
          <w:szCs w:val="28"/>
        </w:rPr>
        <w:t xml:space="preserve"> отдельными видами юридических лиц";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организация обучающих мероприятий по вопросам профилактики и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противодействия коррупции в Учреждении, а также индивидуальное консультирование работников Учреждения;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участие в организации пропагандистских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мероприятий по взаимодействию с гражданами в целях предупреждения коррупции;</w:t>
      </w:r>
    </w:p>
    <w:p w:rsidR="00117B9A" w:rsidRDefault="00117B9A" w:rsidP="00117B9A">
      <w:pPr>
        <w:pStyle w:val="a6"/>
        <w:numPr>
          <w:ilvl w:val="0"/>
          <w:numId w:val="4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ежегодное проведение оценки результатов работы по предупреждению коррупции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Учреждении и подготовка соответствующих отчетных материалов для</w:t>
      </w:r>
      <w:r w:rsidR="00D37C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руководителя Учреждения.</w:t>
      </w:r>
    </w:p>
    <w:p w:rsidR="00117B9A" w:rsidRDefault="00117B9A" w:rsidP="00117B9A">
      <w:pPr>
        <w:pStyle w:val="a6"/>
        <w:spacing w:line="26" w:lineRule="atLeast"/>
        <w:ind w:left="720"/>
        <w:jc w:val="both"/>
        <w:rPr>
          <w:rFonts w:cs="Times New Roman"/>
          <w:szCs w:val="28"/>
        </w:rPr>
      </w:pPr>
    </w:p>
    <w:p w:rsidR="00117B9A" w:rsidRDefault="00117B9A" w:rsidP="00117B9A">
      <w:pPr>
        <w:tabs>
          <w:tab w:val="left" w:pos="5810"/>
        </w:tabs>
        <w:spacing w:line="26" w:lineRule="atLeast"/>
        <w:jc w:val="left"/>
        <w:rPr>
          <w:b/>
        </w:rPr>
      </w:pPr>
    </w:p>
    <w:p w:rsidR="00117B9A" w:rsidRDefault="00117B9A" w:rsidP="00117B9A">
      <w:pPr>
        <w:spacing w:line="26" w:lineRule="atLeast"/>
        <w:rPr>
          <w:b/>
        </w:rPr>
      </w:pPr>
      <w:r>
        <w:rPr>
          <w:b/>
        </w:rPr>
        <w:t>5. Обязанности руководителя и работников Учреждения</w:t>
      </w:r>
    </w:p>
    <w:p w:rsidR="00117B9A" w:rsidRDefault="00117B9A" w:rsidP="00117B9A">
      <w:pPr>
        <w:spacing w:after="200" w:line="26" w:lineRule="atLeast"/>
        <w:rPr>
          <w:b/>
        </w:rPr>
      </w:pPr>
      <w:r>
        <w:rPr>
          <w:b/>
        </w:rPr>
        <w:t>по предупреждению коррупции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5.1. Работники Учреждения знакомятся с содержанием Антикоррупционной политики под роспись.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5.2. Соблюдение работником Учреждения требований Антикоррупционной политики учитывается при оценке его деловых качеств, в том числе в случае назначения на</w:t>
      </w:r>
      <w:r w:rsidR="00D37C6B">
        <w:t xml:space="preserve"> </w:t>
      </w:r>
      <w:r>
        <w:t>вышестоящую должность, при решении иных кадровых вопросов.</w:t>
      </w:r>
    </w:p>
    <w:p w:rsidR="00117B9A" w:rsidRDefault="00117B9A" w:rsidP="00117B9A">
      <w:pPr>
        <w:pStyle w:val="a6"/>
        <w:spacing w:after="200" w:line="26" w:lineRule="atLeast"/>
        <w:ind w:firstLine="709"/>
        <w:jc w:val="both"/>
      </w:pPr>
      <w:r>
        <w:t xml:space="preserve">5.3. Руководитель и работники Учреждения вне зависимости от занимаемой должности и стажа работы </w:t>
      </w:r>
      <w:proofErr w:type="gramStart"/>
      <w:r>
        <w:t>в Учреждении в связи с исполнением ими трудовых обязанностей в соответствии с трудовым договором</w:t>
      </w:r>
      <w:proofErr w:type="gramEnd"/>
      <w:r>
        <w:t xml:space="preserve"> должны:</w:t>
      </w:r>
    </w:p>
    <w:p w:rsidR="00117B9A" w:rsidRDefault="00117B9A" w:rsidP="00117B9A">
      <w:pPr>
        <w:pStyle w:val="a6"/>
        <w:numPr>
          <w:ilvl w:val="0"/>
          <w:numId w:val="5"/>
        </w:numPr>
        <w:spacing w:line="26" w:lineRule="atLeast"/>
        <w:ind w:left="426"/>
        <w:jc w:val="both"/>
      </w:pPr>
      <w:r>
        <w:t>руководствоваться и неукоснительно соблюдать требования и  принципы антикоррупционной политики Учреждения;</w:t>
      </w:r>
    </w:p>
    <w:p w:rsidR="00117B9A" w:rsidRDefault="00117B9A" w:rsidP="00117B9A">
      <w:pPr>
        <w:pStyle w:val="a6"/>
        <w:numPr>
          <w:ilvl w:val="0"/>
          <w:numId w:val="5"/>
        </w:numPr>
        <w:spacing w:line="26" w:lineRule="atLeast"/>
        <w:ind w:left="426"/>
        <w:jc w:val="both"/>
      </w:pPr>
      <w: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117B9A" w:rsidRDefault="00117B9A" w:rsidP="00117B9A">
      <w:pPr>
        <w:pStyle w:val="a6"/>
        <w:numPr>
          <w:ilvl w:val="0"/>
          <w:numId w:val="5"/>
        </w:numPr>
        <w:spacing w:after="220" w:line="26" w:lineRule="atLeast"/>
        <w:ind w:left="426" w:hanging="357"/>
        <w:jc w:val="both"/>
      </w:pPr>
      <w:r>
        <w:t>воздерживаться от поведения, которое может быть принято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117B9A" w:rsidRDefault="00117B9A" w:rsidP="00117B9A">
      <w:pPr>
        <w:pStyle w:val="a6"/>
        <w:spacing w:after="200" w:line="26" w:lineRule="atLeast"/>
        <w:ind w:firstLine="709"/>
        <w:jc w:val="both"/>
      </w:pPr>
      <w:r>
        <w:t>5.4. Работник Учреждения вне зависимости от занимаемой должности и</w:t>
      </w:r>
      <w:r w:rsidR="00D37C6B">
        <w:t xml:space="preserve"> </w:t>
      </w:r>
      <w:r>
        <w:t xml:space="preserve">стажа работы </w:t>
      </w:r>
      <w:proofErr w:type="gramStart"/>
      <w:r>
        <w:t>в Учреждении в связи с исполнением им трудовых обязанностей в соответствии с трудовым договором</w:t>
      </w:r>
      <w:proofErr w:type="gramEnd"/>
      <w:r>
        <w:t xml:space="preserve"> должен:</w:t>
      </w:r>
    </w:p>
    <w:p w:rsidR="00117B9A" w:rsidRDefault="00117B9A" w:rsidP="00117B9A">
      <w:pPr>
        <w:pStyle w:val="a6"/>
        <w:numPr>
          <w:ilvl w:val="0"/>
          <w:numId w:val="6"/>
        </w:numPr>
        <w:spacing w:line="26" w:lineRule="atLeast"/>
        <w:jc w:val="both"/>
      </w:pPr>
      <w:r>
        <w:t>незамедлительно информировать руководителя Учреждения и своего непосредственного руководителя</w:t>
      </w:r>
      <w:r w:rsidR="00D37C6B">
        <w:t xml:space="preserve"> </w:t>
      </w:r>
      <w:r>
        <w:t>о случаях склонения его к совершению коррупционных правонарушений;</w:t>
      </w:r>
    </w:p>
    <w:p w:rsidR="00117B9A" w:rsidRDefault="00117B9A" w:rsidP="00117B9A">
      <w:pPr>
        <w:pStyle w:val="a6"/>
        <w:numPr>
          <w:ilvl w:val="0"/>
          <w:numId w:val="6"/>
        </w:numPr>
        <w:spacing w:line="26" w:lineRule="atLeast"/>
        <w:jc w:val="both"/>
      </w:pPr>
      <w:r>
        <w:t>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117B9A" w:rsidRDefault="00117B9A" w:rsidP="00117B9A">
      <w:pPr>
        <w:pStyle w:val="a6"/>
        <w:numPr>
          <w:ilvl w:val="0"/>
          <w:numId w:val="6"/>
        </w:numPr>
        <w:spacing w:line="26" w:lineRule="atLeast"/>
        <w:jc w:val="both"/>
      </w:pPr>
      <w:r>
        <w:lastRenderedPageBreak/>
        <w:t>сообщить руководителю Учреждения и своему непосредственному руководителю</w:t>
      </w:r>
      <w:r w:rsidR="00D37C6B">
        <w:t xml:space="preserve"> </w:t>
      </w:r>
      <w:r>
        <w:t>о возникшем конфликте интересов либо о возможности его возникновения.</w:t>
      </w:r>
    </w:p>
    <w:p w:rsidR="00117B9A" w:rsidRDefault="00117B9A" w:rsidP="00117B9A">
      <w:pPr>
        <w:spacing w:line="26" w:lineRule="atLeast"/>
        <w:rPr>
          <w:b/>
        </w:rPr>
      </w:pPr>
    </w:p>
    <w:p w:rsidR="00117B9A" w:rsidRDefault="00117B9A" w:rsidP="00117B9A">
      <w:pPr>
        <w:spacing w:after="200" w:line="26" w:lineRule="atLeast"/>
        <w:rPr>
          <w:b/>
        </w:rPr>
      </w:pPr>
      <w:r>
        <w:rPr>
          <w:b/>
        </w:rPr>
        <w:t>6. Реализуемые Учреждением антикоррупционные мероприятия и процедуры, порядок их выполнения</w:t>
      </w:r>
    </w:p>
    <w:p w:rsidR="00117B9A" w:rsidRDefault="00117B9A" w:rsidP="00117B9A">
      <w:pPr>
        <w:spacing w:line="26" w:lineRule="atLeast"/>
        <w:ind w:firstLine="709"/>
        <w:jc w:val="both"/>
      </w:pPr>
      <w:r>
        <w:t xml:space="preserve"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коррупции, </w:t>
      </w:r>
      <w:proofErr w:type="gramStart"/>
      <w:r>
        <w:t>который</w:t>
      </w:r>
      <w:proofErr w:type="gramEnd"/>
      <w:r>
        <w:t xml:space="preserve"> содержит антикоррупционные мероприятия в соответствии с утвержденной антикоррупционной политикой Учреждения. План включает в себя следующие антикоррупционные мероприятия и процедуры.</w:t>
      </w:r>
    </w:p>
    <w:p w:rsidR="00117B9A" w:rsidRDefault="00117B9A" w:rsidP="00117B9A">
      <w:pPr>
        <w:spacing w:line="26" w:lineRule="atLeast"/>
        <w:ind w:firstLine="709"/>
        <w:jc w:val="both"/>
      </w:pPr>
    </w:p>
    <w:p w:rsidR="00117B9A" w:rsidRDefault="00117B9A" w:rsidP="00117B9A">
      <w:pPr>
        <w:spacing w:after="180" w:line="26" w:lineRule="atLeast"/>
        <w:ind w:firstLine="709"/>
        <w:jc w:val="both"/>
        <w:rPr>
          <w:b/>
        </w:rPr>
      </w:pPr>
      <w:r>
        <w:t>6.1.1.</w:t>
      </w:r>
      <w:bookmarkStart w:id="2" w:name="_Toc424284816"/>
      <w:bookmarkStart w:id="3" w:name="sub_8"/>
      <w:r>
        <w:t xml:space="preserve">Внедрение стандартов поведения работников </w:t>
      </w:r>
      <w:bookmarkEnd w:id="2"/>
      <w:r>
        <w:t>Учреждения.</w:t>
      </w:r>
    </w:p>
    <w:bookmarkEnd w:id="3"/>
    <w:p w:rsidR="00117B9A" w:rsidRDefault="00117B9A" w:rsidP="00117B9A">
      <w:pPr>
        <w:spacing w:line="26" w:lineRule="atLeast"/>
        <w:ind w:firstLine="709"/>
        <w:jc w:val="both"/>
      </w:pPr>
      <w:r>
        <w:t>В целях внедрения антикоррупционных стандартов поведения работников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:rsidR="00117B9A" w:rsidRDefault="00117B9A" w:rsidP="00117B9A">
      <w:pPr>
        <w:spacing w:line="26" w:lineRule="atLeast"/>
        <w:ind w:firstLine="709"/>
        <w:jc w:val="both"/>
      </w:pPr>
      <w:r>
        <w:t>Общие правила и принципы поведения  должны быть закреплены в Кодексе этики и служебного поведения работников Учреждения.</w:t>
      </w:r>
    </w:p>
    <w:p w:rsidR="00117B9A" w:rsidRDefault="00117B9A" w:rsidP="00117B9A">
      <w:pPr>
        <w:pStyle w:val="a7"/>
        <w:spacing w:line="26" w:lineRule="atLeast"/>
        <w:ind w:left="709"/>
        <w:jc w:val="both"/>
      </w:pPr>
    </w:p>
    <w:p w:rsidR="00117B9A" w:rsidRDefault="00117B9A" w:rsidP="00117B9A">
      <w:pPr>
        <w:spacing w:after="180" w:line="26" w:lineRule="atLeast"/>
        <w:ind w:firstLine="709"/>
        <w:jc w:val="both"/>
      </w:pPr>
      <w:r>
        <w:t>6.1.2. Антикоррупционное просвещение работников Учреждения.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D37C6B">
        <w:t xml:space="preserve"> </w:t>
      </w:r>
      <w:r>
        <w:t xml:space="preserve">и антикоррупционного консультирования. 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Антикоррупционное образование работников Учреждения осуществляется</w:t>
      </w:r>
      <w:r w:rsidR="00D37C6B">
        <w:t xml:space="preserve"> </w:t>
      </w:r>
      <w:r>
        <w:t>согласно ежегодно утвержденному</w:t>
      </w:r>
      <w:r w:rsidR="00D37C6B">
        <w:t xml:space="preserve"> </w:t>
      </w:r>
      <w:r>
        <w:t>плану, который включает в себя перечень конкретных  мероприятий. Мероприятия рекомендуется проводить  не реже 1 раза в полугодие для действующих работников Учреждения, а также при приеме на работу.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Антикоррупционное образование лиц, ответственных за профилактику коррупционных правонарушений в Учреждении в форме подготовки (переподготовки) и повышения квалификации проводится ежегодно и осуществляется за счет Учреждения.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117B9A" w:rsidRDefault="00117B9A" w:rsidP="00117B9A">
      <w:pPr>
        <w:pStyle w:val="a6"/>
        <w:spacing w:line="26" w:lineRule="atLeast"/>
        <w:ind w:left="709"/>
        <w:jc w:val="both"/>
      </w:pPr>
    </w:p>
    <w:p w:rsidR="00117B9A" w:rsidRDefault="00117B9A" w:rsidP="00117B9A">
      <w:pPr>
        <w:pStyle w:val="a7"/>
        <w:spacing w:after="180" w:line="26" w:lineRule="atLeast"/>
        <w:ind w:left="357"/>
        <w:jc w:val="both"/>
      </w:pPr>
      <w:r>
        <w:t>6.</w:t>
      </w:r>
      <w:bookmarkStart w:id="4" w:name="_Toc424284817"/>
      <w:bookmarkStart w:id="5" w:name="sub_9"/>
      <w:r>
        <w:t>1.3.Урегулирование конфликта интересов</w:t>
      </w:r>
      <w:bookmarkEnd w:id="4"/>
      <w:r>
        <w:t>.</w:t>
      </w:r>
    </w:p>
    <w:p w:rsidR="00117B9A" w:rsidRDefault="00117B9A" w:rsidP="00117B9A">
      <w:pPr>
        <w:spacing w:after="100" w:line="26" w:lineRule="atLeast"/>
        <w:ind w:firstLine="709"/>
        <w:jc w:val="both"/>
      </w:pPr>
      <w:r>
        <w:t>В основу работы по урегулированию конфликта интересов в Учреждении положены следующие принципы:</w:t>
      </w:r>
    </w:p>
    <w:p w:rsidR="00117B9A" w:rsidRDefault="00117B9A" w:rsidP="00117B9A">
      <w:pPr>
        <w:pStyle w:val="a7"/>
        <w:numPr>
          <w:ilvl w:val="0"/>
          <w:numId w:val="7"/>
        </w:numPr>
        <w:spacing w:line="26" w:lineRule="atLeast"/>
        <w:ind w:left="284" w:hanging="284"/>
        <w:jc w:val="both"/>
      </w:pPr>
      <w: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117B9A" w:rsidRDefault="00117B9A" w:rsidP="00117B9A">
      <w:pPr>
        <w:pStyle w:val="a7"/>
        <w:numPr>
          <w:ilvl w:val="0"/>
          <w:numId w:val="7"/>
        </w:numPr>
        <w:spacing w:line="26" w:lineRule="atLeast"/>
        <w:ind w:left="284" w:hanging="284"/>
        <w:jc w:val="both"/>
      </w:pPr>
      <w:r>
        <w:t xml:space="preserve">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Учреждения при выявлении каждого конфликта интересов и его урегулировании; </w:t>
      </w:r>
    </w:p>
    <w:p w:rsidR="00117B9A" w:rsidRDefault="00117B9A" w:rsidP="00117B9A">
      <w:pPr>
        <w:pStyle w:val="a7"/>
        <w:numPr>
          <w:ilvl w:val="0"/>
          <w:numId w:val="7"/>
        </w:numPr>
        <w:spacing w:line="26" w:lineRule="atLeast"/>
        <w:ind w:left="284" w:hanging="284"/>
        <w:jc w:val="both"/>
      </w:pPr>
      <w:r>
        <w:t>конфиденциальность процесса раскрытия сведений о конфликте интересов;</w:t>
      </w:r>
    </w:p>
    <w:p w:rsidR="00117B9A" w:rsidRDefault="00117B9A" w:rsidP="00117B9A">
      <w:pPr>
        <w:pStyle w:val="a7"/>
        <w:numPr>
          <w:ilvl w:val="0"/>
          <w:numId w:val="7"/>
        </w:numPr>
        <w:spacing w:after="220" w:line="26" w:lineRule="atLeast"/>
        <w:ind w:left="284" w:hanging="284"/>
        <w:jc w:val="both"/>
      </w:pPr>
      <w:r>
        <w:lastRenderedPageBreak/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117B9A" w:rsidRDefault="00117B9A" w:rsidP="00117B9A">
      <w:pPr>
        <w:pStyle w:val="a"/>
        <w:numPr>
          <w:ilvl w:val="0"/>
          <w:numId w:val="0"/>
        </w:numPr>
        <w:spacing w:line="26" w:lineRule="atLeast"/>
        <w:ind w:firstLine="709"/>
      </w:pPr>
      <w:r>
        <w:t>Работник Учреждения обязан принимать меры по недопущению любой возможности возникновения конфликта интересов.</w:t>
      </w:r>
    </w:p>
    <w:p w:rsidR="00117B9A" w:rsidRDefault="00117B9A" w:rsidP="00117B9A">
      <w:pPr>
        <w:spacing w:after="200" w:line="26" w:lineRule="atLeast"/>
        <w:ind w:firstLine="709"/>
        <w:jc w:val="both"/>
      </w:pPr>
      <w:r>
        <w:t>Порядок выявления и урегулирования конфликта интересов в Учреждении должен быть закреплен в Положении о порядке уведомления работодателя о конфликте интересов.</w:t>
      </w:r>
    </w:p>
    <w:p w:rsidR="00117B9A" w:rsidRDefault="00117B9A" w:rsidP="00117B9A">
      <w:pPr>
        <w:spacing w:after="200" w:line="26" w:lineRule="atLeast"/>
        <w:ind w:firstLine="709"/>
        <w:jc w:val="both"/>
      </w:pPr>
      <w:bookmarkStart w:id="6" w:name="_Toc424284818"/>
      <w:r>
        <w:t>6.1.4. Правила обмена деловыми подарками и знаками делового гостеприимства</w:t>
      </w:r>
      <w:bookmarkEnd w:id="6"/>
      <w:r>
        <w:t>.</w:t>
      </w:r>
    </w:p>
    <w:p w:rsidR="00117B9A" w:rsidRDefault="00117B9A" w:rsidP="00117B9A">
      <w:pPr>
        <w:pStyle w:val="a7"/>
        <w:spacing w:line="26" w:lineRule="atLeast"/>
        <w:ind w:left="0" w:firstLine="709"/>
        <w:jc w:val="both"/>
      </w:pPr>
      <w:proofErr w:type="gramStart"/>
      <w:r>
        <w:t>В 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Учреждения</w:t>
      </w:r>
      <w:r w:rsidR="00D37C6B">
        <w:t xml:space="preserve"> </w:t>
      </w:r>
      <w:r>
        <w:t xml:space="preserve">при исполнении ими трудовых обязанностей; минимизации </w:t>
      </w:r>
      <w:proofErr w:type="spellStart"/>
      <w:r>
        <w:t>имиджевых</w:t>
      </w:r>
      <w:proofErr w:type="spellEnd"/>
      <w:r>
        <w:t xml:space="preserve"> потерь Учреждения работникам не рекомендуется принимать или передавать подарки либо оказывать услуги в любом виде от контрагентов или третьих лиц в качестве благодарности за совершенную услугу или данный совет. </w:t>
      </w:r>
      <w:proofErr w:type="gramEnd"/>
    </w:p>
    <w:p w:rsidR="00117B9A" w:rsidRDefault="00117B9A" w:rsidP="00117B9A">
      <w:pPr>
        <w:pStyle w:val="a7"/>
        <w:spacing w:line="26" w:lineRule="atLeast"/>
        <w:ind w:left="0" w:firstLine="709"/>
        <w:jc w:val="both"/>
      </w:pPr>
      <w:r>
        <w:t>Получение денег работниками Учреждения в качестве подарка в любом виде строго запрещено, вне зависимости от суммы.</w:t>
      </w:r>
    </w:p>
    <w:p w:rsidR="00117B9A" w:rsidRDefault="00117B9A" w:rsidP="00117B9A">
      <w:pPr>
        <w:pStyle w:val="a"/>
        <w:numPr>
          <w:ilvl w:val="0"/>
          <w:numId w:val="0"/>
        </w:numPr>
        <w:spacing w:line="26" w:lineRule="atLeast"/>
        <w:ind w:firstLine="709"/>
        <w:rPr>
          <w:szCs w:val="22"/>
        </w:rPr>
      </w:pPr>
      <w:r>
        <w:rPr>
          <w:szCs w:val="22"/>
        </w:rPr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:rsidR="00117B9A" w:rsidRDefault="00117B9A" w:rsidP="00117B9A">
      <w:pPr>
        <w:pStyle w:val="a"/>
        <w:numPr>
          <w:ilvl w:val="0"/>
          <w:numId w:val="0"/>
        </w:numPr>
        <w:tabs>
          <w:tab w:val="clear" w:pos="567"/>
          <w:tab w:val="left" w:pos="708"/>
        </w:tabs>
        <w:spacing w:line="26" w:lineRule="atLeast"/>
        <w:ind w:firstLine="709"/>
        <w:rPr>
          <w:szCs w:val="22"/>
        </w:rPr>
      </w:pPr>
      <w:r>
        <w:rPr>
          <w:szCs w:val="22"/>
        </w:rPr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:rsidR="00117B9A" w:rsidRDefault="00117B9A" w:rsidP="00117B9A">
      <w:pPr>
        <w:pStyle w:val="a7"/>
        <w:numPr>
          <w:ilvl w:val="0"/>
          <w:numId w:val="8"/>
        </w:numPr>
        <w:spacing w:line="26" w:lineRule="atLeast"/>
        <w:jc w:val="both"/>
        <w:rPr>
          <w:kern w:val="26"/>
        </w:rPr>
      </w:pPr>
      <w:r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117B9A" w:rsidRDefault="00117B9A" w:rsidP="00117B9A">
      <w:pPr>
        <w:pStyle w:val="a7"/>
        <w:numPr>
          <w:ilvl w:val="0"/>
          <w:numId w:val="8"/>
        </w:numPr>
        <w:spacing w:line="26" w:lineRule="atLeast"/>
        <w:jc w:val="both"/>
        <w:rPr>
          <w:kern w:val="26"/>
        </w:rPr>
      </w:pPr>
      <w:r>
        <w:rPr>
          <w:kern w:val="26"/>
        </w:rPr>
        <w:t>исключить дальнейшие контакты с лицом, предложившим подарок или вознаграждение;</w:t>
      </w:r>
    </w:p>
    <w:p w:rsidR="00117B9A" w:rsidRDefault="00117B9A" w:rsidP="00117B9A">
      <w:pPr>
        <w:pStyle w:val="a7"/>
        <w:numPr>
          <w:ilvl w:val="0"/>
          <w:numId w:val="8"/>
        </w:numPr>
        <w:spacing w:line="26" w:lineRule="atLeast"/>
        <w:jc w:val="both"/>
        <w:rPr>
          <w:kern w:val="26"/>
        </w:rPr>
      </w:pPr>
      <w:r>
        <w:rPr>
          <w:kern w:val="26"/>
        </w:rPr>
        <w:t>в случае получения подарка, работник Учреждения обязан передать его с соответствующей служебной запиской руководителю Учреждения. Порядок передачи и хранения подарков утверждается соответствующим локальным актом Учреждения.</w:t>
      </w:r>
    </w:p>
    <w:p w:rsidR="00117B9A" w:rsidRDefault="00117B9A" w:rsidP="00117B9A">
      <w:pPr>
        <w:pStyle w:val="a7"/>
        <w:spacing w:line="26" w:lineRule="atLeast"/>
        <w:jc w:val="both"/>
        <w:rPr>
          <w:kern w:val="26"/>
        </w:rPr>
      </w:pPr>
    </w:p>
    <w:p w:rsidR="00117B9A" w:rsidRDefault="00117B9A" w:rsidP="00117B9A">
      <w:pPr>
        <w:pStyle w:val="a7"/>
        <w:spacing w:after="200" w:line="26" w:lineRule="atLeast"/>
        <w:ind w:left="709"/>
        <w:jc w:val="both"/>
        <w:rPr>
          <w:b/>
        </w:rPr>
      </w:pPr>
      <w:r>
        <w:t>6.1.5.Оценка коррупционных рисков.</w:t>
      </w:r>
    </w:p>
    <w:p w:rsidR="00117B9A" w:rsidRDefault="00117B9A" w:rsidP="00117B9A">
      <w:pPr>
        <w:autoSpaceDE w:val="0"/>
        <w:autoSpaceDN w:val="0"/>
        <w:adjustRightInd w:val="0"/>
        <w:spacing w:line="26" w:lineRule="atLeast"/>
        <w:ind w:firstLine="709"/>
        <w:jc w:val="both"/>
      </w:pPr>
      <w:r>
        <w:t>Целью оценки коррупционных рисков является определение конкретных процессов и</w:t>
      </w:r>
      <w:r w:rsidR="00D37C6B">
        <w:t xml:space="preserve"> </w:t>
      </w:r>
      <w:r>
        <w:t>видов деятельности Учреждения, при реализации которых наиболее высока вероятность</w:t>
      </w:r>
      <w:r w:rsidR="00D37C6B">
        <w:t xml:space="preserve"> </w:t>
      </w:r>
      <w:r>
        <w:t>совершения работниками Учреждения коррупционных правонарушений, как в целях получения</w:t>
      </w:r>
      <w:r w:rsidR="00D37C6B">
        <w:t xml:space="preserve"> </w:t>
      </w:r>
      <w:r>
        <w:t>личной выгоды, так и в целях получения выгоды Учреждением.</w:t>
      </w:r>
    </w:p>
    <w:p w:rsidR="00117B9A" w:rsidRDefault="00117B9A" w:rsidP="00117B9A">
      <w:pPr>
        <w:pStyle w:val="a7"/>
        <w:spacing w:line="26" w:lineRule="atLeast"/>
        <w:ind w:left="0" w:firstLine="709"/>
        <w:jc w:val="both"/>
      </w:pPr>
      <w:r>
        <w:t>Оценка коррупционных рисков Учреждения осуществляется ежегодно.</w:t>
      </w:r>
    </w:p>
    <w:p w:rsidR="00117B9A" w:rsidRDefault="00117B9A" w:rsidP="00117B9A">
      <w:pPr>
        <w:spacing w:line="26" w:lineRule="atLeast"/>
        <w:ind w:firstLine="709"/>
        <w:jc w:val="both"/>
      </w:pPr>
    </w:p>
    <w:p w:rsidR="00117B9A" w:rsidRDefault="00117B9A" w:rsidP="00117B9A">
      <w:pPr>
        <w:spacing w:after="200" w:line="26" w:lineRule="atLeast"/>
        <w:ind w:firstLine="709"/>
        <w:jc w:val="both"/>
      </w:pPr>
      <w:r>
        <w:t>6.1.6.</w:t>
      </w:r>
      <w:bookmarkEnd w:id="0"/>
      <w:bookmarkEnd w:id="1"/>
      <w:bookmarkEnd w:id="5"/>
      <w:r>
        <w:t>Внутренний контроль и аудит.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117B9A" w:rsidRDefault="00117B9A" w:rsidP="00117B9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after="180" w:line="26" w:lineRule="atLeast"/>
        <w:ind w:firstLine="709"/>
        <w:rPr>
          <w:bCs/>
        </w:rPr>
      </w:pPr>
      <w:r>
        <w:rPr>
          <w:bCs/>
        </w:rPr>
        <w:lastRenderedPageBreak/>
        <w:t>Требования Антикоррупционной политики, учитываемые при формировании системы внутреннего контроля и аудита</w:t>
      </w:r>
      <w:r w:rsidR="00D37C6B">
        <w:rPr>
          <w:bCs/>
        </w:rPr>
        <w:t xml:space="preserve"> </w:t>
      </w:r>
      <w:r>
        <w:rPr>
          <w:bCs/>
        </w:rPr>
        <w:t>Учреждения:</w:t>
      </w:r>
    </w:p>
    <w:p w:rsidR="00117B9A" w:rsidRDefault="00117B9A" w:rsidP="00117B9A">
      <w:pPr>
        <w:pStyle w:val="a7"/>
        <w:numPr>
          <w:ilvl w:val="0"/>
          <w:numId w:val="9"/>
        </w:numPr>
        <w:spacing w:line="26" w:lineRule="atLeast"/>
        <w:jc w:val="both"/>
        <w:rPr>
          <w:kern w:val="26"/>
        </w:rPr>
      </w:pPr>
      <w:r>
        <w:rPr>
          <w:kern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117B9A" w:rsidRDefault="00117B9A" w:rsidP="00117B9A">
      <w:pPr>
        <w:pStyle w:val="a7"/>
        <w:numPr>
          <w:ilvl w:val="0"/>
          <w:numId w:val="9"/>
        </w:numPr>
        <w:spacing w:line="26" w:lineRule="atLeast"/>
        <w:jc w:val="both"/>
        <w:rPr>
          <w:kern w:val="26"/>
        </w:rPr>
      </w:pPr>
      <w:r>
        <w:rPr>
          <w:kern w:val="26"/>
        </w:rPr>
        <w:t>контроль документирования операций хозяйственной деятельности Учреждения;</w:t>
      </w:r>
    </w:p>
    <w:p w:rsidR="00117B9A" w:rsidRDefault="00117B9A" w:rsidP="00117B9A">
      <w:pPr>
        <w:pStyle w:val="a7"/>
        <w:numPr>
          <w:ilvl w:val="0"/>
          <w:numId w:val="9"/>
        </w:numPr>
        <w:spacing w:after="200" w:line="26" w:lineRule="atLeast"/>
        <w:jc w:val="both"/>
        <w:rPr>
          <w:kern w:val="26"/>
        </w:rPr>
      </w:pPr>
      <w:r>
        <w:rPr>
          <w:kern w:val="26"/>
        </w:rPr>
        <w:t>проверка экономической обоснованности осуществляемых операций в сферах коррупционного риска</w:t>
      </w:r>
      <w:r>
        <w:t>.</w:t>
      </w:r>
    </w:p>
    <w:p w:rsidR="00117B9A" w:rsidRDefault="00117B9A" w:rsidP="00117B9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>
        <w:t xml:space="preserve">Контроль документирования операций хозяйственной </w:t>
      </w:r>
      <w:proofErr w:type="gramStart"/>
      <w:r>
        <w:t>деятельности</w:t>
      </w:r>
      <w:proofErr w:type="gramEnd"/>
      <w:r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до наступления установленного срока и т. д.</w:t>
      </w:r>
    </w:p>
    <w:p w:rsidR="00117B9A" w:rsidRDefault="00117B9A" w:rsidP="00117B9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третьим лицам с учетом обстоятельств - индикаторов неправомерных действий, например:</w:t>
      </w:r>
    </w:p>
    <w:p w:rsidR="00117B9A" w:rsidRDefault="00117B9A" w:rsidP="00117B9A">
      <w:pPr>
        <w:pStyle w:val="a7"/>
        <w:numPr>
          <w:ilvl w:val="0"/>
          <w:numId w:val="10"/>
        </w:numPr>
        <w:spacing w:line="26" w:lineRule="atLeast"/>
        <w:jc w:val="both"/>
        <w:rPr>
          <w:kern w:val="26"/>
        </w:rPr>
      </w:pPr>
      <w:r>
        <w:rPr>
          <w:kern w:val="26"/>
        </w:rPr>
        <w:t>оплата услуг, характер которых не определен либо вызывает сомнения;</w:t>
      </w:r>
    </w:p>
    <w:p w:rsidR="00117B9A" w:rsidRDefault="00117B9A" w:rsidP="00117B9A">
      <w:pPr>
        <w:pStyle w:val="a7"/>
        <w:numPr>
          <w:ilvl w:val="0"/>
          <w:numId w:val="10"/>
        </w:numPr>
        <w:spacing w:line="26" w:lineRule="atLeast"/>
        <w:jc w:val="both"/>
        <w:rPr>
          <w:kern w:val="26"/>
        </w:rPr>
      </w:pPr>
      <w:r>
        <w:rPr>
          <w:kern w:val="26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117B9A" w:rsidRDefault="00117B9A" w:rsidP="00117B9A">
      <w:pPr>
        <w:pStyle w:val="a7"/>
        <w:numPr>
          <w:ilvl w:val="0"/>
          <w:numId w:val="10"/>
        </w:numPr>
        <w:spacing w:line="26" w:lineRule="atLeast"/>
        <w:jc w:val="both"/>
        <w:rPr>
          <w:kern w:val="26"/>
        </w:rPr>
      </w:pPr>
      <w:r>
        <w:rPr>
          <w:kern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117B9A" w:rsidRDefault="00117B9A" w:rsidP="00117B9A">
      <w:pPr>
        <w:pStyle w:val="a7"/>
        <w:numPr>
          <w:ilvl w:val="0"/>
          <w:numId w:val="10"/>
        </w:numPr>
        <w:spacing w:line="26" w:lineRule="atLeast"/>
        <w:jc w:val="both"/>
        <w:rPr>
          <w:kern w:val="26"/>
        </w:rPr>
      </w:pPr>
      <w:r>
        <w:rPr>
          <w:kern w:val="26"/>
        </w:rPr>
        <w:t xml:space="preserve">закупки или продажи по ценам, значительно отличающимся от </w:t>
      </w:r>
      <w:proofErr w:type="gramStart"/>
      <w:r>
        <w:rPr>
          <w:kern w:val="26"/>
        </w:rPr>
        <w:t>рыночных</w:t>
      </w:r>
      <w:proofErr w:type="gramEnd"/>
      <w:r>
        <w:rPr>
          <w:kern w:val="26"/>
        </w:rPr>
        <w:t>;</w:t>
      </w:r>
    </w:p>
    <w:p w:rsidR="00117B9A" w:rsidRDefault="00117B9A" w:rsidP="00117B9A">
      <w:pPr>
        <w:pStyle w:val="a7"/>
        <w:numPr>
          <w:ilvl w:val="0"/>
          <w:numId w:val="10"/>
        </w:numPr>
        <w:spacing w:line="26" w:lineRule="atLeast"/>
        <w:jc w:val="both"/>
        <w:rPr>
          <w:kern w:val="26"/>
        </w:rPr>
      </w:pPr>
      <w:r>
        <w:rPr>
          <w:kern w:val="26"/>
        </w:rPr>
        <w:t>сомнительные платежи наличными деньгами.</w:t>
      </w:r>
    </w:p>
    <w:p w:rsidR="00117B9A" w:rsidRDefault="00117B9A" w:rsidP="00117B9A">
      <w:pPr>
        <w:spacing w:line="26" w:lineRule="atLeast"/>
        <w:jc w:val="both"/>
        <w:rPr>
          <w:rFonts w:cs="Times New Roman"/>
          <w:szCs w:val="28"/>
        </w:rPr>
      </w:pPr>
    </w:p>
    <w:p w:rsidR="00117B9A" w:rsidRDefault="00117B9A" w:rsidP="00117B9A">
      <w:p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6.1.7.Сотрудничество с органами, </w:t>
      </w:r>
      <w:r>
        <w:rPr>
          <w:rFonts w:eastAsiaTheme="minorHAnsi" w:cs="Times New Roman"/>
          <w:szCs w:val="28"/>
        </w:rPr>
        <w:t xml:space="preserve">уполномоченными на осуществление государственного контроля (надзора), </w:t>
      </w:r>
      <w:r>
        <w:rPr>
          <w:rFonts w:cs="Times New Roman"/>
          <w:szCs w:val="28"/>
        </w:rPr>
        <w:t>и правоохранительными органами в сфере противодействия коррупции.</w:t>
      </w:r>
    </w:p>
    <w:p w:rsidR="00117B9A" w:rsidRDefault="00117B9A" w:rsidP="00117B9A">
      <w:pPr>
        <w:spacing w:line="26" w:lineRule="atLeast"/>
        <w:jc w:val="both"/>
        <w:rPr>
          <w:kern w:val="26"/>
        </w:rPr>
      </w:pP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преступлений, о которых Учреждению стало известно.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rPr>
          <w:rFonts w:cs="Times New Roman"/>
          <w:szCs w:val="28"/>
        </w:rPr>
        <w:t>Обязанность по сообщению в правоохранительные органы</w:t>
      </w:r>
      <w:r>
        <w:t xml:space="preserve"> о случаях совершения коррупционных преступлений, о которых стало известно Учреждению, закрепляется за должностным лицом, ответственным за работу по профилактике коррупционных правонарушений в Учреждении.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proofErr w:type="gramStart"/>
      <w:r>
        <w:t>Учреждение принимает на себя обязательство воздерживаться от каких-либо санкций в отношении работников Учреждения, сообщивших в органы, уполномоченные на осуществление государственного контроля (надзора), и правоохранительные органы о ставшей им известной в ходе выполнения трудовых обязанностей информации о подготовке к</w:t>
      </w:r>
      <w:r w:rsidR="00D37C6B">
        <w:t xml:space="preserve"> </w:t>
      </w:r>
      <w:r>
        <w:t>совершению или совершении коррупционного преступления.</w:t>
      </w:r>
      <w:proofErr w:type="gramEnd"/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lastRenderedPageBreak/>
        <w:t>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117B9A" w:rsidRDefault="00117B9A" w:rsidP="00117B9A">
      <w:pPr>
        <w:pStyle w:val="a6"/>
        <w:numPr>
          <w:ilvl w:val="0"/>
          <w:numId w:val="11"/>
        </w:numPr>
        <w:spacing w:line="26" w:lineRule="atLeast"/>
        <w:jc w:val="both"/>
      </w:pPr>
      <w:r>
        <w:t xml:space="preserve">оказания содействия уполномоченным представителям органов государственного контроля (надзора) и правоохранительных органов при проведении ими </w:t>
      </w:r>
      <w:proofErr w:type="spellStart"/>
      <w:r>
        <w:t>контрольно</w:t>
      </w:r>
      <w:proofErr w:type="spellEnd"/>
      <w:r>
        <w:t> ‒ надзорных мероприятий в Учреждении по вопросам предупреждения и противодействия коррупции;</w:t>
      </w:r>
    </w:p>
    <w:p w:rsidR="00117B9A" w:rsidRDefault="00117B9A" w:rsidP="00117B9A">
      <w:pPr>
        <w:pStyle w:val="a6"/>
        <w:numPr>
          <w:ilvl w:val="0"/>
          <w:numId w:val="11"/>
        </w:numPr>
        <w:spacing w:after="120" w:line="26" w:lineRule="atLeast"/>
        <w:ind w:left="714" w:hanging="357"/>
        <w:jc w:val="both"/>
      </w:pPr>
      <w: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Руководитель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преступлениях.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Руководитель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</w:t>
      </w:r>
      <w:r w:rsidR="00D37C6B">
        <w:t xml:space="preserve"> </w:t>
      </w:r>
      <w:r>
        <w:t>правоохранительных органов.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 Антикоррупционные мероприятия</w:t>
      </w:r>
      <w:r w:rsidR="00D37C6B">
        <w:t xml:space="preserve"> </w:t>
      </w:r>
      <w:r>
        <w:t>при осуществлении закупок</w:t>
      </w:r>
    </w:p>
    <w:p w:rsidR="00117B9A" w:rsidRDefault="00117B9A" w:rsidP="00117B9A">
      <w:pPr>
        <w:pStyle w:val="a6"/>
        <w:spacing w:line="26" w:lineRule="atLeast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6.1.8.1. </w:t>
      </w:r>
      <w:proofErr w:type="gramStart"/>
      <w:r>
        <w:t>В целях осуществления качественной работы, направленной на выявление личной заинтересованности работников при осуществлении закупок, которая приводит или может привести к конфликту интересов, руководитель Учреждения назначает ответственное лицо за работу по профилактике коррупционных правонарушений при осуществлении закупок, а в случае если такое лицо не назначено, непосредственно несет ответственность за работу по профилактике коррупционных правонарушений при осуществлении закупок в Учреждении.</w:t>
      </w:r>
      <w:proofErr w:type="gramEnd"/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6.1.8.2. </w:t>
      </w:r>
      <w:proofErr w:type="gramStart"/>
      <w:r>
        <w:t>Руководитель Учреждения обеспечивает повышение квалификации ответственного лица за работу по профилактике коррупционных правонарушений при осуществлении закупок по дополнительной профессиональной программе по вопросам связанным с осуществлением закупок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или Федеральным законом от 18 июля 2011</w:t>
      </w:r>
      <w:proofErr w:type="gramEnd"/>
      <w:r>
        <w:t xml:space="preserve"> года N 223-ФЗ "О закупках товаров, работ, услуг отдельными видами юридических лиц".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6.1.8.3. Деятельность ответственного лица за работу по профилактике коррупционных правонарушений при осуществлении закупок, разделена на общие профилактические мероприятия и аналитические мероприятия.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  <w:r>
        <w:rPr>
          <w:b/>
        </w:rPr>
        <w:t>Профилактические мероприятия: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6.1.8.4. Ответственное лицо за работу по профилактике коррупционных правонарушений при осуществлении закупок, ежегодно определяет перечень  работников, участвующих в осуществлении закупки. К таким работникам </w:t>
      </w:r>
      <w:proofErr w:type="gramStart"/>
      <w:r>
        <w:t>могут</w:t>
      </w:r>
      <w:proofErr w:type="gramEnd"/>
      <w:r>
        <w:t xml:space="preserve"> относятся следующие (если применимо):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1) руководитель заказчика;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lastRenderedPageBreak/>
        <w:t>2) члены коллегиального органа по осуществлению закупок (например, члены приемочной комиссии, члены комиссии по осуществлению закупок (далее также - комиссия));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3) должностные лица контрактной службы или контрактный управляющий;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4) работники, заинтересованные в осуществлении закупки (например, работники, участвующие описании объекта закупки);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5) иные лица, участвующие в осуществлении закупок.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Должности,  замещаемые  указанными  категориями  лиц,  включаются  в  перечень  должностей,  при  замещении  которых служащие  (работники)  обязаны  представлять  сведения  о  своих  доходах, расходах, об имуществе и обязательствах имущественного характера, а также сведения  о  доходах,  расходах,  об  имуществе  и  обязательствах имущественного  характера  своих  супруги  (супруга)  и  несовершеннолетних детей (если применимо).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6.1.8.5. Ответственное лицо за работу по профилактике коррупционных правонарушений при осуществлении закупок, не реже одного  раза  в  год  должен проводить </w:t>
      </w:r>
      <w:r>
        <w:rPr>
          <w:b/>
        </w:rPr>
        <w:t>консультативно-методические  совещания</w:t>
      </w:r>
      <w:r>
        <w:t>,  направленные  на  информирование работников, участвующих в осуществлении закупок, о следующем: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1) понятия "конфликт интересов" и "личная заинтересованность";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2)  обязанность  принимать  меры  по  предотвращению  и  урегулированию конфликта интересов;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3)  положения  методических  рекомендаций  по  вопросам  привлечения  </w:t>
      </w:r>
      <w:proofErr w:type="gramStart"/>
      <w:r>
        <w:t>к</w:t>
      </w:r>
      <w:proofErr w:type="gramEnd"/>
    </w:p>
    <w:p w:rsidR="00117B9A" w:rsidRDefault="00117B9A" w:rsidP="00117B9A">
      <w:pPr>
        <w:pStyle w:val="a6"/>
        <w:spacing w:line="26" w:lineRule="atLeast"/>
        <w:jc w:val="both"/>
      </w:pPr>
      <w:r>
        <w:t>ответственности  должностных  лиц  за  непринятие  мер  по  предотвращению  и (или) урегулированию конфликта интересов, особое внимание при этом уделив обстоятельствам,  характеризующим  ситуации  в  качестве  конфликта интересов;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4)  порядок  уведомления  о  возникновении  личной  заинтересованности  при исполнении  должностных  (служебных)  обязанностей,  которая  приводит  или может привести к конфликту интересов;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5) ответственность за неисполнение указанной обязанности;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6) иная признанная целесообразной к сообщению информация.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Такая же  работа    проводится  с  лицами,  которым  впервые поручено осуществлять деятельность, связанную с закупками.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  <w:r>
        <w:rPr>
          <w:b/>
        </w:rPr>
        <w:t>Аналитические мероприятия: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6.1.8.6.Ответственным лицом за работу по профилактике коррупционных правонарушений при осуществлении закупок проводится аналитическая работа.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Для целей  организации  аналитической  работы  ответственное лицо за работу по профилактике коррупционных правонарушений при осуществлении закупок определяет критерии выбора закупок, в отношении которых уделяется  повышенное внимание.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Указанные критерии основываются на следующих аспектах: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-  размер  начальной  (максимальной)  цены  договора,  предметом  которого являются  поставка  товара,  выполнение  работы,  оказание  услуги  (далее  </w:t>
      </w:r>
      <w:proofErr w:type="gramStart"/>
      <w:r>
        <w:t>-к</w:t>
      </w:r>
      <w:proofErr w:type="gramEnd"/>
      <w:r>
        <w:t>онтракт),  цена  контракта,  заключаемого  с  единственным  поставщиком (подрядчиком,  исполнителем),  начальная  сумма  цен  единиц  товара,  работы, услуги;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-  коррупционная  емкость  предмета  (сферы)  закупки  (строительство  (в  том числе жилищное), здравоохранение и т.д.);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-  частота  заключаемых  контрактов  с  одним  и  тем  же  поставщиком (подрядчиком,  исполнителем),  в  части  возможного  установления неформальных  </w:t>
      </w:r>
      <w:r>
        <w:lastRenderedPageBreak/>
        <w:t>связей  между  конечным  выгодоприобретателем-служащим работником и представителем поставщика (подрядчика, исполнителя);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- иные применимые аспекты.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6.1.8.7.Ответственное лицо за работу по профилактике коррупционных правонарушений при осуществлении закупок проводит анализ соблюдения  положений  законодательства  Российской Федерации  о  противодействии  коррупции,  который  основывается  на следующем: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-  абсолютный  анализ  всех  работников,  участвующих  в закупочной деятельности, а также всех участников закупки;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-  абсолютный  анализ  всех  работников,  участвующих  в закупочной  деятельности,  а  также  всех  поставщиков  (подрядчиков, исполнителей), определенных по результатам закупок;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-  выборочный  анализ  работников,  участвующих  в  закупочной деятельности,  а  также  участников  закупки;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-  выборочный анализ  работников,  участвующих  в  закупочной деятельности,  а  также  поставщиков  (подрядчиков,  исполнителей), определенных  по  результатам  закупок;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-  выборочный анализ работников,  участвующих  в  закупочной деятельности,  а  также  участников  закупки  в  связи  с  поступившей  в  орган (организацию)  информацией  от физических  или юридических  лиц,  в  том  числе иных органов;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- иные основания для проведения анализа.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6.1.8.8.В целях  выявления  личной  заинтересованности  ответственное лицо за работу по профилактике коррупционных правонарушений при осуществлении закупок уделяет особое внимание  анализу  поступающих  в Учреждение  и  содержащих замечания  писем  уполномоченных  органов  (например,  ФАС  России,  Счетной палаты Российской Федерации, Федерального казначейства).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proofErr w:type="gramStart"/>
      <w:r>
        <w:t>Анализу</w:t>
      </w:r>
      <w:proofErr w:type="gramEnd"/>
      <w:r>
        <w:t xml:space="preserve">  в  том  числе  подлежит  информация,  поступившая  в  связи  с проведенным  общественным  контролем  гражданами  и  общественными объединениями  и  объединениями  юридических  лиц,  а  также  информация, поступившая  от  указанных  и  иных  субъектов  в  порядке,  предусмотренном</w:t>
      </w:r>
      <w:r w:rsidR="00D37C6B">
        <w:t xml:space="preserve"> </w:t>
      </w:r>
      <w:r>
        <w:t>положениями Федерального  закона  от  2  мая  2006  г.  N  59-ФЗ  "О  порядке рассмотрения обращений граждан Российской Федерации".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  <w:r>
        <w:rPr>
          <w:b/>
        </w:rPr>
        <w:t>Аналитические мероприятия в отношении работников, участвующих в закупке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6.1.8.9.По результатам определения круга работников и участников закупки  (поставщиков  (подрядчиков,  исполнителей)),  в  отношении  которых проводится  анализ,  ответственное лицо за работу по профилактике коррупционных правонарушений при осуществлении закупок    осуществляет  сбор  применимой  информации, которая  может  содержать  признаки  наличия  у  работника  личной заинтересованности при осуществлении закупок.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6.1.8.10.В  целях  выявления  личной  заинтересованности  работников,  которая  приводит  или  может  привести  к  конфликту  интересов, ответственное лицо за работу по профилактике коррупционных правонарушений при осуществлении закупок обобщает  имеющуюся  информацию  о  работнике,  его  близких родственниках  (если  применимо),  например,  информацию,  содержащуюся  в следующих документах: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1) трудовая книжка;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proofErr w:type="gramStart"/>
      <w:r>
        <w:lastRenderedPageBreak/>
        <w:t>2)  анкета,  подлежащая  представлению  в орган местного  самоуправления,  аппарат  избирательной  комиссии  муниципального образования  гражданином  Российской  Федерации,  изъявившим  желание участвовать  в  конкурсе  на  замещение  вакантной  должности  муниципальной  службы  Российской  Федерации,  поступающим  на муниципальную  службу  в  Российской  Федерации,  форма  которой  утверждена распоряжением  Правительства  Российской  Федерации  от  26  мая  2005  г.  N 667-р;</w:t>
      </w:r>
      <w:proofErr w:type="gramEnd"/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3) личная карточка работника;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4)  форма  представления  сведений  об  адресах  сайтов  и  (или)  страниц сайтов  в  информационно-телекоммуникационной  сети  "Интернет",  на  которых муниципальным  служащим, гражданином Российской Федерации, претендующим на замещение должности муниципальной  службы,  размещались  общедоступная  информация,  а  также данные,  позволяющие  его  идентифицировать,  утвержденная распоряжением</w:t>
      </w:r>
      <w:r w:rsidR="00D37C6B">
        <w:t xml:space="preserve"> </w:t>
      </w:r>
      <w:r>
        <w:t>Правительства Российской Федерации от 28 декабря 2016 г. N 2867-р;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5)  сведения  о  доходах,  расходах,  об  имуществе  и  обязательствах имущественного характера;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6)  иная  информация,  в  том  числе  содержащаяся  в  личном  деле  </w:t>
      </w:r>
      <w:proofErr w:type="spellStart"/>
      <w:r>
        <w:t>служ</w:t>
      </w:r>
      <w:proofErr w:type="spellEnd"/>
      <w:r>
        <w:t xml:space="preserve"> работника.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6.1.8.11.Ответственное лицо за работу по профилактике коррупционных правонарушений при осуществлении закупок проводит  ежегодную  актуализацию информации, находящейся в личном деле работника.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6.1.8.12.Ответственное лицо за работу по профилактике коррупционных правонарушений при осуществлении закупок может  проводить  беседы  </w:t>
      </w:r>
      <w:proofErr w:type="gramStart"/>
      <w:r>
        <w:t>со</w:t>
      </w:r>
      <w:proofErr w:type="gramEnd"/>
      <w:r>
        <w:t xml:space="preserve">  работниками с  их  согласия, получать  от  них  с  их  согласия  необходимые  пояснения,  а  также  получать  от органов  (организаций)  информацию  о  соблюдении  работниками требований  к  служебному  поведению  (за  исключением  информации, содержащей  сведения,  составляющие  государственную,  банковскую, налоговую  или  иную  охраняемую  законом  тайну),  в  том  числе  требования  о предотвращении  или  урегулировании  конфликта  интересов,  изучать представленные  гражданами  или  работниками  сведения,  иную полученную  информацию.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6.1.8.13.Ответственное лицо за работу по профилактике коррупционных правонарушений при осуществлении закупок организовывает  добровольное ежегодное  представление  работниками,  участвующими  в осуществлении закупок, декларации о возможной личной заинтересованности.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Типовая  форма  для  декларирования  работниками  о  возможной личной  заинтересованности  приведена  в  Приложении 1.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6.1.8.13.На основании  указанных  действий  ответственное лицо за работу по профилактике коррупционных правонарушений при осуществлении закупок  сформировывает  профиль работника, участвующего в закупочной деятельности.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  <w:r>
        <w:rPr>
          <w:b/>
        </w:rPr>
        <w:t>Аналитические мероприятия в отношении участников закупок.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6.1.8.14.Аналогичный  профиль  может  быть  сформирован  в  отношении участников  закупок,  в  том  числе  определенным  по  результатам  закупок поставщикам (подрядчикам, исполнителям).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6.1.8.15. </w:t>
      </w:r>
      <w:proofErr w:type="gramStart"/>
      <w:r>
        <w:t>В этой  связи  с  учетом  положений  законодательства Российской  Федерации  ответственное лицо за работу по профилактике коррупционных правонарушений при осуществлении</w:t>
      </w:r>
      <w:proofErr w:type="gramEnd"/>
      <w:r>
        <w:t xml:space="preserve"> закупок</w:t>
      </w:r>
      <w:r w:rsidR="00D37C6B">
        <w:t xml:space="preserve"> </w:t>
      </w:r>
      <w:r>
        <w:t>обеспечивается доступом  к</w:t>
      </w:r>
      <w:r w:rsidR="00D37C6B">
        <w:t xml:space="preserve"> </w:t>
      </w:r>
      <w:r>
        <w:t>необходимой  для  составления  такого  профиля  информации  (например,  по</w:t>
      </w:r>
      <w:r w:rsidR="00D37C6B">
        <w:t xml:space="preserve"> </w:t>
      </w:r>
      <w:r>
        <w:t>решению руководителя Учреждения).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lastRenderedPageBreak/>
        <w:t>6.1.8.16.Информация  об  участниках  закупки,  в  том  числе  о  поставщиках (подрядчиках,  исполнителях),  можно  получить  как  непосредственно  от структурных  подразделений  Учреждений,  участвующих  в определении  поставщика  (подрядчика,  исполнителя),  так  и  из  данных, размещенных в Единой информационной системе в сфере закупок по адресу в информационно-телекоммуникационной сети "Интернет": http://zakupki .gov.ru/.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6.1.8.17.Анализу  и  обобщению  для  формирования  профиля  подлежит следующая информация (если применимо):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proofErr w:type="gramStart"/>
      <w:r>
        <w:t>1)  наименование,  фирменное  наименование  (при  наличии),  место нахождения  (для  юридического  лица),  почтовый  адрес  участника  закупки,</w:t>
      </w:r>
      <w:r w:rsidR="00D37C6B">
        <w:t xml:space="preserve"> </w:t>
      </w:r>
      <w:r>
        <w:t>идентификационный  номер  налогоплательщика  (при  наличии)  учредителей,</w:t>
      </w:r>
      <w:r w:rsidR="00D37C6B">
        <w:t xml:space="preserve"> </w:t>
      </w:r>
      <w:r>
        <w:t>членов  коллегиального  исполнительного  органа,  лица,  исполняющего  функции</w:t>
      </w:r>
      <w:r w:rsidR="00D37C6B">
        <w:t xml:space="preserve"> </w:t>
      </w:r>
      <w:r>
        <w:t>единоличного  исполнительного  органа  участника  закупки,  фамилия,  имя,</w:t>
      </w:r>
      <w:r w:rsidR="00D37C6B">
        <w:t xml:space="preserve"> </w:t>
      </w:r>
      <w:r>
        <w:t>отчество  (при  наличии),  паспортные  данные,  место  жительства  (для физического лица), номер контактного телефона;</w:t>
      </w:r>
      <w:proofErr w:type="gramEnd"/>
    </w:p>
    <w:p w:rsidR="00117B9A" w:rsidRDefault="00117B9A" w:rsidP="00117B9A">
      <w:pPr>
        <w:pStyle w:val="a6"/>
        <w:spacing w:line="26" w:lineRule="atLeast"/>
        <w:ind w:firstLine="709"/>
        <w:jc w:val="both"/>
      </w:pPr>
      <w:proofErr w:type="gramStart"/>
      <w:r>
        <w:t>2)  выписка  из  единого  государственного  реестра  юридических  лиц  или засвидетельствованная  в  нотариальном  порядке  копия  такой  выписки  (для</w:t>
      </w:r>
      <w:r w:rsidR="00D37C6B">
        <w:t xml:space="preserve"> </w:t>
      </w:r>
      <w:r>
        <w:t>юридического  лица),  выписка  из  единого  государственного  реестра индивидуальных  предпринимателей  или  засвидетельствованная  в нотариальном  порядке  копия  такой  выписки  (для  индивидуального предпринимателя),  копии  документов,  удостоверяющих  личность  (для  иного физического  лица),  надлежащим  образом  заверенный  перевод  на  русский</w:t>
      </w:r>
      <w:r w:rsidR="00197FF9">
        <w:t xml:space="preserve"> </w:t>
      </w:r>
      <w:r>
        <w:t>язык  документов  о  государственной  регистрации  юридического  лица  или физического</w:t>
      </w:r>
      <w:proofErr w:type="gramEnd"/>
      <w:r>
        <w:t xml:space="preserve">  лица  в  качестве  индивидуального  предпринимателя  в соответствии  с  законодательством  соответствующего  государства  (для иностранного лица);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3)  документ,  подтверждающий  полномочия  лица  на  осуществление действий  от  имени  участника  закупки  -  юридического  лица  (копия  решения  о</w:t>
      </w:r>
      <w:r w:rsidR="00197FF9">
        <w:t xml:space="preserve"> </w:t>
      </w:r>
      <w:r>
        <w:t>назначении  или  об  избрании  либо  копия  приказа  о  назначении  физического лица  на  должность,  в  соответствии  с  которыми  такое  физическое  лицо</w:t>
      </w:r>
      <w:r w:rsidR="00197FF9">
        <w:t xml:space="preserve"> </w:t>
      </w:r>
      <w:r>
        <w:t>обладает правом действовать от имени участника закупки без доверенности)</w:t>
      </w:r>
      <w:proofErr w:type="gramStart"/>
      <w:r>
        <w:t>,и</w:t>
      </w:r>
      <w:proofErr w:type="gramEnd"/>
      <w:r>
        <w:t xml:space="preserve"> иные связанные с данной обязанностью документы;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4)  копии учредительных документов  участника  закупки  (для  юридического лица);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5) иные представленные участником закупки документы.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6.1.8.18.В случае, если  ответственным лицом за работу по профилактике коррупционных правонарушений при осуществлении закупок  выявлено  нарушение участником  закупки  требования,  установленного пунктом  9  части  1  статьи  31 Федерального  закона  N  44-ФЗ,  то  об  указанном  факте  незамедлительно  информируется  руководитель  заказчика  и  (или) комиссия.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6.1.8.19.В случае  выявления  ответственным лицом за работу по профилактике коррупционных правонарушений при осуществлении закупок  конфликта  интересов  в  соответствии  положением  о  закупке,  то  об  указанном  факте  также  незамедлительно  информируется  руководитель  заказчика  и  (или) комиссия.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proofErr w:type="gramStart"/>
      <w:r>
        <w:t xml:space="preserve">6.1.8.21.Если  выбранный  способ  определения  поставщика  (подрядчика, исполнителя)  предусматривает  запрос  котировок  или  запрос  предложений  и (или)  выбранный  способ  относится  к  категории  закрытых  ответственному лицу за работу по профилактике коррупционных правонарушений при осуществлении закупок    проводится анализ  информации  об  участниках  закупки,  которым  направлены </w:t>
      </w:r>
      <w:r>
        <w:lastRenderedPageBreak/>
        <w:t>соответствующие  запросы  или  которые  допущены  для  участия  в  закрытом способе определения поставщика (подрядчика, исполнителя).</w:t>
      </w:r>
      <w:proofErr w:type="gramEnd"/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Аналогично ответственное лицо за работу по профилактике коррупционных правонарушений при осуществлении закупок проводит анализ информац</w:t>
      </w:r>
      <w:proofErr w:type="gramStart"/>
      <w:r>
        <w:t>ии о е</w:t>
      </w:r>
      <w:proofErr w:type="gramEnd"/>
      <w:r>
        <w:t>динственном поставщике (подрядчике, исполнителе).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 xml:space="preserve">Для получения иной информации  об  участниках  закупки  для  целей выявления  личной  заинтересованности  работников,  могут  быть использованы ресурсы  из  информационно-телекоммуникационной  сети  "Интернет", например,    анализ  сведений,  доступных  на  электронном сервисе  "Прозрачный  бизнес",  размещенном  по  адресу:  https://pb.nalog.ru/,  а также посредством использования различных </w:t>
      </w:r>
      <w:proofErr w:type="spellStart"/>
      <w:r>
        <w:t>агрегаторов</w:t>
      </w:r>
      <w:proofErr w:type="spellEnd"/>
      <w:r>
        <w:t xml:space="preserve"> информации.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b/>
        </w:rPr>
      </w:pPr>
      <w:r>
        <w:rPr>
          <w:b/>
        </w:rPr>
        <w:t>Анализ профилей работников и участников  закупок, полученных по результатам аналитической работы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6.1.8.22.По результатам  составления  профилей  работников, участвующих  в  осуществлении  закупки,  а  также  профилей  участников  закупок ответственное лицо за работу по профилактике коррупционных правонарушений при осуществлении закупок осуществляет  перекрестный  анализ  имеющейся  в  его распоряжении  информации  для  целей  выявления  личной  заинтересованности работников.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6.1.8.23.Для выявления  фактов,  свидетельствующих  о  возможном  наличии личной  заинтересованности  у  работников,  участвующих  в осуществлении  закупки,  ответственным лицом за работу по профилактике коррупционных правонарушений  может  быть  проанализирована  документация,  связанная  с осуществлением  закупки,  в  том  числе  документация,  связанная  с планированием закупки.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Соответствующая информация  может  быть  получена  из  Единой информационной  системы  в  сфере  закупок  по  адресу  в  информационно-телекоммуникационной  сети  "Интернет":  http://zakupki .</w:t>
      </w:r>
      <w:proofErr w:type="spellStart"/>
      <w:r>
        <w:t>gov</w:t>
      </w:r>
      <w:proofErr w:type="spellEnd"/>
      <w:r>
        <w:t xml:space="preserve"> .</w:t>
      </w:r>
      <w:proofErr w:type="spellStart"/>
      <w:r>
        <w:t>ru</w:t>
      </w:r>
      <w:proofErr w:type="spellEnd"/>
      <w:r>
        <w:t>/.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6.1.8. Оценка знаний по вопросам противодействия коррупции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Лицо ответственное за работу по профилактике коррупционных правонарушений в Учреждении проводит ежегодную  добровольную оценку  знаний  работников</w:t>
      </w:r>
      <w:r w:rsidR="00CE19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целом, либо отдельно работников участвующих в закупках по  вопросам,  связанным  с соблюдением  служащими  (работниками)  ограничений  и  запретов,  требований о  предотвращении  или  урегулировании  конфликта  интересов,  исполнения  ими</w:t>
      </w:r>
      <w:r w:rsidR="00CE19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обязанностей,  установленных Федеральным  законом  N  273-ФЗ  и  другими федеральными  законами,  особое  внимание  при  этом  уделяется  вопросам, связанным</w:t>
      </w:r>
      <w:proofErr w:type="gramEnd"/>
      <w:r>
        <w:rPr>
          <w:rFonts w:cs="Times New Roman"/>
          <w:szCs w:val="28"/>
        </w:rPr>
        <w:t xml:space="preserve">  с  личной  заинтересованностью,  которая  влияет  или  может повлиять  на  надлежащее,  объективное  и  беспристрастное  осуществление</w:t>
      </w:r>
      <w:r w:rsidR="00CE19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закупок.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Указанная оценка знаний проводиться  в  форме  тестирования  с перечнем открытых и закрытых вопросов.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6.1.9. Антикоррупционная работа в отношении муниципальных служащих и иная работа в соответствии с законодательством о противодействии коррупции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если в штате Учреждения имеются </w:t>
      </w:r>
      <w:proofErr w:type="gramStart"/>
      <w:r>
        <w:rPr>
          <w:rFonts w:cs="Times New Roman"/>
          <w:szCs w:val="28"/>
        </w:rPr>
        <w:t>работники</w:t>
      </w:r>
      <w:proofErr w:type="gramEnd"/>
      <w:r>
        <w:rPr>
          <w:rFonts w:cs="Times New Roman"/>
          <w:szCs w:val="28"/>
        </w:rPr>
        <w:t xml:space="preserve"> являющиеся муниципальными служащими, Учреждение обеспечивает: 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организацию контроля за соблюдением муниципальным служащим запретов и </w:t>
      </w:r>
      <w:proofErr w:type="gramStart"/>
      <w:r>
        <w:rPr>
          <w:rFonts w:cs="Times New Roman"/>
          <w:szCs w:val="28"/>
        </w:rPr>
        <w:t>ограничений</w:t>
      </w:r>
      <w:proofErr w:type="gramEnd"/>
      <w:r>
        <w:rPr>
          <w:rFonts w:cs="Times New Roman"/>
          <w:szCs w:val="28"/>
        </w:rPr>
        <w:t xml:space="preserve"> установленных в Федеральном законе от 25.12.2008 N 273-ФЗ "О противодействии коррупции";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тайну;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статьей 10 Закона Оренбургской области от 10.10.2007 N 1611/339-IV-ОЗ "О муниципальной службе в Оренбургской области";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организацию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соответствием расходов муниципального служащего, его супруги (супруга) и несовершеннолетних детей их доходам;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организацию работы по ознакомлению муниципальных служащих  об обязанностях, запретах и ограничений установленных в Федеральном законе от 25.12.2008 N 273-ФЗ "О противодействии коррупции" и Федеральном законе от 02.03.2007 N 25-ФЗ "О муниципальной службе в Российской Федерации"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организацию работы по размещению сведений о доходах, об имуществе и обязательствах имущественного характера муниципальных служащих на официальном сайте Учреждения;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организацию работы по расследованию нарушений муниципальными служащими запретов и </w:t>
      </w:r>
      <w:proofErr w:type="gramStart"/>
      <w:r>
        <w:rPr>
          <w:rFonts w:cs="Times New Roman"/>
          <w:szCs w:val="28"/>
        </w:rPr>
        <w:t>ограничений</w:t>
      </w:r>
      <w:proofErr w:type="gramEnd"/>
      <w:r>
        <w:rPr>
          <w:rFonts w:cs="Times New Roman"/>
          <w:szCs w:val="28"/>
        </w:rPr>
        <w:t xml:space="preserve"> установленных в Федеральном законе от 25.12.2008 N 273-ФЗ "О противодействии коррупции" и по привлечению к дисциплинарной ответственности за антикоррупционные нарушения;</w:t>
      </w:r>
    </w:p>
    <w:p w:rsidR="00117B9A" w:rsidRDefault="00117B9A" w:rsidP="00117B9A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организацию работы по правовой и антикоррупционной экспертизе проектов нормативных правовых актов, положений, регламентов, соглашений, договоров;</w:t>
      </w:r>
    </w:p>
    <w:p w:rsidR="00117B9A" w:rsidRPr="00197FF9" w:rsidRDefault="00117B9A" w:rsidP="00197FF9">
      <w:pPr>
        <w:pStyle w:val="a6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организацию работы по повышению квалификации по основам антикоррупционного законодательства, лиц </w:t>
      </w:r>
      <w:proofErr w:type="gramStart"/>
      <w:r>
        <w:rPr>
          <w:rFonts w:cs="Times New Roman"/>
          <w:szCs w:val="28"/>
        </w:rPr>
        <w:t>в первые</w:t>
      </w:r>
      <w:proofErr w:type="gramEnd"/>
      <w:r>
        <w:rPr>
          <w:rFonts w:cs="Times New Roman"/>
          <w:szCs w:val="28"/>
        </w:rPr>
        <w:t xml:space="preserve"> поступивших на муниципальную службу.</w:t>
      </w:r>
    </w:p>
    <w:p w:rsidR="00117B9A" w:rsidRDefault="00117B9A" w:rsidP="00117B9A">
      <w:pPr>
        <w:pStyle w:val="a6"/>
        <w:spacing w:line="26" w:lineRule="atLeast"/>
        <w:rPr>
          <w:b/>
        </w:rPr>
      </w:pPr>
    </w:p>
    <w:p w:rsidR="00117B9A" w:rsidRDefault="00117B9A" w:rsidP="00117B9A">
      <w:pPr>
        <w:pStyle w:val="a6"/>
        <w:spacing w:line="26" w:lineRule="atLeast"/>
        <w:rPr>
          <w:b/>
        </w:rPr>
      </w:pPr>
      <w:r>
        <w:rPr>
          <w:b/>
        </w:rPr>
        <w:t>7. Ответственность за несоблюдение требований настоящего Положения</w:t>
      </w:r>
    </w:p>
    <w:p w:rsidR="00117B9A" w:rsidRDefault="00117B9A" w:rsidP="00117B9A">
      <w:pPr>
        <w:pStyle w:val="a6"/>
        <w:spacing w:after="200" w:line="26" w:lineRule="atLeast"/>
        <w:rPr>
          <w:b/>
        </w:rPr>
      </w:pPr>
      <w:r>
        <w:rPr>
          <w:b/>
        </w:rPr>
        <w:t>и нарушение антикоррупционного законодательства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7.1.</w:t>
      </w:r>
      <w:r>
        <w:rPr>
          <w:lang w:val="en-US"/>
        </w:rPr>
        <w:t> </w:t>
      </w:r>
      <w:r>
        <w:t>Все работники Учреждения должны руководствоваться положениями настоящей</w:t>
      </w:r>
      <w:r w:rsidR="00CE190F">
        <w:t xml:space="preserve"> </w:t>
      </w:r>
      <w:r>
        <w:t>Антикоррупционной политики и неукоснительно соблюдать закрепленные в ней принципы и требования.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7.2.</w:t>
      </w:r>
      <w:r>
        <w:rPr>
          <w:lang w:val="en-US"/>
        </w:rPr>
        <w:t> </w:t>
      </w:r>
      <w:r>
        <w:t>Руководители структурных подразделений Учреждения являются ответственными за обеспечение соблюдения требований настоящей</w:t>
      </w:r>
      <w:r w:rsidR="00CE190F">
        <w:t xml:space="preserve"> </w:t>
      </w:r>
      <w:r>
        <w:t>Антикоррупционной политики</w:t>
      </w:r>
      <w:r w:rsidR="00CE190F">
        <w:t xml:space="preserve"> </w:t>
      </w:r>
      <w:r>
        <w:t>работниками подразделений.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7.3.</w:t>
      </w:r>
      <w:r>
        <w:rPr>
          <w:lang w:val="en-US"/>
        </w:rPr>
        <w:t> </w:t>
      </w:r>
      <w: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117B9A" w:rsidRDefault="00117B9A" w:rsidP="00117B9A">
      <w:pPr>
        <w:pStyle w:val="a6"/>
        <w:spacing w:line="26" w:lineRule="atLeast"/>
        <w:ind w:firstLine="709"/>
        <w:rPr>
          <w:b/>
        </w:rPr>
      </w:pPr>
    </w:p>
    <w:p w:rsidR="00117B9A" w:rsidRDefault="00117B9A" w:rsidP="00117B9A">
      <w:pPr>
        <w:pStyle w:val="a6"/>
        <w:spacing w:line="26" w:lineRule="atLeast"/>
        <w:ind w:firstLine="709"/>
        <w:rPr>
          <w:b/>
        </w:rPr>
      </w:pPr>
      <w:r>
        <w:rPr>
          <w:b/>
        </w:rPr>
        <w:t xml:space="preserve">8. Порядок пересмотра настоящего Положения </w:t>
      </w:r>
    </w:p>
    <w:p w:rsidR="00117B9A" w:rsidRDefault="00117B9A" w:rsidP="00117B9A">
      <w:pPr>
        <w:pStyle w:val="a6"/>
        <w:spacing w:after="200" w:line="26" w:lineRule="atLeast"/>
        <w:ind w:firstLine="709"/>
        <w:rPr>
          <w:b/>
        </w:rPr>
      </w:pPr>
      <w:r>
        <w:rPr>
          <w:b/>
        </w:rPr>
        <w:t>и внесения в него изменений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8.1. Учреждение осуществляет регулярный мониторинг эффективности реализации Антикоррупционной политики Учреждения.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lastRenderedPageBreak/>
        <w:t>8.2. Должностное лицо, ответственное за работу по профилактике коррупционных правонарушений в Учреждении, ежегодно готовит отчёт о реализации мер по предупреждению коррупции в</w:t>
      </w:r>
      <w:r w:rsidR="00CE190F">
        <w:t xml:space="preserve"> </w:t>
      </w:r>
      <w:r>
        <w:t>Учреждении, представляет его руководителю Учреждения. На основании указанного отчета в настоящую</w:t>
      </w:r>
      <w:r w:rsidR="00CE190F">
        <w:t xml:space="preserve"> </w:t>
      </w:r>
      <w:r>
        <w:t>Антикоррупционную политику</w:t>
      </w:r>
      <w:r w:rsidR="00CE190F">
        <w:t xml:space="preserve"> </w:t>
      </w:r>
      <w:r>
        <w:t>могут быть внесены изменения.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  <w:r>
        <w:t>8.3. Изменения в</w:t>
      </w:r>
      <w:r w:rsidR="00CE190F">
        <w:t xml:space="preserve"> </w:t>
      </w:r>
      <w:r>
        <w:t>настоящую Антикоррупционную политику</w:t>
      </w:r>
      <w:r w:rsidR="00CE190F">
        <w:t xml:space="preserve"> </w:t>
      </w:r>
      <w:r>
        <w:t>также вносятся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p w:rsidR="00117B9A" w:rsidRDefault="00117B9A" w:rsidP="00117B9A">
      <w:pPr>
        <w:pStyle w:val="a6"/>
        <w:spacing w:line="26" w:lineRule="atLeast"/>
        <w:ind w:firstLine="709"/>
        <w:jc w:val="both"/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97FF9" w:rsidRDefault="00197FF9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97FF9" w:rsidRDefault="00197FF9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  <w:bookmarkStart w:id="7" w:name="_GoBack"/>
      <w:bookmarkEnd w:id="7"/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  <w:r>
        <w:rPr>
          <w:rFonts w:eastAsia="Arial" w:cs="Times New Roman"/>
          <w:w w:val="105"/>
          <w:szCs w:val="28"/>
        </w:rPr>
        <w:lastRenderedPageBreak/>
        <w:t>Приложение 1</w:t>
      </w: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  <w:r>
        <w:rPr>
          <w:rFonts w:eastAsia="Arial" w:cs="Times New Roman"/>
          <w:w w:val="105"/>
          <w:szCs w:val="28"/>
        </w:rPr>
        <w:t>В ______________________</w:t>
      </w:r>
    </w:p>
    <w:p w:rsidR="00117B9A" w:rsidRDefault="00117B9A" w:rsidP="00117B9A">
      <w:pPr>
        <w:jc w:val="right"/>
      </w:pPr>
      <w:r>
        <w:rPr>
          <w:rFonts w:eastAsia="Arial" w:cs="Times New Roman"/>
          <w:w w:val="105"/>
          <w:szCs w:val="28"/>
        </w:rPr>
        <w:t>______________________</w:t>
      </w: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w w:val="105"/>
          <w:szCs w:val="28"/>
        </w:rPr>
      </w:pPr>
      <w:r>
        <w:rPr>
          <w:rFonts w:eastAsia="Arial" w:cs="Times New Roman"/>
          <w:w w:val="105"/>
          <w:szCs w:val="28"/>
        </w:rPr>
        <w:softHyphen/>
        <w:t>______________________</w:t>
      </w:r>
    </w:p>
    <w:p w:rsidR="00117B9A" w:rsidRDefault="00117B9A" w:rsidP="00117B9A">
      <w:pPr>
        <w:jc w:val="right"/>
        <w:rPr>
          <w:rFonts w:eastAsia="Arial" w:cs="Times New Roman"/>
          <w:szCs w:val="28"/>
        </w:rPr>
      </w:pPr>
      <w:r>
        <w:rPr>
          <w:rFonts w:eastAsia="Arial" w:cs="Times New Roman"/>
          <w:sz w:val="24"/>
          <w:szCs w:val="24"/>
        </w:rPr>
        <w:t>(наименование Учреждения</w:t>
      </w:r>
      <w:r>
        <w:rPr>
          <w:rFonts w:eastAsia="Arial" w:cs="Times New Roman"/>
          <w:szCs w:val="28"/>
        </w:rPr>
        <w:t xml:space="preserve">) </w:t>
      </w:r>
    </w:p>
    <w:p w:rsidR="00117B9A" w:rsidRDefault="00117B9A" w:rsidP="00117B9A">
      <w:pPr>
        <w:jc w:val="right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>От _______________________</w:t>
      </w:r>
    </w:p>
    <w:p w:rsidR="00117B9A" w:rsidRDefault="00117B9A" w:rsidP="00117B9A">
      <w:pPr>
        <w:jc w:val="right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>_______________________</w:t>
      </w:r>
    </w:p>
    <w:p w:rsidR="00117B9A" w:rsidRDefault="00117B9A" w:rsidP="00117B9A">
      <w:r>
        <w:rPr>
          <w:rFonts w:eastAsia="Arial" w:cs="Times New Roman"/>
          <w:szCs w:val="28"/>
        </w:rPr>
        <w:t xml:space="preserve">                                                                                          (Ф.И.О., должность)                                                                                                     </w:t>
      </w:r>
    </w:p>
    <w:p w:rsidR="00117B9A" w:rsidRDefault="00117B9A" w:rsidP="00117B9A">
      <w:pPr>
        <w:widowControl w:val="0"/>
        <w:autoSpaceDE w:val="0"/>
        <w:autoSpaceDN w:val="0"/>
        <w:spacing w:before="71"/>
        <w:ind w:left="119"/>
        <w:jc w:val="right"/>
        <w:rPr>
          <w:rFonts w:eastAsia="Arial" w:cs="Times New Roman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jc w:val="left"/>
        <w:rPr>
          <w:rFonts w:ascii="Arial" w:eastAsia="Arial" w:hAnsi="Arial" w:cs="Arial"/>
          <w:sz w:val="20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jc w:val="left"/>
        <w:rPr>
          <w:rFonts w:ascii="Arial" w:eastAsia="Arial" w:hAnsi="Arial" w:cs="Arial"/>
          <w:sz w:val="20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10"/>
        <w:jc w:val="left"/>
        <w:rPr>
          <w:rFonts w:ascii="Arial" w:eastAsia="Arial" w:hAnsi="Arial" w:cs="Arial"/>
          <w:i/>
          <w:sz w:val="34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1"/>
        <w:ind w:left="119"/>
        <w:rPr>
          <w:rFonts w:eastAsia="Arial" w:cs="Times New Roman"/>
          <w:szCs w:val="28"/>
        </w:rPr>
      </w:pPr>
      <w:r>
        <w:rPr>
          <w:rFonts w:eastAsia="Arial" w:cs="Times New Roman"/>
          <w:w w:val="105"/>
          <w:szCs w:val="28"/>
        </w:rPr>
        <w:t>Декларация о возможной личной заинтересованности</w:t>
      </w:r>
    </w:p>
    <w:p w:rsidR="00117B9A" w:rsidRDefault="00117B9A" w:rsidP="00117B9A">
      <w:pPr>
        <w:widowControl w:val="0"/>
        <w:autoSpaceDE w:val="0"/>
        <w:autoSpaceDN w:val="0"/>
        <w:jc w:val="left"/>
        <w:rPr>
          <w:rFonts w:ascii="Arial" w:eastAsia="Arial" w:hAnsi="Arial" w:cs="Arial"/>
          <w:sz w:val="20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9"/>
        <w:jc w:val="left"/>
        <w:rPr>
          <w:rFonts w:ascii="Arial" w:eastAsia="Arial" w:hAnsi="Arial" w:cs="Arial"/>
          <w:sz w:val="29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149" w:line="254" w:lineRule="auto"/>
        <w:ind w:left="119" w:right="123"/>
        <w:jc w:val="both"/>
        <w:rPr>
          <w:rFonts w:eastAsia="Arial" w:cs="Times New Roman"/>
          <w:szCs w:val="28"/>
        </w:rPr>
      </w:pPr>
      <w:r>
        <w:rPr>
          <w:rFonts w:eastAsia="Arial" w:cs="Times New Roman"/>
          <w:spacing w:val="-7"/>
          <w:w w:val="105"/>
          <w:szCs w:val="28"/>
        </w:rPr>
        <w:t xml:space="preserve">Настоящая </w:t>
      </w:r>
      <w:r>
        <w:rPr>
          <w:rFonts w:eastAsia="Arial" w:cs="Times New Roman"/>
          <w:spacing w:val="-4"/>
          <w:w w:val="105"/>
          <w:szCs w:val="28"/>
        </w:rPr>
        <w:t xml:space="preserve">декларация </w:t>
      </w:r>
      <w:r>
        <w:rPr>
          <w:rFonts w:eastAsia="Arial" w:cs="Times New Roman"/>
          <w:spacing w:val="-3"/>
          <w:w w:val="105"/>
          <w:szCs w:val="28"/>
        </w:rPr>
        <w:t xml:space="preserve">носит строго </w:t>
      </w:r>
      <w:r>
        <w:rPr>
          <w:rFonts w:eastAsia="Arial" w:cs="Times New Roman"/>
          <w:spacing w:val="-5"/>
          <w:w w:val="105"/>
          <w:szCs w:val="28"/>
        </w:rPr>
        <w:t xml:space="preserve">конфиденциальный </w:t>
      </w:r>
      <w:r>
        <w:rPr>
          <w:rFonts w:eastAsia="Arial" w:cs="Times New Roman"/>
          <w:spacing w:val="-4"/>
          <w:w w:val="105"/>
          <w:szCs w:val="28"/>
        </w:rPr>
        <w:t xml:space="preserve">характер </w:t>
      </w:r>
      <w:r>
        <w:rPr>
          <w:rFonts w:eastAsia="Arial" w:cs="Times New Roman"/>
          <w:w w:val="105"/>
          <w:szCs w:val="28"/>
        </w:rPr>
        <w:t xml:space="preserve">и </w:t>
      </w:r>
      <w:r>
        <w:rPr>
          <w:rFonts w:eastAsia="Arial" w:cs="Times New Roman"/>
          <w:spacing w:val="-4"/>
          <w:w w:val="105"/>
          <w:szCs w:val="28"/>
        </w:rPr>
        <w:t xml:space="preserve">предназначена </w:t>
      </w:r>
      <w:r>
        <w:rPr>
          <w:rFonts w:eastAsia="Arial" w:cs="Times New Roman"/>
          <w:spacing w:val="-3"/>
          <w:w w:val="105"/>
          <w:szCs w:val="28"/>
        </w:rPr>
        <w:t xml:space="preserve">исключительно </w:t>
      </w:r>
      <w:r>
        <w:rPr>
          <w:rFonts w:eastAsia="Arial" w:cs="Times New Roman"/>
          <w:spacing w:val="-4"/>
          <w:w w:val="105"/>
          <w:szCs w:val="28"/>
        </w:rPr>
        <w:t xml:space="preserve">для </w:t>
      </w:r>
      <w:r>
        <w:rPr>
          <w:rFonts w:eastAsia="Arial" w:cs="Times New Roman"/>
          <w:spacing w:val="-6"/>
          <w:w w:val="105"/>
          <w:szCs w:val="28"/>
        </w:rPr>
        <w:t xml:space="preserve">внутреннего </w:t>
      </w:r>
      <w:r>
        <w:rPr>
          <w:rFonts w:eastAsia="Arial" w:cs="Times New Roman"/>
          <w:spacing w:val="-5"/>
          <w:w w:val="105"/>
          <w:szCs w:val="28"/>
        </w:rPr>
        <w:t xml:space="preserve">пользования. </w:t>
      </w:r>
      <w:r>
        <w:rPr>
          <w:rFonts w:eastAsia="Arial" w:cs="Times New Roman"/>
          <w:spacing w:val="-6"/>
          <w:w w:val="105"/>
          <w:szCs w:val="28"/>
        </w:rPr>
        <w:t xml:space="preserve">Содержание </w:t>
      </w:r>
      <w:r>
        <w:rPr>
          <w:rFonts w:eastAsia="Arial" w:cs="Times New Roman"/>
          <w:spacing w:val="-4"/>
          <w:w w:val="105"/>
          <w:szCs w:val="28"/>
        </w:rPr>
        <w:t>декларации</w:t>
      </w:r>
      <w:r>
        <w:rPr>
          <w:rFonts w:eastAsia="Arial" w:cs="Times New Roman"/>
          <w:spacing w:val="-4"/>
          <w:w w:val="105"/>
          <w:szCs w:val="28"/>
        </w:rPr>
        <w:t xml:space="preserve"> </w:t>
      </w:r>
      <w:r>
        <w:rPr>
          <w:rFonts w:eastAsia="Arial" w:cs="Times New Roman"/>
          <w:spacing w:val="-3"/>
          <w:w w:val="105"/>
          <w:szCs w:val="28"/>
        </w:rPr>
        <w:t>не</w:t>
      </w:r>
      <w:r>
        <w:rPr>
          <w:rFonts w:eastAsia="Arial" w:cs="Times New Roman"/>
          <w:spacing w:val="-3"/>
          <w:w w:val="105"/>
          <w:szCs w:val="28"/>
        </w:rPr>
        <w:t xml:space="preserve"> </w:t>
      </w:r>
      <w:r>
        <w:rPr>
          <w:rFonts w:eastAsia="Arial" w:cs="Times New Roman"/>
          <w:spacing w:val="-7"/>
          <w:w w:val="105"/>
          <w:szCs w:val="28"/>
        </w:rPr>
        <w:t>подлежит</w:t>
      </w:r>
      <w:r>
        <w:rPr>
          <w:rFonts w:eastAsia="Arial" w:cs="Times New Roman"/>
          <w:spacing w:val="-7"/>
          <w:w w:val="105"/>
          <w:szCs w:val="28"/>
        </w:rPr>
        <w:t xml:space="preserve"> </w:t>
      </w:r>
      <w:r>
        <w:rPr>
          <w:rFonts w:eastAsia="Arial" w:cs="Times New Roman"/>
          <w:w w:val="105"/>
          <w:szCs w:val="28"/>
        </w:rPr>
        <w:t>раскрытию</w:t>
      </w:r>
      <w:r>
        <w:rPr>
          <w:rFonts w:eastAsia="Arial" w:cs="Times New Roman"/>
          <w:w w:val="105"/>
          <w:szCs w:val="28"/>
        </w:rPr>
        <w:t xml:space="preserve"> </w:t>
      </w:r>
      <w:r>
        <w:rPr>
          <w:rFonts w:eastAsia="Arial" w:cs="Times New Roman"/>
          <w:spacing w:val="-3"/>
          <w:w w:val="105"/>
          <w:szCs w:val="28"/>
        </w:rPr>
        <w:t>каким-либо</w:t>
      </w:r>
      <w:r>
        <w:rPr>
          <w:rFonts w:eastAsia="Arial" w:cs="Times New Roman"/>
          <w:spacing w:val="-3"/>
          <w:w w:val="105"/>
          <w:szCs w:val="28"/>
        </w:rPr>
        <w:t xml:space="preserve"> </w:t>
      </w:r>
      <w:r>
        <w:rPr>
          <w:rFonts w:eastAsia="Arial" w:cs="Times New Roman"/>
          <w:spacing w:val="-3"/>
          <w:w w:val="105"/>
          <w:szCs w:val="28"/>
        </w:rPr>
        <w:t>третьим</w:t>
      </w:r>
      <w:r>
        <w:rPr>
          <w:rFonts w:eastAsia="Arial" w:cs="Times New Roman"/>
          <w:spacing w:val="-3"/>
          <w:w w:val="105"/>
          <w:szCs w:val="28"/>
        </w:rPr>
        <w:t xml:space="preserve"> </w:t>
      </w:r>
      <w:r>
        <w:rPr>
          <w:rFonts w:eastAsia="Arial" w:cs="Times New Roman"/>
          <w:spacing w:val="-3"/>
          <w:w w:val="105"/>
          <w:szCs w:val="28"/>
        </w:rPr>
        <w:t>сторонам</w:t>
      </w:r>
      <w:r>
        <w:rPr>
          <w:rFonts w:eastAsia="Arial" w:cs="Times New Roman"/>
          <w:spacing w:val="-3"/>
          <w:w w:val="105"/>
          <w:szCs w:val="28"/>
        </w:rPr>
        <w:t xml:space="preserve"> </w:t>
      </w:r>
      <w:r>
        <w:rPr>
          <w:rFonts w:eastAsia="Arial" w:cs="Times New Roman"/>
          <w:w w:val="105"/>
          <w:szCs w:val="28"/>
        </w:rPr>
        <w:t>и</w:t>
      </w:r>
      <w:r>
        <w:rPr>
          <w:rFonts w:eastAsia="Arial" w:cs="Times New Roman"/>
          <w:w w:val="105"/>
          <w:szCs w:val="28"/>
        </w:rPr>
        <w:t xml:space="preserve"> </w:t>
      </w:r>
      <w:r>
        <w:rPr>
          <w:rFonts w:eastAsia="Arial" w:cs="Times New Roman"/>
          <w:spacing w:val="-3"/>
          <w:w w:val="105"/>
          <w:szCs w:val="28"/>
        </w:rPr>
        <w:t>не</w:t>
      </w:r>
      <w:r>
        <w:rPr>
          <w:rFonts w:eastAsia="Arial" w:cs="Times New Roman"/>
          <w:spacing w:val="-3"/>
          <w:w w:val="105"/>
          <w:szCs w:val="28"/>
        </w:rPr>
        <w:t xml:space="preserve"> </w:t>
      </w:r>
      <w:r>
        <w:rPr>
          <w:rFonts w:eastAsia="Arial" w:cs="Times New Roman"/>
          <w:spacing w:val="-8"/>
          <w:w w:val="105"/>
          <w:szCs w:val="28"/>
        </w:rPr>
        <w:t xml:space="preserve">может </w:t>
      </w:r>
      <w:r>
        <w:rPr>
          <w:rFonts w:eastAsia="Arial" w:cs="Times New Roman"/>
          <w:spacing w:val="3"/>
          <w:w w:val="105"/>
          <w:szCs w:val="28"/>
        </w:rPr>
        <w:t xml:space="preserve">быть </w:t>
      </w:r>
      <w:r>
        <w:rPr>
          <w:rFonts w:eastAsia="Arial" w:cs="Times New Roman"/>
          <w:spacing w:val="-4"/>
          <w:w w:val="105"/>
          <w:szCs w:val="28"/>
        </w:rPr>
        <w:t xml:space="preserve">использовано </w:t>
      </w:r>
      <w:r>
        <w:rPr>
          <w:rFonts w:eastAsia="Arial" w:cs="Times New Roman"/>
          <w:spacing w:val="-5"/>
          <w:w w:val="105"/>
          <w:szCs w:val="28"/>
        </w:rPr>
        <w:t xml:space="preserve">ими </w:t>
      </w:r>
      <w:r>
        <w:rPr>
          <w:rFonts w:eastAsia="Arial" w:cs="Times New Roman"/>
          <w:w w:val="105"/>
          <w:szCs w:val="28"/>
        </w:rPr>
        <w:t xml:space="preserve">в </w:t>
      </w:r>
      <w:r>
        <w:rPr>
          <w:rFonts w:eastAsia="Arial" w:cs="Times New Roman"/>
          <w:spacing w:val="-3"/>
          <w:w w:val="105"/>
          <w:szCs w:val="28"/>
        </w:rPr>
        <w:t xml:space="preserve">иных </w:t>
      </w:r>
      <w:r>
        <w:rPr>
          <w:rFonts w:eastAsia="Arial" w:cs="Times New Roman"/>
          <w:spacing w:val="-5"/>
          <w:w w:val="105"/>
          <w:szCs w:val="28"/>
        </w:rPr>
        <w:t xml:space="preserve">целях, </w:t>
      </w:r>
      <w:r>
        <w:rPr>
          <w:rFonts w:eastAsia="Arial" w:cs="Times New Roman"/>
          <w:spacing w:val="-3"/>
          <w:w w:val="105"/>
          <w:szCs w:val="28"/>
        </w:rPr>
        <w:t xml:space="preserve">кроме </w:t>
      </w:r>
      <w:r>
        <w:rPr>
          <w:rFonts w:eastAsia="Arial" w:cs="Times New Roman"/>
          <w:spacing w:val="-4"/>
          <w:w w:val="105"/>
          <w:szCs w:val="28"/>
        </w:rPr>
        <w:t xml:space="preserve">выявления </w:t>
      </w:r>
      <w:r>
        <w:rPr>
          <w:rFonts w:eastAsia="Arial" w:cs="Times New Roman"/>
          <w:spacing w:val="-6"/>
          <w:w w:val="105"/>
          <w:szCs w:val="28"/>
        </w:rPr>
        <w:t xml:space="preserve">личной </w:t>
      </w:r>
      <w:r>
        <w:rPr>
          <w:rFonts w:eastAsia="Arial" w:cs="Times New Roman"/>
          <w:spacing w:val="-3"/>
          <w:w w:val="105"/>
          <w:szCs w:val="28"/>
        </w:rPr>
        <w:t>заинтересованности</w:t>
      </w:r>
      <w:r>
        <w:rPr>
          <w:rFonts w:eastAsia="Arial" w:cs="Times New Roman"/>
          <w:spacing w:val="-5"/>
          <w:w w:val="105"/>
          <w:szCs w:val="28"/>
        </w:rPr>
        <w:t>подразделением</w:t>
      </w:r>
      <w:r>
        <w:rPr>
          <w:rFonts w:eastAsia="Arial" w:cs="Times New Roman"/>
          <w:w w:val="105"/>
          <w:szCs w:val="28"/>
        </w:rPr>
        <w:t>по</w:t>
      </w:r>
      <w:r>
        <w:rPr>
          <w:rFonts w:eastAsia="Arial" w:cs="Times New Roman"/>
          <w:spacing w:val="-6"/>
          <w:w w:val="105"/>
          <w:szCs w:val="28"/>
        </w:rPr>
        <w:t>профилактике</w:t>
      </w:r>
      <w:r>
        <w:rPr>
          <w:rFonts w:eastAsia="Arial" w:cs="Times New Roman"/>
          <w:spacing w:val="-4"/>
          <w:w w:val="105"/>
          <w:szCs w:val="28"/>
        </w:rPr>
        <w:t>коррупционных</w:t>
      </w:r>
      <w:r>
        <w:rPr>
          <w:rFonts w:eastAsia="Arial" w:cs="Times New Roman"/>
          <w:w w:val="105"/>
          <w:szCs w:val="28"/>
        </w:rPr>
        <w:t>и</w:t>
      </w:r>
      <w:r>
        <w:rPr>
          <w:rFonts w:eastAsia="Arial" w:cs="Times New Roman"/>
          <w:spacing w:val="-3"/>
          <w:w w:val="105"/>
          <w:szCs w:val="28"/>
        </w:rPr>
        <w:t xml:space="preserve">иных </w:t>
      </w:r>
      <w:r>
        <w:rPr>
          <w:rFonts w:eastAsia="Arial" w:cs="Times New Roman"/>
          <w:spacing w:val="-7"/>
          <w:w w:val="105"/>
          <w:szCs w:val="28"/>
        </w:rPr>
        <w:t xml:space="preserve">правонарушений </w:t>
      </w:r>
      <w:r>
        <w:rPr>
          <w:rFonts w:eastAsia="Arial" w:cs="Times New Roman"/>
          <w:spacing w:val="-4"/>
          <w:w w:val="105"/>
          <w:szCs w:val="28"/>
        </w:rPr>
        <w:t xml:space="preserve">государственного </w:t>
      </w:r>
      <w:r>
        <w:rPr>
          <w:rFonts w:eastAsia="Arial" w:cs="Times New Roman"/>
          <w:spacing w:val="-7"/>
          <w:w w:val="105"/>
          <w:szCs w:val="28"/>
        </w:rPr>
        <w:t xml:space="preserve">органа, органа </w:t>
      </w:r>
      <w:r>
        <w:rPr>
          <w:rFonts w:eastAsia="Arial" w:cs="Times New Roman"/>
          <w:spacing w:val="-4"/>
          <w:w w:val="105"/>
          <w:szCs w:val="28"/>
        </w:rPr>
        <w:t xml:space="preserve">местного </w:t>
      </w:r>
      <w:r>
        <w:rPr>
          <w:rFonts w:eastAsia="Arial" w:cs="Times New Roman"/>
          <w:spacing w:val="-6"/>
          <w:w w:val="105"/>
          <w:szCs w:val="28"/>
        </w:rPr>
        <w:t xml:space="preserve">самоуправления </w:t>
      </w:r>
      <w:r>
        <w:rPr>
          <w:rFonts w:eastAsia="Arial" w:cs="Times New Roman"/>
          <w:spacing w:val="-8"/>
          <w:w w:val="105"/>
          <w:szCs w:val="28"/>
        </w:rPr>
        <w:t xml:space="preserve">или </w:t>
      </w:r>
      <w:r>
        <w:rPr>
          <w:rFonts w:eastAsia="Arial" w:cs="Times New Roman"/>
          <w:spacing w:val="-5"/>
          <w:w w:val="105"/>
          <w:szCs w:val="28"/>
        </w:rPr>
        <w:t xml:space="preserve">организации </w:t>
      </w:r>
      <w:r>
        <w:rPr>
          <w:rFonts w:eastAsia="Arial" w:cs="Times New Roman"/>
          <w:w w:val="105"/>
          <w:szCs w:val="28"/>
        </w:rPr>
        <w:t xml:space="preserve">(ответственными </w:t>
      </w:r>
      <w:r>
        <w:rPr>
          <w:rFonts w:eastAsia="Arial" w:cs="Times New Roman"/>
          <w:spacing w:val="-4"/>
          <w:w w:val="105"/>
          <w:szCs w:val="28"/>
        </w:rPr>
        <w:t>должностными</w:t>
      </w:r>
      <w:r>
        <w:rPr>
          <w:rFonts w:eastAsia="Arial" w:cs="Times New Roman"/>
          <w:spacing w:val="-4"/>
          <w:w w:val="105"/>
          <w:szCs w:val="28"/>
        </w:rPr>
        <w:t xml:space="preserve"> </w:t>
      </w:r>
      <w:r>
        <w:rPr>
          <w:rFonts w:eastAsia="Arial" w:cs="Times New Roman"/>
          <w:spacing w:val="-5"/>
          <w:w w:val="105"/>
          <w:szCs w:val="28"/>
        </w:rPr>
        <w:t>лицами).</w:t>
      </w:r>
    </w:p>
    <w:p w:rsidR="00117B9A" w:rsidRDefault="00117B9A" w:rsidP="00117B9A">
      <w:pPr>
        <w:widowControl w:val="0"/>
        <w:autoSpaceDE w:val="0"/>
        <w:autoSpaceDN w:val="0"/>
        <w:spacing w:line="254" w:lineRule="auto"/>
        <w:ind w:left="119" w:right="125" w:firstLine="384"/>
        <w:jc w:val="both"/>
        <w:rPr>
          <w:rFonts w:eastAsia="Arial" w:cs="Times New Roman"/>
          <w:spacing w:val="-7"/>
          <w:w w:val="105"/>
          <w:szCs w:val="28"/>
        </w:rPr>
      </w:pPr>
      <w:r>
        <w:rPr>
          <w:rFonts w:eastAsia="Arial" w:cs="Times New Roman"/>
          <w:spacing w:val="-5"/>
          <w:w w:val="105"/>
          <w:szCs w:val="28"/>
        </w:rPr>
        <w:t>Необходимо</w:t>
      </w:r>
      <w:r>
        <w:rPr>
          <w:rFonts w:eastAsia="Arial" w:cs="Times New Roman"/>
          <w:spacing w:val="-5"/>
          <w:w w:val="105"/>
          <w:szCs w:val="28"/>
        </w:rPr>
        <w:t xml:space="preserve"> </w:t>
      </w:r>
      <w:r>
        <w:rPr>
          <w:rFonts w:eastAsia="Arial" w:cs="Times New Roman"/>
          <w:spacing w:val="-5"/>
          <w:w w:val="105"/>
          <w:szCs w:val="28"/>
        </w:rPr>
        <w:t>внимательно</w:t>
      </w:r>
      <w:r>
        <w:rPr>
          <w:rFonts w:eastAsia="Arial" w:cs="Times New Roman"/>
          <w:spacing w:val="-5"/>
          <w:w w:val="105"/>
          <w:szCs w:val="28"/>
        </w:rPr>
        <w:t xml:space="preserve"> </w:t>
      </w:r>
      <w:r>
        <w:rPr>
          <w:rFonts w:eastAsia="Arial" w:cs="Times New Roman"/>
          <w:w w:val="105"/>
          <w:szCs w:val="28"/>
        </w:rPr>
        <w:t>ознакомиться</w:t>
      </w:r>
      <w:r>
        <w:rPr>
          <w:rFonts w:eastAsia="Arial" w:cs="Times New Roman"/>
          <w:w w:val="105"/>
          <w:szCs w:val="28"/>
        </w:rPr>
        <w:t xml:space="preserve"> </w:t>
      </w:r>
      <w:r>
        <w:rPr>
          <w:rFonts w:eastAsia="Arial" w:cs="Times New Roman"/>
          <w:w w:val="105"/>
          <w:szCs w:val="28"/>
        </w:rPr>
        <w:t>с</w:t>
      </w:r>
      <w:r>
        <w:rPr>
          <w:rFonts w:eastAsia="Arial" w:cs="Times New Roman"/>
          <w:w w:val="105"/>
          <w:szCs w:val="28"/>
        </w:rPr>
        <w:t xml:space="preserve"> </w:t>
      </w:r>
      <w:r>
        <w:rPr>
          <w:rFonts w:eastAsia="Arial" w:cs="Times New Roman"/>
          <w:spacing w:val="-4"/>
          <w:w w:val="105"/>
          <w:szCs w:val="28"/>
        </w:rPr>
        <w:t>приведенными</w:t>
      </w:r>
      <w:r>
        <w:rPr>
          <w:rFonts w:eastAsia="Arial" w:cs="Times New Roman"/>
          <w:spacing w:val="-4"/>
          <w:w w:val="105"/>
          <w:szCs w:val="28"/>
        </w:rPr>
        <w:t xml:space="preserve"> </w:t>
      </w:r>
      <w:r>
        <w:rPr>
          <w:rFonts w:eastAsia="Arial" w:cs="Times New Roman"/>
          <w:spacing w:val="-9"/>
          <w:w w:val="105"/>
          <w:szCs w:val="28"/>
        </w:rPr>
        <w:t>ниже</w:t>
      </w:r>
      <w:r>
        <w:rPr>
          <w:rFonts w:eastAsia="Arial" w:cs="Times New Roman"/>
          <w:spacing w:val="-9"/>
          <w:w w:val="105"/>
          <w:szCs w:val="28"/>
        </w:rPr>
        <w:t xml:space="preserve"> </w:t>
      </w:r>
      <w:r>
        <w:rPr>
          <w:rFonts w:eastAsia="Arial" w:cs="Times New Roman"/>
          <w:spacing w:val="-4"/>
          <w:w w:val="105"/>
          <w:szCs w:val="28"/>
        </w:rPr>
        <w:t>вопросами</w:t>
      </w:r>
      <w:r>
        <w:rPr>
          <w:rFonts w:eastAsia="Arial" w:cs="Times New Roman"/>
          <w:spacing w:val="-4"/>
          <w:w w:val="105"/>
          <w:szCs w:val="28"/>
        </w:rPr>
        <w:t xml:space="preserve"> </w:t>
      </w:r>
      <w:r>
        <w:rPr>
          <w:rFonts w:eastAsia="Arial" w:cs="Times New Roman"/>
          <w:w w:val="105"/>
          <w:szCs w:val="28"/>
        </w:rPr>
        <w:t xml:space="preserve">и ответить </w:t>
      </w:r>
      <w:r>
        <w:rPr>
          <w:rFonts w:eastAsia="Arial" w:cs="Times New Roman"/>
          <w:spacing w:val="-3"/>
          <w:w w:val="105"/>
          <w:szCs w:val="28"/>
        </w:rPr>
        <w:t xml:space="preserve">"да" </w:t>
      </w:r>
      <w:r>
        <w:rPr>
          <w:rFonts w:eastAsia="Arial" w:cs="Times New Roman"/>
          <w:spacing w:val="-8"/>
          <w:w w:val="105"/>
          <w:szCs w:val="28"/>
        </w:rPr>
        <w:t xml:space="preserve">или </w:t>
      </w:r>
      <w:r>
        <w:rPr>
          <w:rFonts w:eastAsia="Arial" w:cs="Times New Roman"/>
          <w:spacing w:val="-4"/>
          <w:w w:val="105"/>
          <w:szCs w:val="28"/>
        </w:rPr>
        <w:t xml:space="preserve">"нет" </w:t>
      </w:r>
      <w:r>
        <w:rPr>
          <w:rFonts w:eastAsia="Arial" w:cs="Times New Roman"/>
          <w:spacing w:val="-3"/>
          <w:w w:val="105"/>
          <w:szCs w:val="28"/>
        </w:rPr>
        <w:t xml:space="preserve">на </w:t>
      </w:r>
      <w:r>
        <w:rPr>
          <w:rFonts w:eastAsia="Arial" w:cs="Times New Roman"/>
          <w:w w:val="105"/>
          <w:szCs w:val="28"/>
        </w:rPr>
        <w:t xml:space="preserve">каждый </w:t>
      </w:r>
      <w:r>
        <w:rPr>
          <w:rFonts w:eastAsia="Arial" w:cs="Times New Roman"/>
          <w:spacing w:val="-4"/>
          <w:w w:val="105"/>
          <w:szCs w:val="28"/>
        </w:rPr>
        <w:t xml:space="preserve">из </w:t>
      </w:r>
      <w:r>
        <w:rPr>
          <w:rFonts w:eastAsia="Arial" w:cs="Times New Roman"/>
          <w:spacing w:val="-5"/>
          <w:w w:val="105"/>
          <w:szCs w:val="28"/>
        </w:rPr>
        <w:t xml:space="preserve">них </w:t>
      </w:r>
      <w:r>
        <w:rPr>
          <w:rFonts w:eastAsia="Arial" w:cs="Times New Roman"/>
          <w:w w:val="105"/>
          <w:szCs w:val="28"/>
        </w:rPr>
        <w:t xml:space="preserve">(допускается </w:t>
      </w:r>
      <w:r>
        <w:rPr>
          <w:rFonts w:eastAsia="Arial" w:cs="Times New Roman"/>
          <w:spacing w:val="-4"/>
          <w:w w:val="105"/>
          <w:szCs w:val="28"/>
        </w:rPr>
        <w:t xml:space="preserve">также </w:t>
      </w:r>
      <w:r>
        <w:rPr>
          <w:rFonts w:eastAsia="Arial" w:cs="Times New Roman"/>
          <w:w w:val="105"/>
          <w:szCs w:val="28"/>
        </w:rPr>
        <w:t xml:space="preserve">указывать символ </w:t>
      </w:r>
      <w:r>
        <w:rPr>
          <w:rFonts w:eastAsia="Arial" w:cs="Times New Roman"/>
          <w:spacing w:val="-3"/>
          <w:w w:val="105"/>
          <w:szCs w:val="28"/>
        </w:rPr>
        <w:t xml:space="preserve">"+", </w:t>
      </w:r>
      <w:r>
        <w:rPr>
          <w:rFonts w:eastAsia="Arial" w:cs="Times New Roman"/>
          <w:spacing w:val="-6"/>
          <w:w w:val="105"/>
          <w:szCs w:val="28"/>
        </w:rPr>
        <w:t xml:space="preserve">"v" </w:t>
      </w:r>
      <w:r>
        <w:rPr>
          <w:rFonts w:eastAsia="Arial" w:cs="Times New Roman"/>
          <w:w w:val="105"/>
          <w:szCs w:val="28"/>
        </w:rPr>
        <w:t xml:space="preserve">и </w:t>
      </w:r>
      <w:r>
        <w:rPr>
          <w:rFonts w:eastAsia="Arial" w:cs="Times New Roman"/>
          <w:spacing w:val="-3"/>
          <w:w w:val="105"/>
          <w:szCs w:val="28"/>
        </w:rPr>
        <w:t xml:space="preserve">проч.). </w:t>
      </w:r>
      <w:r>
        <w:rPr>
          <w:rFonts w:eastAsia="Arial" w:cs="Times New Roman"/>
          <w:w w:val="105"/>
          <w:szCs w:val="28"/>
        </w:rPr>
        <w:t xml:space="preserve">Ответ </w:t>
      </w:r>
      <w:r>
        <w:rPr>
          <w:rFonts w:eastAsia="Arial" w:cs="Times New Roman"/>
          <w:spacing w:val="-3"/>
          <w:w w:val="105"/>
          <w:szCs w:val="28"/>
        </w:rPr>
        <w:t xml:space="preserve">"да" </w:t>
      </w:r>
      <w:r>
        <w:rPr>
          <w:rFonts w:eastAsia="Arial" w:cs="Times New Roman"/>
          <w:spacing w:val="-4"/>
          <w:w w:val="105"/>
          <w:szCs w:val="28"/>
        </w:rPr>
        <w:t xml:space="preserve">необязательно означает </w:t>
      </w:r>
      <w:r>
        <w:rPr>
          <w:rFonts w:eastAsia="Arial" w:cs="Times New Roman"/>
          <w:spacing w:val="-6"/>
          <w:w w:val="105"/>
          <w:szCs w:val="28"/>
        </w:rPr>
        <w:t xml:space="preserve">наличие личной </w:t>
      </w:r>
      <w:r>
        <w:rPr>
          <w:rFonts w:eastAsia="Arial" w:cs="Times New Roman"/>
          <w:spacing w:val="-4"/>
          <w:w w:val="105"/>
          <w:szCs w:val="28"/>
        </w:rPr>
        <w:t xml:space="preserve">заинтересованности, </w:t>
      </w:r>
      <w:r>
        <w:rPr>
          <w:rFonts w:eastAsia="Arial" w:cs="Times New Roman"/>
          <w:spacing w:val="-3"/>
          <w:w w:val="105"/>
          <w:szCs w:val="28"/>
        </w:rPr>
        <w:t xml:space="preserve">но выявляет вопрос, </w:t>
      </w:r>
      <w:r>
        <w:rPr>
          <w:rFonts w:eastAsia="Arial" w:cs="Times New Roman"/>
          <w:spacing w:val="-8"/>
          <w:w w:val="105"/>
          <w:szCs w:val="28"/>
        </w:rPr>
        <w:t xml:space="preserve">заслуживающий </w:t>
      </w:r>
      <w:r>
        <w:rPr>
          <w:rFonts w:eastAsia="Arial" w:cs="Times New Roman"/>
          <w:spacing w:val="-7"/>
          <w:w w:val="105"/>
          <w:szCs w:val="28"/>
        </w:rPr>
        <w:t xml:space="preserve">дальнейшего </w:t>
      </w:r>
      <w:r>
        <w:rPr>
          <w:rFonts w:eastAsia="Arial" w:cs="Times New Roman"/>
          <w:spacing w:val="-4"/>
          <w:w w:val="105"/>
          <w:szCs w:val="28"/>
        </w:rPr>
        <w:t xml:space="preserve">обсуждения </w:t>
      </w:r>
      <w:r>
        <w:rPr>
          <w:rFonts w:eastAsia="Arial" w:cs="Times New Roman"/>
          <w:w w:val="105"/>
          <w:szCs w:val="28"/>
        </w:rPr>
        <w:t xml:space="preserve">и </w:t>
      </w:r>
      <w:r>
        <w:rPr>
          <w:rFonts w:eastAsia="Arial" w:cs="Times New Roman"/>
          <w:spacing w:val="-3"/>
          <w:w w:val="105"/>
          <w:szCs w:val="28"/>
        </w:rPr>
        <w:t xml:space="preserve">рассмотрения. </w:t>
      </w:r>
      <w:proofErr w:type="gramStart"/>
      <w:r>
        <w:rPr>
          <w:rFonts w:eastAsia="Arial" w:cs="Times New Roman"/>
          <w:spacing w:val="-5"/>
          <w:w w:val="105"/>
          <w:szCs w:val="28"/>
        </w:rPr>
        <w:t xml:space="preserve">Необходимо </w:t>
      </w:r>
      <w:r>
        <w:rPr>
          <w:rFonts w:eastAsia="Arial" w:cs="Times New Roman"/>
          <w:w w:val="105"/>
          <w:szCs w:val="28"/>
        </w:rPr>
        <w:t xml:space="preserve">дать </w:t>
      </w:r>
      <w:r>
        <w:rPr>
          <w:rFonts w:eastAsia="Arial" w:cs="Times New Roman"/>
          <w:spacing w:val="-4"/>
          <w:w w:val="105"/>
          <w:szCs w:val="28"/>
        </w:rPr>
        <w:t xml:space="preserve">разъяснения </w:t>
      </w:r>
      <w:r>
        <w:rPr>
          <w:rFonts w:eastAsia="Arial" w:cs="Times New Roman"/>
          <w:spacing w:val="4"/>
          <w:w w:val="105"/>
          <w:szCs w:val="28"/>
        </w:rPr>
        <w:t xml:space="preserve">ко </w:t>
      </w:r>
      <w:r>
        <w:rPr>
          <w:rFonts w:eastAsia="Arial" w:cs="Times New Roman"/>
          <w:w w:val="105"/>
          <w:szCs w:val="28"/>
        </w:rPr>
        <w:t>всем</w:t>
      </w:r>
      <w:r>
        <w:rPr>
          <w:rFonts w:eastAsia="Arial" w:cs="Times New Roman"/>
          <w:w w:val="105"/>
          <w:szCs w:val="28"/>
        </w:rPr>
        <w:t xml:space="preserve"> </w:t>
      </w:r>
      <w:r>
        <w:rPr>
          <w:rFonts w:eastAsia="Arial" w:cs="Times New Roman"/>
          <w:spacing w:val="-3"/>
          <w:w w:val="105"/>
          <w:szCs w:val="28"/>
        </w:rPr>
        <w:t>ответам "да"</w:t>
      </w:r>
      <w:r>
        <w:rPr>
          <w:rFonts w:eastAsia="Arial" w:cs="Times New Roman"/>
          <w:spacing w:val="-3"/>
          <w:w w:val="105"/>
          <w:szCs w:val="28"/>
        </w:rPr>
        <w:t xml:space="preserve"> </w:t>
      </w:r>
      <w:r>
        <w:rPr>
          <w:rFonts w:eastAsia="Arial" w:cs="Times New Roman"/>
          <w:w w:val="105"/>
          <w:szCs w:val="28"/>
        </w:rPr>
        <w:t>вместе,</w:t>
      </w:r>
      <w:r>
        <w:rPr>
          <w:rFonts w:eastAsia="Arial" w:cs="Times New Roman"/>
          <w:w w:val="105"/>
          <w:szCs w:val="28"/>
        </w:rPr>
        <w:t xml:space="preserve"> </w:t>
      </w:r>
      <w:r>
        <w:rPr>
          <w:rFonts w:eastAsia="Arial" w:cs="Times New Roman"/>
          <w:spacing w:val="-4"/>
          <w:w w:val="105"/>
          <w:szCs w:val="28"/>
        </w:rPr>
        <w:t>отведенном</w:t>
      </w:r>
      <w:r>
        <w:rPr>
          <w:rFonts w:eastAsia="Arial" w:cs="Times New Roman"/>
          <w:spacing w:val="-4"/>
          <w:w w:val="105"/>
          <w:szCs w:val="28"/>
        </w:rPr>
        <w:t xml:space="preserve"> </w:t>
      </w:r>
      <w:r>
        <w:rPr>
          <w:rFonts w:eastAsia="Arial" w:cs="Times New Roman"/>
          <w:w w:val="105"/>
          <w:szCs w:val="28"/>
        </w:rPr>
        <w:t>в</w:t>
      </w:r>
      <w:r>
        <w:rPr>
          <w:rFonts w:eastAsia="Arial" w:cs="Times New Roman"/>
          <w:w w:val="105"/>
          <w:szCs w:val="28"/>
        </w:rPr>
        <w:t xml:space="preserve"> </w:t>
      </w:r>
      <w:r>
        <w:rPr>
          <w:rFonts w:eastAsia="Arial" w:cs="Times New Roman"/>
          <w:w w:val="105"/>
          <w:szCs w:val="28"/>
        </w:rPr>
        <w:t>конце</w:t>
      </w:r>
      <w:r>
        <w:rPr>
          <w:rFonts w:eastAsia="Arial" w:cs="Times New Roman"/>
          <w:w w:val="105"/>
          <w:szCs w:val="28"/>
        </w:rPr>
        <w:t xml:space="preserve"> </w:t>
      </w:r>
      <w:r>
        <w:rPr>
          <w:rFonts w:eastAsia="Arial" w:cs="Times New Roman"/>
          <w:spacing w:val="-5"/>
          <w:w w:val="105"/>
          <w:szCs w:val="28"/>
        </w:rPr>
        <w:t>раздела</w:t>
      </w:r>
      <w:r>
        <w:rPr>
          <w:rFonts w:eastAsia="Arial" w:cs="Times New Roman"/>
          <w:spacing w:val="-5"/>
          <w:w w:val="105"/>
          <w:szCs w:val="28"/>
        </w:rPr>
        <w:t xml:space="preserve"> </w:t>
      </w:r>
      <w:r>
        <w:rPr>
          <w:rFonts w:eastAsia="Arial" w:cs="Times New Roman"/>
          <w:spacing w:val="-7"/>
          <w:w w:val="105"/>
          <w:szCs w:val="28"/>
        </w:rPr>
        <w:t>формы.</w:t>
      </w:r>
      <w:proofErr w:type="gramEnd"/>
    </w:p>
    <w:p w:rsidR="00117B9A" w:rsidRDefault="00117B9A" w:rsidP="00117B9A">
      <w:pPr>
        <w:widowControl w:val="0"/>
        <w:autoSpaceDE w:val="0"/>
        <w:autoSpaceDN w:val="0"/>
        <w:spacing w:before="71" w:line="254" w:lineRule="auto"/>
        <w:ind w:right="123"/>
        <w:jc w:val="both"/>
        <w:rPr>
          <w:rFonts w:ascii="Arial" w:eastAsia="Arial" w:hAnsi="Arial" w:cs="Arial"/>
          <w:szCs w:val="28"/>
        </w:rPr>
      </w:pPr>
      <w:r>
        <w:rPr>
          <w:rFonts w:eastAsia="Arial" w:cs="Times New Roman"/>
          <w:spacing w:val="-6"/>
          <w:w w:val="105"/>
          <w:szCs w:val="28"/>
        </w:rPr>
        <w:t xml:space="preserve">Понятие </w:t>
      </w:r>
      <w:r>
        <w:rPr>
          <w:rFonts w:eastAsia="Arial" w:cs="Times New Roman"/>
          <w:spacing w:val="-3"/>
          <w:w w:val="105"/>
          <w:szCs w:val="28"/>
        </w:rPr>
        <w:t xml:space="preserve">"родственники", </w:t>
      </w:r>
      <w:r>
        <w:rPr>
          <w:rFonts w:eastAsia="Arial" w:cs="Times New Roman"/>
          <w:spacing w:val="-5"/>
          <w:w w:val="105"/>
          <w:szCs w:val="28"/>
        </w:rPr>
        <w:t xml:space="preserve">используемое </w:t>
      </w:r>
      <w:r>
        <w:rPr>
          <w:rFonts w:eastAsia="Arial" w:cs="Times New Roman"/>
          <w:w w:val="105"/>
          <w:szCs w:val="28"/>
        </w:rPr>
        <w:t xml:space="preserve">в </w:t>
      </w:r>
      <w:r>
        <w:rPr>
          <w:rFonts w:eastAsia="Arial" w:cs="Times New Roman"/>
          <w:spacing w:val="-5"/>
          <w:w w:val="105"/>
          <w:szCs w:val="28"/>
        </w:rPr>
        <w:t xml:space="preserve">Декларации, </w:t>
      </w:r>
      <w:r>
        <w:rPr>
          <w:rFonts w:eastAsia="Arial" w:cs="Times New Roman"/>
          <w:spacing w:val="-3"/>
          <w:w w:val="105"/>
          <w:szCs w:val="28"/>
        </w:rPr>
        <w:t xml:space="preserve">включает </w:t>
      </w:r>
      <w:r>
        <w:rPr>
          <w:rFonts w:eastAsia="Arial" w:cs="Times New Roman"/>
          <w:w w:val="105"/>
          <w:szCs w:val="28"/>
        </w:rPr>
        <w:t xml:space="preserve">таких </w:t>
      </w:r>
      <w:r>
        <w:rPr>
          <w:rFonts w:eastAsia="Arial" w:cs="Times New Roman"/>
          <w:spacing w:val="-8"/>
          <w:w w:val="105"/>
          <w:szCs w:val="28"/>
        </w:rPr>
        <w:t xml:space="preserve">Ваших </w:t>
      </w:r>
      <w:r>
        <w:rPr>
          <w:rFonts w:eastAsia="Arial" w:cs="Times New Roman"/>
          <w:w w:val="105"/>
          <w:szCs w:val="28"/>
        </w:rPr>
        <w:t xml:space="preserve">родственников, как </w:t>
      </w:r>
      <w:r>
        <w:rPr>
          <w:rFonts w:eastAsia="Arial" w:cs="Times New Roman"/>
          <w:spacing w:val="-5"/>
          <w:w w:val="105"/>
          <w:szCs w:val="28"/>
        </w:rPr>
        <w:t xml:space="preserve">родители </w:t>
      </w:r>
      <w:r>
        <w:rPr>
          <w:rFonts w:eastAsia="Arial" w:cs="Times New Roman"/>
          <w:w w:val="105"/>
          <w:szCs w:val="28"/>
        </w:rPr>
        <w:t xml:space="preserve">(в том </w:t>
      </w:r>
      <w:r>
        <w:rPr>
          <w:rFonts w:eastAsia="Arial" w:cs="Times New Roman"/>
          <w:spacing w:val="-3"/>
          <w:w w:val="105"/>
          <w:szCs w:val="28"/>
        </w:rPr>
        <w:t xml:space="preserve">числе </w:t>
      </w:r>
      <w:r>
        <w:rPr>
          <w:rFonts w:eastAsia="Arial" w:cs="Times New Roman"/>
          <w:spacing w:val="-4"/>
          <w:w w:val="105"/>
          <w:szCs w:val="28"/>
        </w:rPr>
        <w:t>приемные), супру</w:t>
      </w:r>
      <w:proofErr w:type="gramStart"/>
      <w:r>
        <w:rPr>
          <w:rFonts w:eastAsia="Arial" w:cs="Times New Roman"/>
          <w:spacing w:val="-4"/>
          <w:w w:val="105"/>
          <w:szCs w:val="28"/>
        </w:rPr>
        <w:t>г</w:t>
      </w:r>
      <w:r>
        <w:rPr>
          <w:rFonts w:eastAsia="Arial" w:cs="Times New Roman"/>
          <w:spacing w:val="-5"/>
          <w:w w:val="105"/>
          <w:szCs w:val="28"/>
        </w:rPr>
        <w:t>(</w:t>
      </w:r>
      <w:proofErr w:type="gramEnd"/>
      <w:r>
        <w:rPr>
          <w:rFonts w:eastAsia="Arial" w:cs="Times New Roman"/>
          <w:spacing w:val="-5"/>
          <w:w w:val="105"/>
          <w:szCs w:val="28"/>
        </w:rPr>
        <w:t xml:space="preserve">супруга) </w:t>
      </w:r>
      <w:r>
        <w:rPr>
          <w:rFonts w:eastAsia="Arial" w:cs="Times New Roman"/>
          <w:w w:val="105"/>
          <w:szCs w:val="28"/>
        </w:rPr>
        <w:t xml:space="preserve">(в том </w:t>
      </w:r>
      <w:r>
        <w:rPr>
          <w:rFonts w:eastAsia="Arial" w:cs="Times New Roman"/>
          <w:spacing w:val="-3"/>
          <w:w w:val="105"/>
          <w:szCs w:val="28"/>
        </w:rPr>
        <w:t xml:space="preserve">числе бывший </w:t>
      </w:r>
      <w:r>
        <w:rPr>
          <w:rFonts w:eastAsia="Arial" w:cs="Times New Roman"/>
          <w:w w:val="105"/>
          <w:szCs w:val="28"/>
        </w:rPr>
        <w:t xml:space="preserve">(бывшая)), дети (в том </w:t>
      </w:r>
      <w:r>
        <w:rPr>
          <w:rFonts w:eastAsia="Arial" w:cs="Times New Roman"/>
          <w:spacing w:val="-3"/>
          <w:w w:val="105"/>
          <w:szCs w:val="28"/>
        </w:rPr>
        <w:t xml:space="preserve">числе </w:t>
      </w:r>
      <w:r>
        <w:rPr>
          <w:rFonts w:eastAsia="Arial" w:cs="Times New Roman"/>
          <w:spacing w:val="-4"/>
          <w:w w:val="105"/>
          <w:szCs w:val="28"/>
        </w:rPr>
        <w:t xml:space="preserve">приемные), </w:t>
      </w:r>
      <w:r>
        <w:rPr>
          <w:rFonts w:eastAsia="Arial" w:cs="Times New Roman"/>
          <w:w w:val="105"/>
          <w:szCs w:val="28"/>
        </w:rPr>
        <w:t xml:space="preserve">братья, сестры, </w:t>
      </w:r>
      <w:r>
        <w:rPr>
          <w:rFonts w:eastAsia="Arial" w:cs="Times New Roman"/>
          <w:spacing w:val="-5"/>
          <w:w w:val="105"/>
          <w:szCs w:val="28"/>
        </w:rPr>
        <w:t xml:space="preserve">супруги </w:t>
      </w:r>
      <w:r>
        <w:rPr>
          <w:rFonts w:eastAsia="Arial" w:cs="Times New Roman"/>
          <w:w w:val="105"/>
          <w:szCs w:val="28"/>
        </w:rPr>
        <w:t xml:space="preserve">братьев и сестер, а </w:t>
      </w:r>
      <w:r>
        <w:rPr>
          <w:rFonts w:eastAsia="Arial" w:cs="Times New Roman"/>
          <w:spacing w:val="-4"/>
          <w:w w:val="105"/>
          <w:szCs w:val="28"/>
        </w:rPr>
        <w:t xml:space="preserve">также </w:t>
      </w:r>
      <w:r>
        <w:rPr>
          <w:rFonts w:eastAsia="Arial" w:cs="Times New Roman"/>
          <w:w w:val="105"/>
          <w:szCs w:val="28"/>
        </w:rPr>
        <w:t xml:space="preserve">братья, сестры, </w:t>
      </w:r>
      <w:r>
        <w:rPr>
          <w:rFonts w:eastAsia="Arial" w:cs="Times New Roman"/>
          <w:spacing w:val="-6"/>
          <w:w w:val="105"/>
          <w:szCs w:val="28"/>
        </w:rPr>
        <w:t xml:space="preserve">родители, </w:t>
      </w:r>
      <w:r>
        <w:rPr>
          <w:rFonts w:eastAsia="Arial" w:cs="Times New Roman"/>
          <w:w w:val="105"/>
          <w:szCs w:val="28"/>
        </w:rPr>
        <w:t xml:space="preserve">дети </w:t>
      </w:r>
      <w:r>
        <w:rPr>
          <w:rFonts w:eastAsia="Arial" w:cs="Times New Roman"/>
          <w:spacing w:val="-5"/>
          <w:w w:val="105"/>
          <w:szCs w:val="28"/>
        </w:rPr>
        <w:t xml:space="preserve">супруга </w:t>
      </w:r>
      <w:r>
        <w:rPr>
          <w:rFonts w:eastAsia="Arial" w:cs="Times New Roman"/>
          <w:spacing w:val="-4"/>
          <w:w w:val="105"/>
          <w:szCs w:val="28"/>
        </w:rPr>
        <w:t xml:space="preserve">(супруги), </w:t>
      </w:r>
      <w:r>
        <w:rPr>
          <w:rFonts w:eastAsia="Arial" w:cs="Times New Roman"/>
          <w:spacing w:val="-5"/>
          <w:w w:val="105"/>
          <w:szCs w:val="28"/>
        </w:rPr>
        <w:t xml:space="preserve">супруги </w:t>
      </w:r>
      <w:r>
        <w:rPr>
          <w:rFonts w:eastAsia="Arial" w:cs="Times New Roman"/>
          <w:spacing w:val="-3"/>
          <w:w w:val="105"/>
          <w:szCs w:val="28"/>
        </w:rPr>
        <w:t>детей</w:t>
      </w:r>
      <w:r>
        <w:rPr>
          <w:rFonts w:ascii="Arial" w:eastAsia="Arial" w:hAnsi="Arial" w:cs="Arial"/>
          <w:spacing w:val="-3"/>
          <w:w w:val="105"/>
          <w:szCs w:val="28"/>
        </w:rPr>
        <w:t>.</w:t>
      </w:r>
    </w:p>
    <w:p w:rsidR="00117B9A" w:rsidRDefault="00117B9A" w:rsidP="00117B9A">
      <w:pPr>
        <w:widowControl w:val="0"/>
        <w:autoSpaceDE w:val="0"/>
        <w:autoSpaceDN w:val="0"/>
        <w:ind w:left="503"/>
        <w:jc w:val="left"/>
        <w:rPr>
          <w:rFonts w:eastAsia="Arial" w:cs="Times New Roman"/>
          <w:szCs w:val="28"/>
        </w:rPr>
      </w:pPr>
      <w:r>
        <w:rPr>
          <w:rFonts w:eastAsia="Arial" w:cs="Times New Roman"/>
          <w:w w:val="105"/>
          <w:szCs w:val="28"/>
        </w:rPr>
        <w:t>Перед заполнением настоящей декларации мне разъяснено следующее:</w:t>
      </w:r>
    </w:p>
    <w:p w:rsidR="00117B9A" w:rsidRDefault="00117B9A" w:rsidP="00117B9A">
      <w:pPr>
        <w:widowControl w:val="0"/>
        <w:numPr>
          <w:ilvl w:val="0"/>
          <w:numId w:val="12"/>
        </w:numPr>
        <w:tabs>
          <w:tab w:val="left" w:pos="1164"/>
        </w:tabs>
        <w:autoSpaceDE w:val="0"/>
        <w:autoSpaceDN w:val="0"/>
        <w:spacing w:before="1" w:line="254" w:lineRule="auto"/>
        <w:ind w:left="119" w:right="130" w:firstLine="384"/>
        <w:jc w:val="both"/>
        <w:rPr>
          <w:rFonts w:eastAsia="Arial" w:cs="Times New Roman"/>
        </w:rPr>
      </w:pPr>
      <w:r>
        <w:rPr>
          <w:rFonts w:eastAsia="Arial" w:cs="Times New Roman"/>
          <w:spacing w:val="-5"/>
          <w:w w:val="105"/>
        </w:rPr>
        <w:t xml:space="preserve">содержание </w:t>
      </w:r>
      <w:r>
        <w:rPr>
          <w:rFonts w:eastAsia="Arial" w:cs="Times New Roman"/>
          <w:spacing w:val="-4"/>
          <w:w w:val="105"/>
        </w:rPr>
        <w:t xml:space="preserve">понятий </w:t>
      </w:r>
      <w:r>
        <w:rPr>
          <w:rFonts w:eastAsia="Arial" w:cs="Times New Roman"/>
          <w:spacing w:val="-6"/>
          <w:w w:val="105"/>
        </w:rPr>
        <w:t xml:space="preserve">"конфликт </w:t>
      </w:r>
      <w:r>
        <w:rPr>
          <w:rFonts w:eastAsia="Arial" w:cs="Times New Roman"/>
          <w:spacing w:val="-4"/>
          <w:w w:val="105"/>
        </w:rPr>
        <w:t xml:space="preserve">интересов" </w:t>
      </w:r>
      <w:r>
        <w:rPr>
          <w:rFonts w:eastAsia="Arial" w:cs="Times New Roman"/>
          <w:w w:val="105"/>
        </w:rPr>
        <w:t xml:space="preserve">и </w:t>
      </w:r>
      <w:r>
        <w:rPr>
          <w:rFonts w:eastAsia="Arial" w:cs="Times New Roman"/>
          <w:spacing w:val="-6"/>
          <w:w w:val="105"/>
        </w:rPr>
        <w:t xml:space="preserve">"личная </w:t>
      </w:r>
      <w:r>
        <w:rPr>
          <w:rFonts w:eastAsia="Arial" w:cs="Times New Roman"/>
          <w:spacing w:val="-3"/>
          <w:w w:val="105"/>
        </w:rPr>
        <w:t>заинтересованность";</w:t>
      </w:r>
    </w:p>
    <w:p w:rsidR="00117B9A" w:rsidRDefault="00117B9A" w:rsidP="00117B9A">
      <w:pPr>
        <w:widowControl w:val="0"/>
        <w:numPr>
          <w:ilvl w:val="0"/>
          <w:numId w:val="12"/>
        </w:numPr>
        <w:tabs>
          <w:tab w:val="left" w:pos="792"/>
        </w:tabs>
        <w:autoSpaceDE w:val="0"/>
        <w:autoSpaceDN w:val="0"/>
        <w:spacing w:line="254" w:lineRule="auto"/>
        <w:ind w:left="119" w:right="128" w:firstLine="384"/>
        <w:jc w:val="both"/>
        <w:rPr>
          <w:rFonts w:eastAsia="Arial" w:cs="Times New Roman"/>
        </w:rPr>
      </w:pPr>
      <w:r>
        <w:rPr>
          <w:rFonts w:eastAsia="Arial" w:cs="Times New Roman"/>
          <w:w w:val="105"/>
        </w:rPr>
        <w:t xml:space="preserve">обязанность </w:t>
      </w:r>
      <w:r>
        <w:rPr>
          <w:rFonts w:eastAsia="Arial" w:cs="Times New Roman"/>
          <w:spacing w:val="-5"/>
          <w:w w:val="105"/>
        </w:rPr>
        <w:t xml:space="preserve">принимать меры </w:t>
      </w:r>
      <w:r>
        <w:rPr>
          <w:rFonts w:eastAsia="Arial" w:cs="Times New Roman"/>
          <w:w w:val="105"/>
        </w:rPr>
        <w:t xml:space="preserve">по </w:t>
      </w:r>
      <w:r>
        <w:rPr>
          <w:rFonts w:eastAsia="Arial" w:cs="Times New Roman"/>
          <w:spacing w:val="-6"/>
          <w:w w:val="105"/>
        </w:rPr>
        <w:t xml:space="preserve">предотвращению </w:t>
      </w:r>
      <w:r>
        <w:rPr>
          <w:rFonts w:eastAsia="Arial" w:cs="Times New Roman"/>
          <w:w w:val="105"/>
        </w:rPr>
        <w:t xml:space="preserve">и </w:t>
      </w:r>
      <w:r>
        <w:rPr>
          <w:rFonts w:eastAsia="Arial" w:cs="Times New Roman"/>
          <w:spacing w:val="-8"/>
          <w:w w:val="105"/>
        </w:rPr>
        <w:t xml:space="preserve">урегулированию </w:t>
      </w:r>
      <w:r>
        <w:rPr>
          <w:rFonts w:eastAsia="Arial" w:cs="Times New Roman"/>
          <w:spacing w:val="-5"/>
          <w:w w:val="105"/>
        </w:rPr>
        <w:t>конфликта</w:t>
      </w:r>
      <w:r>
        <w:rPr>
          <w:rFonts w:eastAsia="Arial" w:cs="Times New Roman"/>
          <w:spacing w:val="-5"/>
          <w:w w:val="105"/>
        </w:rPr>
        <w:t xml:space="preserve"> </w:t>
      </w:r>
      <w:r>
        <w:rPr>
          <w:rFonts w:eastAsia="Arial" w:cs="Times New Roman"/>
          <w:spacing w:val="-4"/>
          <w:w w:val="105"/>
        </w:rPr>
        <w:t>интересов;</w:t>
      </w:r>
    </w:p>
    <w:p w:rsidR="00117B9A" w:rsidRDefault="00117B9A" w:rsidP="00117B9A">
      <w:pPr>
        <w:widowControl w:val="0"/>
        <w:numPr>
          <w:ilvl w:val="0"/>
          <w:numId w:val="12"/>
        </w:numPr>
        <w:tabs>
          <w:tab w:val="left" w:pos="738"/>
        </w:tabs>
        <w:autoSpaceDE w:val="0"/>
        <w:autoSpaceDN w:val="0"/>
        <w:spacing w:line="254" w:lineRule="auto"/>
        <w:ind w:left="119" w:right="125" w:firstLine="384"/>
        <w:jc w:val="both"/>
        <w:rPr>
          <w:rFonts w:eastAsia="Arial" w:cs="Times New Roman"/>
        </w:rPr>
      </w:pPr>
      <w:r>
        <w:rPr>
          <w:rFonts w:eastAsia="Arial" w:cs="Times New Roman"/>
          <w:spacing w:val="-4"/>
          <w:w w:val="105"/>
        </w:rPr>
        <w:t xml:space="preserve">порядок </w:t>
      </w:r>
      <w:r>
        <w:rPr>
          <w:rFonts w:eastAsia="Arial" w:cs="Times New Roman"/>
          <w:spacing w:val="-6"/>
          <w:w w:val="105"/>
        </w:rPr>
        <w:t xml:space="preserve">уведомления </w:t>
      </w:r>
      <w:r>
        <w:rPr>
          <w:rFonts w:eastAsia="Arial" w:cs="Times New Roman"/>
          <w:w w:val="105"/>
        </w:rPr>
        <w:t xml:space="preserve">о </w:t>
      </w:r>
      <w:r>
        <w:rPr>
          <w:rFonts w:eastAsia="Arial" w:cs="Times New Roman"/>
          <w:spacing w:val="-4"/>
          <w:w w:val="105"/>
        </w:rPr>
        <w:t xml:space="preserve">возникновении </w:t>
      </w:r>
      <w:r>
        <w:rPr>
          <w:rFonts w:eastAsia="Arial" w:cs="Times New Roman"/>
          <w:spacing w:val="-6"/>
          <w:w w:val="105"/>
        </w:rPr>
        <w:t xml:space="preserve">личной </w:t>
      </w:r>
      <w:r>
        <w:rPr>
          <w:rFonts w:eastAsia="Arial" w:cs="Times New Roman"/>
          <w:spacing w:val="-3"/>
          <w:w w:val="105"/>
        </w:rPr>
        <w:t xml:space="preserve">заинтересованности </w:t>
      </w:r>
      <w:r>
        <w:rPr>
          <w:rFonts w:eastAsia="Arial" w:cs="Times New Roman"/>
          <w:spacing w:val="-4"/>
          <w:w w:val="105"/>
        </w:rPr>
        <w:t xml:space="preserve">при </w:t>
      </w:r>
      <w:r>
        <w:rPr>
          <w:rFonts w:eastAsia="Arial" w:cs="Times New Roman"/>
          <w:spacing w:val="-6"/>
          <w:w w:val="105"/>
        </w:rPr>
        <w:t xml:space="preserve">исполнении </w:t>
      </w:r>
      <w:r>
        <w:rPr>
          <w:rFonts w:eastAsia="Arial" w:cs="Times New Roman"/>
          <w:spacing w:val="-4"/>
          <w:w w:val="105"/>
        </w:rPr>
        <w:t xml:space="preserve">должностных </w:t>
      </w:r>
      <w:r>
        <w:rPr>
          <w:rFonts w:eastAsia="Arial" w:cs="Times New Roman"/>
          <w:spacing w:val="-5"/>
          <w:w w:val="105"/>
        </w:rPr>
        <w:t xml:space="preserve">(служебных) </w:t>
      </w:r>
      <w:r>
        <w:rPr>
          <w:rFonts w:eastAsia="Arial" w:cs="Times New Roman"/>
          <w:spacing w:val="-3"/>
          <w:w w:val="105"/>
        </w:rPr>
        <w:t xml:space="preserve">обязанностей, которая </w:t>
      </w:r>
      <w:r>
        <w:rPr>
          <w:rFonts w:eastAsia="Arial" w:cs="Times New Roman"/>
          <w:spacing w:val="-4"/>
          <w:w w:val="105"/>
        </w:rPr>
        <w:t xml:space="preserve">приводит </w:t>
      </w:r>
      <w:r>
        <w:rPr>
          <w:rFonts w:eastAsia="Arial" w:cs="Times New Roman"/>
          <w:spacing w:val="-8"/>
          <w:w w:val="105"/>
        </w:rPr>
        <w:t xml:space="preserve">или может </w:t>
      </w:r>
      <w:r>
        <w:rPr>
          <w:rFonts w:eastAsia="Arial" w:cs="Times New Roman"/>
          <w:w w:val="105"/>
        </w:rPr>
        <w:t xml:space="preserve">привести к </w:t>
      </w:r>
      <w:r>
        <w:rPr>
          <w:rFonts w:eastAsia="Arial" w:cs="Times New Roman"/>
          <w:spacing w:val="-5"/>
          <w:w w:val="105"/>
        </w:rPr>
        <w:t>конфликту</w:t>
      </w:r>
      <w:r>
        <w:rPr>
          <w:rFonts w:eastAsia="Arial" w:cs="Times New Roman"/>
          <w:spacing w:val="-5"/>
          <w:w w:val="105"/>
        </w:rPr>
        <w:t xml:space="preserve"> </w:t>
      </w:r>
      <w:r>
        <w:rPr>
          <w:rFonts w:eastAsia="Arial" w:cs="Times New Roman"/>
          <w:spacing w:val="-4"/>
          <w:w w:val="105"/>
        </w:rPr>
        <w:t>интересов;</w:t>
      </w:r>
    </w:p>
    <w:p w:rsidR="00117B9A" w:rsidRDefault="00117B9A" w:rsidP="00117B9A">
      <w:pPr>
        <w:widowControl w:val="0"/>
        <w:autoSpaceDE w:val="0"/>
        <w:autoSpaceDN w:val="0"/>
        <w:spacing w:before="4"/>
        <w:jc w:val="left"/>
        <w:rPr>
          <w:rFonts w:eastAsia="Arial" w:cs="Times New Roman"/>
          <w:sz w:val="25"/>
          <w:szCs w:val="28"/>
        </w:rPr>
      </w:pPr>
    </w:p>
    <w:p w:rsidR="00117B9A" w:rsidRDefault="00117B9A" w:rsidP="00117B9A">
      <w:pPr>
        <w:widowControl w:val="0"/>
        <w:numPr>
          <w:ilvl w:val="0"/>
          <w:numId w:val="12"/>
        </w:numPr>
        <w:tabs>
          <w:tab w:val="left" w:pos="677"/>
        </w:tabs>
        <w:autoSpaceDE w:val="0"/>
        <w:autoSpaceDN w:val="0"/>
        <w:ind w:left="676" w:hanging="174"/>
        <w:jc w:val="left"/>
        <w:rPr>
          <w:rFonts w:eastAsia="Arial" w:cs="Times New Roman"/>
        </w:rPr>
      </w:pPr>
      <w:r>
        <w:rPr>
          <w:rFonts w:eastAsia="Arial" w:cs="Times New Roman"/>
          <w:w w:val="105"/>
        </w:rPr>
        <w:t xml:space="preserve">ответственность за </w:t>
      </w:r>
      <w:r>
        <w:rPr>
          <w:rFonts w:eastAsia="Arial" w:cs="Times New Roman"/>
          <w:spacing w:val="-6"/>
          <w:w w:val="105"/>
        </w:rPr>
        <w:t xml:space="preserve">неисполнение </w:t>
      </w:r>
      <w:r>
        <w:rPr>
          <w:rFonts w:eastAsia="Arial" w:cs="Times New Roman"/>
          <w:spacing w:val="-4"/>
          <w:w w:val="105"/>
        </w:rPr>
        <w:t>указанной</w:t>
      </w:r>
      <w:r>
        <w:rPr>
          <w:rFonts w:eastAsia="Arial" w:cs="Times New Roman"/>
          <w:spacing w:val="-4"/>
          <w:w w:val="105"/>
        </w:rPr>
        <w:t xml:space="preserve"> </w:t>
      </w:r>
      <w:r>
        <w:rPr>
          <w:rFonts w:eastAsia="Arial" w:cs="Times New Roman"/>
          <w:spacing w:val="-2"/>
          <w:w w:val="105"/>
        </w:rPr>
        <w:t>обязанности.</w:t>
      </w:r>
    </w:p>
    <w:p w:rsidR="00117B9A" w:rsidRDefault="00117B9A" w:rsidP="00117B9A">
      <w:pPr>
        <w:pStyle w:val="a7"/>
        <w:rPr>
          <w:rFonts w:eastAsia="Arial" w:cs="Times New Roman"/>
          <w:spacing w:val="-6"/>
          <w:w w:val="105"/>
          <w:szCs w:val="28"/>
        </w:rPr>
      </w:pPr>
    </w:p>
    <w:p w:rsidR="00117B9A" w:rsidRDefault="00117B9A" w:rsidP="00117B9A">
      <w:pPr>
        <w:widowControl w:val="0"/>
        <w:tabs>
          <w:tab w:val="left" w:pos="677"/>
        </w:tabs>
        <w:autoSpaceDE w:val="0"/>
        <w:autoSpaceDN w:val="0"/>
        <w:jc w:val="left"/>
        <w:rPr>
          <w:rFonts w:eastAsia="Arial" w:cs="Times New Roman"/>
        </w:rPr>
      </w:pPr>
      <w:r>
        <w:rPr>
          <w:rFonts w:eastAsia="Arial" w:cs="Times New Roman"/>
          <w:spacing w:val="-6"/>
          <w:w w:val="105"/>
          <w:szCs w:val="28"/>
        </w:rPr>
        <w:t xml:space="preserve">Понятие </w:t>
      </w:r>
      <w:r>
        <w:rPr>
          <w:rFonts w:eastAsia="Arial" w:cs="Times New Roman"/>
          <w:spacing w:val="-3"/>
          <w:w w:val="105"/>
          <w:szCs w:val="28"/>
        </w:rPr>
        <w:t xml:space="preserve">"родственники", </w:t>
      </w:r>
      <w:r>
        <w:rPr>
          <w:rFonts w:eastAsia="Arial" w:cs="Times New Roman"/>
          <w:spacing w:val="-5"/>
          <w:w w:val="105"/>
          <w:szCs w:val="28"/>
        </w:rPr>
        <w:t xml:space="preserve">используемое </w:t>
      </w:r>
      <w:r>
        <w:rPr>
          <w:rFonts w:eastAsia="Arial" w:cs="Times New Roman"/>
          <w:w w:val="105"/>
          <w:szCs w:val="28"/>
        </w:rPr>
        <w:t xml:space="preserve">в </w:t>
      </w:r>
      <w:r>
        <w:rPr>
          <w:rFonts w:eastAsia="Arial" w:cs="Times New Roman"/>
          <w:spacing w:val="-5"/>
          <w:w w:val="105"/>
          <w:szCs w:val="28"/>
        </w:rPr>
        <w:t xml:space="preserve">Декларации, </w:t>
      </w:r>
      <w:r>
        <w:rPr>
          <w:rFonts w:eastAsia="Arial" w:cs="Times New Roman"/>
          <w:spacing w:val="-3"/>
          <w:w w:val="105"/>
          <w:szCs w:val="28"/>
        </w:rPr>
        <w:t xml:space="preserve">включает </w:t>
      </w:r>
      <w:r>
        <w:rPr>
          <w:rFonts w:eastAsia="Arial" w:cs="Times New Roman"/>
          <w:w w:val="105"/>
          <w:szCs w:val="28"/>
        </w:rPr>
        <w:t xml:space="preserve">таких </w:t>
      </w:r>
      <w:r>
        <w:rPr>
          <w:rFonts w:eastAsia="Arial" w:cs="Times New Roman"/>
          <w:spacing w:val="-8"/>
          <w:w w:val="105"/>
          <w:szCs w:val="28"/>
        </w:rPr>
        <w:t xml:space="preserve">Ваших </w:t>
      </w:r>
      <w:r>
        <w:rPr>
          <w:rFonts w:eastAsia="Arial" w:cs="Times New Roman"/>
          <w:w w:val="105"/>
          <w:szCs w:val="28"/>
        </w:rPr>
        <w:t xml:space="preserve">родственников, как </w:t>
      </w:r>
      <w:r>
        <w:rPr>
          <w:rFonts w:eastAsia="Arial" w:cs="Times New Roman"/>
          <w:spacing w:val="-5"/>
          <w:w w:val="105"/>
          <w:szCs w:val="28"/>
        </w:rPr>
        <w:t xml:space="preserve">родители </w:t>
      </w:r>
      <w:r>
        <w:rPr>
          <w:rFonts w:eastAsia="Arial" w:cs="Times New Roman"/>
          <w:w w:val="105"/>
          <w:szCs w:val="28"/>
        </w:rPr>
        <w:t xml:space="preserve">(в том </w:t>
      </w:r>
      <w:r>
        <w:rPr>
          <w:rFonts w:eastAsia="Arial" w:cs="Times New Roman"/>
          <w:spacing w:val="-3"/>
          <w:w w:val="105"/>
          <w:szCs w:val="28"/>
        </w:rPr>
        <w:t xml:space="preserve">числе </w:t>
      </w:r>
      <w:r>
        <w:rPr>
          <w:rFonts w:eastAsia="Arial" w:cs="Times New Roman"/>
          <w:spacing w:val="-4"/>
          <w:w w:val="105"/>
          <w:szCs w:val="28"/>
        </w:rPr>
        <w:t>приемные), супру</w:t>
      </w:r>
      <w:proofErr w:type="gramStart"/>
      <w:r>
        <w:rPr>
          <w:rFonts w:eastAsia="Arial" w:cs="Times New Roman"/>
          <w:spacing w:val="-4"/>
          <w:w w:val="105"/>
          <w:szCs w:val="28"/>
        </w:rPr>
        <w:t>г</w:t>
      </w:r>
      <w:r>
        <w:rPr>
          <w:rFonts w:eastAsia="Arial" w:cs="Times New Roman"/>
          <w:spacing w:val="-5"/>
          <w:w w:val="105"/>
          <w:szCs w:val="28"/>
        </w:rPr>
        <w:t>(</w:t>
      </w:r>
      <w:proofErr w:type="gramEnd"/>
      <w:r>
        <w:rPr>
          <w:rFonts w:eastAsia="Arial" w:cs="Times New Roman"/>
          <w:spacing w:val="-5"/>
          <w:w w:val="105"/>
          <w:szCs w:val="28"/>
        </w:rPr>
        <w:t xml:space="preserve">супруга) </w:t>
      </w:r>
      <w:r>
        <w:rPr>
          <w:rFonts w:eastAsia="Arial" w:cs="Times New Roman"/>
          <w:w w:val="105"/>
          <w:szCs w:val="28"/>
        </w:rPr>
        <w:t xml:space="preserve">(в том </w:t>
      </w:r>
      <w:r>
        <w:rPr>
          <w:rFonts w:eastAsia="Arial" w:cs="Times New Roman"/>
          <w:spacing w:val="-3"/>
          <w:w w:val="105"/>
          <w:szCs w:val="28"/>
        </w:rPr>
        <w:t xml:space="preserve">числе бывший </w:t>
      </w:r>
      <w:r>
        <w:rPr>
          <w:rFonts w:eastAsia="Arial" w:cs="Times New Roman"/>
          <w:w w:val="105"/>
          <w:szCs w:val="28"/>
        </w:rPr>
        <w:t xml:space="preserve">(бывшая)), дети (в том </w:t>
      </w:r>
      <w:r>
        <w:rPr>
          <w:rFonts w:eastAsia="Arial" w:cs="Times New Roman"/>
          <w:spacing w:val="-3"/>
          <w:w w:val="105"/>
          <w:szCs w:val="28"/>
        </w:rPr>
        <w:t xml:space="preserve">числе </w:t>
      </w:r>
      <w:r>
        <w:rPr>
          <w:rFonts w:eastAsia="Arial" w:cs="Times New Roman"/>
          <w:spacing w:val="-4"/>
          <w:w w:val="105"/>
          <w:szCs w:val="28"/>
        </w:rPr>
        <w:t xml:space="preserve">приемные), </w:t>
      </w:r>
      <w:r>
        <w:rPr>
          <w:rFonts w:eastAsia="Arial" w:cs="Times New Roman"/>
          <w:w w:val="105"/>
          <w:szCs w:val="28"/>
        </w:rPr>
        <w:t xml:space="preserve">братья, сестры, </w:t>
      </w:r>
      <w:r>
        <w:rPr>
          <w:rFonts w:eastAsia="Arial" w:cs="Times New Roman"/>
          <w:spacing w:val="-5"/>
          <w:w w:val="105"/>
          <w:szCs w:val="28"/>
        </w:rPr>
        <w:t xml:space="preserve">супруги </w:t>
      </w:r>
      <w:r>
        <w:rPr>
          <w:rFonts w:eastAsia="Arial" w:cs="Times New Roman"/>
          <w:w w:val="105"/>
          <w:szCs w:val="28"/>
        </w:rPr>
        <w:t xml:space="preserve">братьев и сестер, а </w:t>
      </w:r>
      <w:r>
        <w:rPr>
          <w:rFonts w:eastAsia="Arial" w:cs="Times New Roman"/>
          <w:spacing w:val="-4"/>
          <w:w w:val="105"/>
          <w:szCs w:val="28"/>
        </w:rPr>
        <w:t xml:space="preserve">также </w:t>
      </w:r>
      <w:r>
        <w:rPr>
          <w:rFonts w:eastAsia="Arial" w:cs="Times New Roman"/>
          <w:w w:val="105"/>
          <w:szCs w:val="28"/>
        </w:rPr>
        <w:t xml:space="preserve">братья, сестры, </w:t>
      </w:r>
      <w:r>
        <w:rPr>
          <w:rFonts w:eastAsia="Arial" w:cs="Times New Roman"/>
          <w:spacing w:val="-6"/>
          <w:w w:val="105"/>
          <w:szCs w:val="28"/>
        </w:rPr>
        <w:t xml:space="preserve">родители, </w:t>
      </w:r>
      <w:r>
        <w:rPr>
          <w:rFonts w:eastAsia="Arial" w:cs="Times New Roman"/>
          <w:w w:val="105"/>
          <w:szCs w:val="28"/>
        </w:rPr>
        <w:t xml:space="preserve">дети </w:t>
      </w:r>
      <w:r>
        <w:rPr>
          <w:rFonts w:eastAsia="Arial" w:cs="Times New Roman"/>
          <w:spacing w:val="-5"/>
          <w:w w:val="105"/>
          <w:szCs w:val="28"/>
        </w:rPr>
        <w:t xml:space="preserve">супруга </w:t>
      </w:r>
      <w:r>
        <w:rPr>
          <w:rFonts w:eastAsia="Arial" w:cs="Times New Roman"/>
          <w:spacing w:val="-4"/>
          <w:w w:val="105"/>
          <w:szCs w:val="28"/>
        </w:rPr>
        <w:t xml:space="preserve">(супруги), </w:t>
      </w:r>
      <w:r>
        <w:rPr>
          <w:rFonts w:eastAsia="Arial" w:cs="Times New Roman"/>
          <w:spacing w:val="-5"/>
          <w:w w:val="105"/>
          <w:szCs w:val="28"/>
        </w:rPr>
        <w:t xml:space="preserve">супруги </w:t>
      </w:r>
      <w:r>
        <w:rPr>
          <w:rFonts w:eastAsia="Arial" w:cs="Times New Roman"/>
          <w:spacing w:val="-3"/>
          <w:w w:val="105"/>
          <w:szCs w:val="28"/>
        </w:rPr>
        <w:t>детей</w:t>
      </w:r>
      <w:r>
        <w:rPr>
          <w:rFonts w:ascii="Arial" w:eastAsia="Arial" w:hAnsi="Arial" w:cs="Arial"/>
          <w:spacing w:val="-3"/>
          <w:w w:val="105"/>
          <w:szCs w:val="28"/>
        </w:rPr>
        <w:t>.</w:t>
      </w:r>
    </w:p>
    <w:p w:rsidR="00117B9A" w:rsidRDefault="00117B9A" w:rsidP="00117B9A">
      <w:pPr>
        <w:widowControl w:val="0"/>
        <w:autoSpaceDE w:val="0"/>
        <w:autoSpaceDN w:val="0"/>
        <w:ind w:left="503"/>
        <w:jc w:val="left"/>
        <w:rPr>
          <w:rFonts w:eastAsia="Arial" w:cs="Times New Roman"/>
          <w:szCs w:val="28"/>
        </w:rPr>
      </w:pPr>
      <w:r>
        <w:rPr>
          <w:rFonts w:eastAsia="Arial" w:cs="Times New Roman"/>
          <w:w w:val="105"/>
          <w:szCs w:val="28"/>
        </w:rPr>
        <w:t>Перед заполнением настоящей декларации мне разъяснено следующее:</w:t>
      </w:r>
    </w:p>
    <w:p w:rsidR="00117B9A" w:rsidRDefault="00117B9A" w:rsidP="00117B9A">
      <w:pPr>
        <w:widowControl w:val="0"/>
        <w:numPr>
          <w:ilvl w:val="0"/>
          <w:numId w:val="12"/>
        </w:numPr>
        <w:tabs>
          <w:tab w:val="left" w:pos="1164"/>
        </w:tabs>
        <w:autoSpaceDE w:val="0"/>
        <w:autoSpaceDN w:val="0"/>
        <w:spacing w:before="1" w:line="254" w:lineRule="auto"/>
        <w:ind w:left="119" w:right="130" w:firstLine="384"/>
        <w:jc w:val="both"/>
        <w:rPr>
          <w:rFonts w:eastAsia="Arial" w:cs="Times New Roman"/>
        </w:rPr>
      </w:pPr>
      <w:r>
        <w:rPr>
          <w:rFonts w:eastAsia="Arial" w:cs="Times New Roman"/>
          <w:spacing w:val="-5"/>
          <w:w w:val="105"/>
        </w:rPr>
        <w:lastRenderedPageBreak/>
        <w:t xml:space="preserve">содержание </w:t>
      </w:r>
      <w:r>
        <w:rPr>
          <w:rFonts w:eastAsia="Arial" w:cs="Times New Roman"/>
          <w:spacing w:val="-4"/>
          <w:w w:val="105"/>
        </w:rPr>
        <w:t xml:space="preserve">понятий </w:t>
      </w:r>
      <w:r>
        <w:rPr>
          <w:rFonts w:eastAsia="Arial" w:cs="Times New Roman"/>
          <w:spacing w:val="-6"/>
          <w:w w:val="105"/>
        </w:rPr>
        <w:t xml:space="preserve">"конфликт </w:t>
      </w:r>
      <w:r>
        <w:rPr>
          <w:rFonts w:eastAsia="Arial" w:cs="Times New Roman"/>
          <w:spacing w:val="-4"/>
          <w:w w:val="105"/>
        </w:rPr>
        <w:t xml:space="preserve">интересов" </w:t>
      </w:r>
      <w:r>
        <w:rPr>
          <w:rFonts w:eastAsia="Arial" w:cs="Times New Roman"/>
          <w:w w:val="105"/>
        </w:rPr>
        <w:t xml:space="preserve">и </w:t>
      </w:r>
      <w:r>
        <w:rPr>
          <w:rFonts w:eastAsia="Arial" w:cs="Times New Roman"/>
          <w:spacing w:val="-6"/>
          <w:w w:val="105"/>
        </w:rPr>
        <w:t xml:space="preserve">"личная </w:t>
      </w:r>
      <w:r>
        <w:rPr>
          <w:rFonts w:eastAsia="Arial" w:cs="Times New Roman"/>
          <w:spacing w:val="-3"/>
          <w:w w:val="105"/>
        </w:rPr>
        <w:t>заинтересованность";</w:t>
      </w:r>
    </w:p>
    <w:p w:rsidR="00117B9A" w:rsidRDefault="00117B9A" w:rsidP="00117B9A">
      <w:pPr>
        <w:widowControl w:val="0"/>
        <w:numPr>
          <w:ilvl w:val="0"/>
          <w:numId w:val="12"/>
        </w:numPr>
        <w:tabs>
          <w:tab w:val="left" w:pos="792"/>
        </w:tabs>
        <w:autoSpaceDE w:val="0"/>
        <w:autoSpaceDN w:val="0"/>
        <w:spacing w:line="254" w:lineRule="auto"/>
        <w:ind w:left="119" w:right="128" w:firstLine="384"/>
        <w:jc w:val="both"/>
        <w:rPr>
          <w:rFonts w:eastAsia="Arial" w:cs="Times New Roman"/>
        </w:rPr>
      </w:pPr>
      <w:r>
        <w:rPr>
          <w:rFonts w:eastAsia="Arial" w:cs="Times New Roman"/>
          <w:w w:val="105"/>
        </w:rPr>
        <w:t xml:space="preserve">обязанность </w:t>
      </w:r>
      <w:r>
        <w:rPr>
          <w:rFonts w:eastAsia="Arial" w:cs="Times New Roman"/>
          <w:spacing w:val="-5"/>
          <w:w w:val="105"/>
        </w:rPr>
        <w:t xml:space="preserve">принимать меры </w:t>
      </w:r>
      <w:r>
        <w:rPr>
          <w:rFonts w:eastAsia="Arial" w:cs="Times New Roman"/>
          <w:w w:val="105"/>
        </w:rPr>
        <w:t xml:space="preserve">по </w:t>
      </w:r>
      <w:r>
        <w:rPr>
          <w:rFonts w:eastAsia="Arial" w:cs="Times New Roman"/>
          <w:spacing w:val="-6"/>
          <w:w w:val="105"/>
        </w:rPr>
        <w:t xml:space="preserve">предотвращению </w:t>
      </w:r>
      <w:r>
        <w:rPr>
          <w:rFonts w:eastAsia="Arial" w:cs="Times New Roman"/>
          <w:w w:val="105"/>
        </w:rPr>
        <w:t xml:space="preserve">и </w:t>
      </w:r>
      <w:r>
        <w:rPr>
          <w:rFonts w:eastAsia="Arial" w:cs="Times New Roman"/>
          <w:spacing w:val="-8"/>
          <w:w w:val="105"/>
        </w:rPr>
        <w:t xml:space="preserve">урегулированию </w:t>
      </w:r>
      <w:r>
        <w:rPr>
          <w:rFonts w:eastAsia="Arial" w:cs="Times New Roman"/>
          <w:spacing w:val="-5"/>
          <w:w w:val="105"/>
        </w:rPr>
        <w:t>конфликта</w:t>
      </w:r>
      <w:r>
        <w:rPr>
          <w:rFonts w:eastAsia="Arial" w:cs="Times New Roman"/>
          <w:spacing w:val="-5"/>
          <w:w w:val="105"/>
        </w:rPr>
        <w:t xml:space="preserve"> </w:t>
      </w:r>
      <w:r>
        <w:rPr>
          <w:rFonts w:eastAsia="Arial" w:cs="Times New Roman"/>
          <w:spacing w:val="-4"/>
          <w:w w:val="105"/>
        </w:rPr>
        <w:t>интересов;</w:t>
      </w:r>
    </w:p>
    <w:p w:rsidR="00117B9A" w:rsidRDefault="00117B9A" w:rsidP="00117B9A">
      <w:pPr>
        <w:widowControl w:val="0"/>
        <w:numPr>
          <w:ilvl w:val="0"/>
          <w:numId w:val="12"/>
        </w:numPr>
        <w:tabs>
          <w:tab w:val="left" w:pos="738"/>
        </w:tabs>
        <w:autoSpaceDE w:val="0"/>
        <w:autoSpaceDN w:val="0"/>
        <w:spacing w:line="254" w:lineRule="auto"/>
        <w:ind w:left="119" w:right="125" w:firstLine="384"/>
        <w:jc w:val="both"/>
        <w:rPr>
          <w:rFonts w:eastAsia="Arial" w:cs="Times New Roman"/>
        </w:rPr>
      </w:pPr>
      <w:r>
        <w:rPr>
          <w:rFonts w:eastAsia="Arial" w:cs="Times New Roman"/>
          <w:spacing w:val="-4"/>
          <w:w w:val="105"/>
        </w:rPr>
        <w:t xml:space="preserve">порядок </w:t>
      </w:r>
      <w:r>
        <w:rPr>
          <w:rFonts w:eastAsia="Arial" w:cs="Times New Roman"/>
          <w:spacing w:val="-6"/>
          <w:w w:val="105"/>
        </w:rPr>
        <w:t xml:space="preserve">уведомления </w:t>
      </w:r>
      <w:r>
        <w:rPr>
          <w:rFonts w:eastAsia="Arial" w:cs="Times New Roman"/>
          <w:w w:val="105"/>
        </w:rPr>
        <w:t xml:space="preserve">о </w:t>
      </w:r>
      <w:r>
        <w:rPr>
          <w:rFonts w:eastAsia="Arial" w:cs="Times New Roman"/>
          <w:spacing w:val="-4"/>
          <w:w w:val="105"/>
        </w:rPr>
        <w:t xml:space="preserve">возникновении </w:t>
      </w:r>
      <w:r>
        <w:rPr>
          <w:rFonts w:eastAsia="Arial" w:cs="Times New Roman"/>
          <w:spacing w:val="-6"/>
          <w:w w:val="105"/>
        </w:rPr>
        <w:t xml:space="preserve">личной </w:t>
      </w:r>
      <w:r>
        <w:rPr>
          <w:rFonts w:eastAsia="Arial" w:cs="Times New Roman"/>
          <w:spacing w:val="-3"/>
          <w:w w:val="105"/>
        </w:rPr>
        <w:t xml:space="preserve">заинтересованности </w:t>
      </w:r>
      <w:r>
        <w:rPr>
          <w:rFonts w:eastAsia="Arial" w:cs="Times New Roman"/>
          <w:spacing w:val="-4"/>
          <w:w w:val="105"/>
        </w:rPr>
        <w:t xml:space="preserve">при </w:t>
      </w:r>
      <w:r>
        <w:rPr>
          <w:rFonts w:eastAsia="Arial" w:cs="Times New Roman"/>
          <w:spacing w:val="-6"/>
          <w:w w:val="105"/>
        </w:rPr>
        <w:t xml:space="preserve">исполнении </w:t>
      </w:r>
      <w:r>
        <w:rPr>
          <w:rFonts w:eastAsia="Arial" w:cs="Times New Roman"/>
          <w:spacing w:val="-4"/>
          <w:w w:val="105"/>
        </w:rPr>
        <w:t xml:space="preserve">должностных </w:t>
      </w:r>
      <w:r>
        <w:rPr>
          <w:rFonts w:eastAsia="Arial" w:cs="Times New Roman"/>
          <w:spacing w:val="-5"/>
          <w:w w:val="105"/>
        </w:rPr>
        <w:t xml:space="preserve">(служебных) </w:t>
      </w:r>
      <w:r>
        <w:rPr>
          <w:rFonts w:eastAsia="Arial" w:cs="Times New Roman"/>
          <w:spacing w:val="-3"/>
          <w:w w:val="105"/>
        </w:rPr>
        <w:t xml:space="preserve">обязанностей, которая </w:t>
      </w:r>
      <w:r>
        <w:rPr>
          <w:rFonts w:eastAsia="Arial" w:cs="Times New Roman"/>
          <w:spacing w:val="-4"/>
          <w:w w:val="105"/>
        </w:rPr>
        <w:t xml:space="preserve">приводит </w:t>
      </w:r>
      <w:r>
        <w:rPr>
          <w:rFonts w:eastAsia="Arial" w:cs="Times New Roman"/>
          <w:spacing w:val="-8"/>
          <w:w w:val="105"/>
        </w:rPr>
        <w:t xml:space="preserve">или может </w:t>
      </w:r>
      <w:r>
        <w:rPr>
          <w:rFonts w:eastAsia="Arial" w:cs="Times New Roman"/>
          <w:w w:val="105"/>
        </w:rPr>
        <w:t xml:space="preserve">привести к </w:t>
      </w:r>
      <w:r>
        <w:rPr>
          <w:rFonts w:eastAsia="Arial" w:cs="Times New Roman"/>
          <w:spacing w:val="-5"/>
          <w:w w:val="105"/>
        </w:rPr>
        <w:t>конфликту</w:t>
      </w:r>
      <w:r>
        <w:rPr>
          <w:rFonts w:eastAsia="Arial" w:cs="Times New Roman"/>
          <w:spacing w:val="-5"/>
          <w:w w:val="105"/>
        </w:rPr>
        <w:t xml:space="preserve"> </w:t>
      </w:r>
      <w:r>
        <w:rPr>
          <w:rFonts w:eastAsia="Arial" w:cs="Times New Roman"/>
          <w:spacing w:val="-4"/>
          <w:w w:val="105"/>
        </w:rPr>
        <w:t>интересов;</w:t>
      </w:r>
    </w:p>
    <w:p w:rsidR="00117B9A" w:rsidRDefault="00117B9A" w:rsidP="00117B9A">
      <w:pPr>
        <w:widowControl w:val="0"/>
        <w:numPr>
          <w:ilvl w:val="0"/>
          <w:numId w:val="12"/>
        </w:numPr>
        <w:tabs>
          <w:tab w:val="left" w:pos="677"/>
        </w:tabs>
        <w:autoSpaceDE w:val="0"/>
        <w:autoSpaceDN w:val="0"/>
        <w:ind w:left="676" w:hanging="174"/>
        <w:jc w:val="left"/>
        <w:rPr>
          <w:rFonts w:eastAsia="Arial" w:cs="Times New Roman"/>
        </w:rPr>
      </w:pPr>
      <w:r>
        <w:rPr>
          <w:rFonts w:eastAsia="Arial" w:cs="Times New Roman"/>
          <w:w w:val="105"/>
        </w:rPr>
        <w:t xml:space="preserve">ответственность за </w:t>
      </w:r>
      <w:r>
        <w:rPr>
          <w:rFonts w:eastAsia="Arial" w:cs="Times New Roman"/>
          <w:spacing w:val="-6"/>
          <w:w w:val="105"/>
        </w:rPr>
        <w:t xml:space="preserve">неисполнение </w:t>
      </w:r>
      <w:r>
        <w:rPr>
          <w:rFonts w:eastAsia="Arial" w:cs="Times New Roman"/>
          <w:spacing w:val="-4"/>
          <w:w w:val="105"/>
        </w:rPr>
        <w:t>указанной</w:t>
      </w:r>
      <w:r>
        <w:rPr>
          <w:rFonts w:eastAsia="Arial" w:cs="Times New Roman"/>
          <w:spacing w:val="-4"/>
          <w:w w:val="105"/>
        </w:rPr>
        <w:t xml:space="preserve"> </w:t>
      </w:r>
      <w:r>
        <w:rPr>
          <w:rFonts w:eastAsia="Arial" w:cs="Times New Roman"/>
          <w:spacing w:val="-2"/>
          <w:w w:val="105"/>
        </w:rPr>
        <w:t>обязанности.</w:t>
      </w:r>
    </w:p>
    <w:p w:rsidR="00117B9A" w:rsidRDefault="00117B9A" w:rsidP="00117B9A">
      <w:pPr>
        <w:widowControl w:val="0"/>
        <w:autoSpaceDE w:val="0"/>
        <w:autoSpaceDN w:val="0"/>
        <w:spacing w:before="9"/>
        <w:jc w:val="left"/>
        <w:rPr>
          <w:rFonts w:eastAsia="Arial" w:cs="Times New Roman"/>
          <w:sz w:val="41"/>
          <w:szCs w:val="28"/>
        </w:rPr>
      </w:pPr>
    </w:p>
    <w:p w:rsidR="00117B9A" w:rsidRDefault="00117B9A" w:rsidP="00117B9A">
      <w:pPr>
        <w:widowControl w:val="0"/>
        <w:tabs>
          <w:tab w:val="left" w:pos="983"/>
          <w:tab w:val="left" w:pos="2999"/>
          <w:tab w:val="left" w:pos="4055"/>
        </w:tabs>
        <w:autoSpaceDE w:val="0"/>
        <w:autoSpaceDN w:val="0"/>
        <w:spacing w:before="1"/>
        <w:ind w:left="196"/>
        <w:jc w:val="left"/>
        <w:rPr>
          <w:rFonts w:eastAsia="Arial" w:cs="Times New Roman"/>
          <w:szCs w:val="28"/>
        </w:rPr>
      </w:pPr>
      <w:r>
        <w:rPr>
          <w:rFonts w:eastAsia="Arial" w:cs="Times New Roman"/>
          <w:w w:val="105"/>
          <w:szCs w:val="28"/>
        </w:rPr>
        <w:t>"</w:t>
      </w:r>
      <w:r>
        <w:rPr>
          <w:rFonts w:eastAsia="Arial" w:cs="Times New Roman"/>
          <w:w w:val="105"/>
          <w:szCs w:val="28"/>
        </w:rPr>
        <w:tab/>
        <w:t>"</w:t>
      </w:r>
      <w:r>
        <w:rPr>
          <w:rFonts w:eastAsia="Arial" w:cs="Times New Roman"/>
          <w:w w:val="105"/>
          <w:szCs w:val="28"/>
        </w:rPr>
        <w:tab/>
      </w:r>
      <w:r>
        <w:rPr>
          <w:rFonts w:eastAsia="Arial" w:cs="Times New Roman"/>
          <w:spacing w:val="-4"/>
          <w:w w:val="105"/>
          <w:szCs w:val="28"/>
        </w:rPr>
        <w:t>20</w:t>
      </w:r>
      <w:r>
        <w:rPr>
          <w:rFonts w:eastAsia="Arial" w:cs="Times New Roman"/>
          <w:spacing w:val="-4"/>
          <w:w w:val="105"/>
          <w:szCs w:val="28"/>
        </w:rPr>
        <w:tab/>
      </w:r>
      <w:r>
        <w:rPr>
          <w:rFonts w:eastAsia="Arial" w:cs="Times New Roman"/>
          <w:spacing w:val="-5"/>
          <w:w w:val="105"/>
          <w:szCs w:val="28"/>
        </w:rPr>
        <w:t>г.</w:t>
      </w:r>
    </w:p>
    <w:p w:rsidR="00117B9A" w:rsidRDefault="00117B9A" w:rsidP="00117B9A">
      <w:pPr>
        <w:widowControl w:val="0"/>
        <w:autoSpaceDE w:val="0"/>
        <w:autoSpaceDN w:val="0"/>
        <w:spacing w:before="9"/>
        <w:jc w:val="left"/>
        <w:rPr>
          <w:rFonts w:eastAsia="Arial" w:cs="Times New Roman"/>
          <w:sz w:val="24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206375</wp:posOffset>
                </wp:positionV>
                <wp:extent cx="292735" cy="12065"/>
                <wp:effectExtent l="0" t="0" r="0" b="635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2.3pt;margin-top:16.25pt;width:23.05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2675890</wp:posOffset>
                </wp:positionH>
                <wp:positionV relativeFrom="paragraph">
                  <wp:posOffset>206375</wp:posOffset>
                </wp:positionV>
                <wp:extent cx="231775" cy="12065"/>
                <wp:effectExtent l="0" t="0" r="0" b="635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10.7pt;margin-top:16.25pt;width:18.25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3310255</wp:posOffset>
                </wp:positionH>
                <wp:positionV relativeFrom="paragraph">
                  <wp:posOffset>206375</wp:posOffset>
                </wp:positionV>
                <wp:extent cx="3755390" cy="12065"/>
                <wp:effectExtent l="0" t="0" r="1905" b="63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53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0.65pt;margin-top:16.25pt;width:295.7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206375</wp:posOffset>
                </wp:positionV>
                <wp:extent cx="987425" cy="12065"/>
                <wp:effectExtent l="1905" t="0" r="1270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98.4pt;margin-top:16.25pt;width:77.75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117B9A" w:rsidRDefault="00117B9A" w:rsidP="00117B9A">
      <w:pPr>
        <w:widowControl w:val="0"/>
        <w:autoSpaceDE w:val="0"/>
        <w:autoSpaceDN w:val="0"/>
        <w:jc w:val="left"/>
        <w:rPr>
          <w:rFonts w:eastAsia="Arial" w:cs="Times New Roman"/>
          <w:sz w:val="33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1" w:line="254" w:lineRule="auto"/>
        <w:ind w:left="4651"/>
        <w:jc w:val="left"/>
        <w:rPr>
          <w:rFonts w:eastAsia="Arial" w:cs="Times New Roman"/>
          <w:w w:val="105"/>
          <w:szCs w:val="28"/>
        </w:rPr>
      </w:pPr>
      <w:r>
        <w:rPr>
          <w:rFonts w:eastAsia="Arial" w:cs="Times New Roman"/>
          <w:w w:val="105"/>
          <w:szCs w:val="28"/>
        </w:rPr>
        <w:t>(подпись и Ф.И.О. лица, представляющего сведения)</w:t>
      </w:r>
    </w:p>
    <w:p w:rsidR="00117B9A" w:rsidRDefault="00117B9A" w:rsidP="00117B9A">
      <w:pPr>
        <w:widowControl w:val="0"/>
        <w:autoSpaceDE w:val="0"/>
        <w:autoSpaceDN w:val="0"/>
        <w:spacing w:before="1" w:line="254" w:lineRule="auto"/>
        <w:ind w:left="4651"/>
        <w:jc w:val="left"/>
        <w:rPr>
          <w:rFonts w:eastAsia="Arial" w:cs="Times New Roman"/>
          <w:w w:val="105"/>
          <w:szCs w:val="28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330"/>
        <w:gridCol w:w="1134"/>
        <w:gridCol w:w="1134"/>
      </w:tblGrid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zCs w:val="28"/>
              </w:rPr>
              <w:t>НЕТ</w:t>
            </w: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spacing w:before="11"/>
              <w:rPr>
                <w:rFonts w:ascii="Arial" w:eastAsia="Arial" w:hAnsi="Arial" w:cs="Arial"/>
                <w:sz w:val="32"/>
              </w:rPr>
            </w:pPr>
          </w:p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spacing w:val="-2"/>
                <w:w w:val="105"/>
              </w:rPr>
              <w:t xml:space="preserve">Являетесь </w:t>
            </w:r>
            <w:r>
              <w:rPr>
                <w:rFonts w:eastAsia="Arial" w:cs="Times New Roman"/>
                <w:spacing w:val="-8"/>
                <w:w w:val="105"/>
              </w:rPr>
              <w:t xml:space="preserve">ли </w:t>
            </w:r>
            <w:r>
              <w:rPr>
                <w:rFonts w:eastAsia="Arial" w:cs="Times New Roman"/>
                <w:w w:val="105"/>
              </w:rPr>
              <w:t xml:space="preserve">Вы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spacing w:val="-7"/>
                <w:w w:val="105"/>
              </w:rPr>
              <w:t xml:space="preserve">Ваши </w:t>
            </w:r>
            <w:r>
              <w:rPr>
                <w:rFonts w:eastAsia="Arial" w:cs="Times New Roman"/>
                <w:w w:val="105"/>
              </w:rPr>
              <w:t xml:space="preserve">родственники </w:t>
            </w:r>
            <w:r>
              <w:rPr>
                <w:rFonts w:eastAsia="Arial" w:cs="Times New Roman"/>
                <w:spacing w:val="-6"/>
                <w:w w:val="105"/>
              </w:rPr>
              <w:t xml:space="preserve">членами </w:t>
            </w:r>
            <w:r>
              <w:rPr>
                <w:rFonts w:eastAsia="Arial" w:cs="Times New Roman"/>
                <w:spacing w:val="-7"/>
                <w:w w:val="105"/>
              </w:rPr>
              <w:t>органов</w:t>
            </w:r>
            <w:r>
              <w:rPr>
                <w:rFonts w:eastAsia="Arial" w:cs="Times New Roman"/>
                <w:spacing w:val="-7"/>
                <w:w w:val="105"/>
              </w:rPr>
              <w:t xml:space="preserve"> </w:t>
            </w:r>
            <w:r>
              <w:rPr>
                <w:rFonts w:eastAsia="Arial" w:cs="Times New Roman"/>
                <w:spacing w:val="-7"/>
                <w:w w:val="105"/>
              </w:rPr>
              <w:t>управлени</w:t>
            </w:r>
            <w:proofErr w:type="gramStart"/>
            <w:r>
              <w:rPr>
                <w:rFonts w:eastAsia="Arial" w:cs="Times New Roman"/>
                <w:spacing w:val="-7"/>
                <w:w w:val="105"/>
              </w:rPr>
              <w:t>я</w:t>
            </w:r>
            <w:r>
              <w:rPr>
                <w:rFonts w:eastAsia="Arial" w:cs="Times New Roman"/>
                <w:w w:val="105"/>
              </w:rPr>
              <w:t>(</w:t>
            </w:r>
            <w:proofErr w:type="gramEnd"/>
            <w:r>
              <w:rPr>
                <w:rFonts w:eastAsia="Arial" w:cs="Times New Roman"/>
                <w:w w:val="105"/>
              </w:rPr>
              <w:t>совета</w:t>
            </w:r>
            <w:r>
              <w:rPr>
                <w:rFonts w:eastAsia="Arial" w:cs="Times New Roman"/>
                <w:w w:val="105"/>
              </w:rPr>
              <w:t xml:space="preserve"> </w:t>
            </w:r>
            <w:r>
              <w:rPr>
                <w:rFonts w:eastAsia="Arial" w:cs="Times New Roman"/>
                <w:spacing w:val="-3"/>
                <w:w w:val="105"/>
              </w:rPr>
              <w:t>директоров,</w:t>
            </w:r>
            <w:r>
              <w:rPr>
                <w:rFonts w:eastAsia="Arial" w:cs="Times New Roman"/>
                <w:spacing w:val="-3"/>
                <w:w w:val="105"/>
              </w:rPr>
              <w:t xml:space="preserve"> </w:t>
            </w:r>
            <w:r>
              <w:rPr>
                <w:rFonts w:eastAsia="Arial" w:cs="Times New Roman"/>
                <w:spacing w:val="-6"/>
                <w:w w:val="105"/>
              </w:rPr>
              <w:t xml:space="preserve">правления) </w:t>
            </w:r>
            <w:r>
              <w:rPr>
                <w:rFonts w:eastAsia="Arial" w:cs="Times New Roman"/>
                <w:spacing w:val="-8"/>
                <w:w w:val="105"/>
              </w:rPr>
              <w:t>или</w:t>
            </w:r>
            <w:r>
              <w:rPr>
                <w:rFonts w:eastAsia="Arial" w:cs="Times New Roman"/>
                <w:spacing w:val="-8"/>
                <w:w w:val="105"/>
              </w:rPr>
              <w:tab/>
            </w:r>
            <w:r>
              <w:rPr>
                <w:rFonts w:eastAsia="Arial" w:cs="Times New Roman"/>
                <w:spacing w:val="-5"/>
                <w:w w:val="105"/>
              </w:rPr>
              <w:t>исполнительными</w:t>
            </w:r>
            <w:r>
              <w:rPr>
                <w:rFonts w:eastAsia="Arial" w:cs="Times New Roman"/>
                <w:spacing w:val="-5"/>
                <w:w w:val="105"/>
              </w:rPr>
              <w:tab/>
            </w:r>
            <w:r>
              <w:rPr>
                <w:rFonts w:eastAsia="Arial" w:cs="Times New Roman"/>
                <w:spacing w:val="-5"/>
              </w:rPr>
              <w:t xml:space="preserve">руководителями </w:t>
            </w:r>
            <w:r>
              <w:rPr>
                <w:rFonts w:eastAsia="Arial" w:cs="Times New Roman"/>
                <w:spacing w:val="-4"/>
                <w:w w:val="105"/>
              </w:rPr>
              <w:t xml:space="preserve">(директорами, заместителями </w:t>
            </w:r>
            <w:r>
              <w:rPr>
                <w:rFonts w:eastAsia="Arial" w:cs="Times New Roman"/>
                <w:spacing w:val="-3"/>
                <w:w w:val="105"/>
              </w:rPr>
              <w:t>директоров</w:t>
            </w:r>
            <w:r>
              <w:rPr>
                <w:rFonts w:eastAsia="Arial" w:cs="Times New Roman"/>
                <w:spacing w:val="-3"/>
                <w:w w:val="105"/>
              </w:rPr>
              <w:t xml:space="preserve"> </w:t>
            </w:r>
            <w:r>
              <w:rPr>
                <w:rFonts w:eastAsia="Arial" w:cs="Times New Roman"/>
                <w:w w:val="105"/>
              </w:rPr>
              <w:t>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w w:val="105"/>
              </w:rPr>
              <w:t xml:space="preserve">Собираетесь </w:t>
            </w:r>
            <w:r>
              <w:rPr>
                <w:rFonts w:eastAsia="Arial" w:cs="Times New Roman"/>
                <w:spacing w:val="-8"/>
                <w:w w:val="105"/>
              </w:rPr>
              <w:t xml:space="preserve">ли </w:t>
            </w:r>
            <w:r>
              <w:rPr>
                <w:rFonts w:eastAsia="Arial" w:cs="Times New Roman"/>
                <w:w w:val="105"/>
              </w:rPr>
              <w:t xml:space="preserve">Вы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spacing w:val="-7"/>
                <w:w w:val="105"/>
              </w:rPr>
              <w:t xml:space="preserve">Ваши </w:t>
            </w:r>
            <w:r>
              <w:rPr>
                <w:rFonts w:eastAsia="Arial" w:cs="Times New Roman"/>
                <w:w w:val="105"/>
              </w:rPr>
              <w:t xml:space="preserve">родственники стать </w:t>
            </w:r>
            <w:r>
              <w:rPr>
                <w:rFonts w:eastAsia="Arial" w:cs="Times New Roman"/>
                <w:spacing w:val="-6"/>
                <w:w w:val="105"/>
              </w:rPr>
              <w:t xml:space="preserve">членами </w:t>
            </w:r>
            <w:r>
              <w:rPr>
                <w:rFonts w:eastAsia="Arial" w:cs="Times New Roman"/>
                <w:spacing w:val="-7"/>
                <w:w w:val="105"/>
              </w:rPr>
              <w:t xml:space="preserve">органов управления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spacing w:val="-5"/>
                <w:w w:val="105"/>
              </w:rPr>
              <w:t xml:space="preserve">исполнительными руководителями, </w:t>
            </w:r>
            <w:r>
              <w:rPr>
                <w:rFonts w:eastAsia="Arial" w:cs="Times New Roman"/>
                <w:spacing w:val="-4"/>
                <w:w w:val="105"/>
              </w:rPr>
              <w:t xml:space="preserve">работниками, </w:t>
            </w:r>
            <w:r>
              <w:rPr>
                <w:rFonts w:eastAsia="Arial" w:cs="Times New Roman"/>
                <w:spacing w:val="-3"/>
                <w:w w:val="105"/>
              </w:rPr>
              <w:t xml:space="preserve">советниками, </w:t>
            </w:r>
            <w:r>
              <w:rPr>
                <w:rFonts w:eastAsia="Arial" w:cs="Times New Roman"/>
                <w:spacing w:val="-4"/>
                <w:w w:val="105"/>
              </w:rPr>
              <w:t>консультантами,</w:t>
            </w:r>
            <w:r>
              <w:rPr>
                <w:rFonts w:eastAsia="Arial" w:cs="Times New Roman"/>
                <w:spacing w:val="-4"/>
                <w:w w:val="105"/>
              </w:rPr>
              <w:t xml:space="preserve"> </w:t>
            </w:r>
            <w:r>
              <w:rPr>
                <w:rFonts w:eastAsia="Arial" w:cs="Times New Roman"/>
                <w:spacing w:val="-6"/>
                <w:w w:val="105"/>
              </w:rPr>
              <w:t>агентами</w:t>
            </w:r>
            <w:r>
              <w:rPr>
                <w:rFonts w:eastAsia="Arial" w:cs="Times New Roman"/>
                <w:spacing w:val="-6"/>
                <w:w w:val="105"/>
              </w:rPr>
              <w:t xml:space="preserve"> </w:t>
            </w:r>
            <w:r>
              <w:rPr>
                <w:rFonts w:eastAsia="Arial" w:cs="Times New Roman"/>
                <w:spacing w:val="-8"/>
                <w:w w:val="105"/>
              </w:rPr>
              <w:t>или</w:t>
            </w:r>
            <w:r>
              <w:rPr>
                <w:rFonts w:eastAsia="Arial" w:cs="Times New Roman"/>
                <w:spacing w:val="-8"/>
                <w:w w:val="105"/>
              </w:rPr>
              <w:t xml:space="preserve"> </w:t>
            </w:r>
            <w:r>
              <w:rPr>
                <w:rFonts w:eastAsia="Arial" w:cs="Times New Roman"/>
                <w:spacing w:val="-4"/>
                <w:w w:val="105"/>
              </w:rPr>
              <w:t>доверенными</w:t>
            </w:r>
            <w:r>
              <w:rPr>
                <w:rFonts w:eastAsia="Arial" w:cs="Times New Roman"/>
                <w:spacing w:val="-4"/>
                <w:w w:val="105"/>
              </w:rPr>
              <w:t xml:space="preserve"> </w:t>
            </w:r>
            <w:r>
              <w:rPr>
                <w:rFonts w:eastAsia="Arial" w:cs="Times New Roman"/>
                <w:spacing w:val="-5"/>
                <w:w w:val="105"/>
              </w:rPr>
              <w:t xml:space="preserve">лицами </w:t>
            </w:r>
            <w:r>
              <w:rPr>
                <w:rFonts w:eastAsia="Arial" w:cs="Times New Roman"/>
                <w:w w:val="105"/>
              </w:rPr>
              <w:t xml:space="preserve">(как </w:t>
            </w:r>
            <w:r>
              <w:rPr>
                <w:rFonts w:eastAsia="Arial" w:cs="Times New Roman"/>
                <w:spacing w:val="-3"/>
                <w:w w:val="105"/>
              </w:rPr>
              <w:t xml:space="preserve">на </w:t>
            </w:r>
            <w:r>
              <w:rPr>
                <w:rFonts w:eastAsia="Arial" w:cs="Times New Roman"/>
                <w:w w:val="105"/>
              </w:rPr>
              <w:t xml:space="preserve">основе </w:t>
            </w:r>
            <w:r>
              <w:rPr>
                <w:rFonts w:eastAsia="Arial" w:cs="Times New Roman"/>
                <w:spacing w:val="-5"/>
                <w:w w:val="105"/>
              </w:rPr>
              <w:t xml:space="preserve">трудового, </w:t>
            </w:r>
            <w:r>
              <w:rPr>
                <w:rFonts w:eastAsia="Arial" w:cs="Times New Roman"/>
                <w:w w:val="105"/>
              </w:rPr>
              <w:t xml:space="preserve">так и </w:t>
            </w:r>
            <w:r>
              <w:rPr>
                <w:rFonts w:eastAsia="Arial" w:cs="Times New Roman"/>
                <w:spacing w:val="-3"/>
                <w:w w:val="105"/>
              </w:rPr>
              <w:t xml:space="preserve">на </w:t>
            </w:r>
            <w:r>
              <w:rPr>
                <w:rFonts w:eastAsia="Arial" w:cs="Times New Roman"/>
                <w:w w:val="105"/>
              </w:rPr>
              <w:t xml:space="preserve">основе </w:t>
            </w:r>
            <w:r>
              <w:rPr>
                <w:rFonts w:eastAsia="Arial" w:cs="Times New Roman"/>
                <w:spacing w:val="-5"/>
                <w:w w:val="105"/>
              </w:rPr>
              <w:t>гражданско-правового</w:t>
            </w:r>
            <w:r>
              <w:rPr>
                <w:rFonts w:eastAsia="Arial" w:cs="Times New Roman"/>
                <w:spacing w:val="-5"/>
                <w:w w:val="105"/>
              </w:rPr>
              <w:t xml:space="preserve"> </w:t>
            </w:r>
            <w:r>
              <w:rPr>
                <w:rFonts w:eastAsia="Arial" w:cs="Times New Roman"/>
                <w:spacing w:val="-5"/>
                <w:w w:val="105"/>
              </w:rPr>
              <w:t xml:space="preserve">договора)  </w:t>
            </w:r>
            <w:r>
              <w:rPr>
                <w:rFonts w:eastAsia="Arial" w:cs="Times New Roman"/>
                <w:w w:val="105"/>
              </w:rPr>
              <w:t xml:space="preserve">в </w:t>
            </w:r>
            <w:r>
              <w:rPr>
                <w:rFonts w:eastAsia="Arial" w:cs="Times New Roman"/>
                <w:spacing w:val="-4"/>
                <w:w w:val="105"/>
              </w:rPr>
              <w:t xml:space="preserve">течение </w:t>
            </w:r>
            <w:r>
              <w:rPr>
                <w:rFonts w:eastAsia="Arial" w:cs="Times New Roman"/>
                <w:spacing w:val="-9"/>
                <w:w w:val="105"/>
              </w:rPr>
              <w:t xml:space="preserve">ближайшего </w:t>
            </w:r>
            <w:r>
              <w:rPr>
                <w:rFonts w:eastAsia="Arial" w:cs="Times New Roman"/>
                <w:spacing w:val="-5"/>
                <w:w w:val="105"/>
              </w:rPr>
              <w:t>календарного</w:t>
            </w:r>
            <w:r>
              <w:rPr>
                <w:rFonts w:eastAsia="Arial" w:cs="Times New Roman"/>
                <w:spacing w:val="-5"/>
                <w:w w:val="105"/>
              </w:rPr>
              <w:t xml:space="preserve"> </w:t>
            </w:r>
            <w:r>
              <w:rPr>
                <w:rFonts w:eastAsia="Arial" w:cs="Times New Roman"/>
                <w:spacing w:val="-4"/>
                <w:w w:val="105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ind w:left="162"/>
              <w:jc w:val="both"/>
              <w:rPr>
                <w:rFonts w:eastAsia="Arial" w:cs="Times New Roman"/>
              </w:rPr>
            </w:pPr>
            <w:r>
              <w:rPr>
                <w:rFonts w:eastAsia="Arial" w:cs="Times New Roman"/>
                <w:spacing w:val="-4"/>
                <w:w w:val="105"/>
              </w:rPr>
              <w:t xml:space="preserve">Владеете </w:t>
            </w:r>
            <w:r>
              <w:rPr>
                <w:rFonts w:eastAsia="Arial" w:cs="Times New Roman"/>
                <w:spacing w:val="-8"/>
                <w:w w:val="105"/>
              </w:rPr>
              <w:t xml:space="preserve">ли </w:t>
            </w:r>
            <w:r>
              <w:rPr>
                <w:rFonts w:eastAsia="Arial" w:cs="Times New Roman"/>
                <w:w w:val="105"/>
              </w:rPr>
              <w:t xml:space="preserve">Вы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spacing w:val="-7"/>
                <w:w w:val="105"/>
              </w:rPr>
              <w:t xml:space="preserve">Ваши </w:t>
            </w:r>
            <w:r>
              <w:rPr>
                <w:rFonts w:eastAsia="Arial" w:cs="Times New Roman"/>
                <w:w w:val="105"/>
              </w:rPr>
              <w:t xml:space="preserve">родственники </w:t>
            </w:r>
            <w:r>
              <w:rPr>
                <w:rFonts w:eastAsia="Arial" w:cs="Times New Roman"/>
                <w:spacing w:val="-4"/>
                <w:w w:val="105"/>
              </w:rPr>
              <w:t xml:space="preserve">прямо </w:t>
            </w:r>
            <w:r>
              <w:rPr>
                <w:rFonts w:eastAsia="Arial" w:cs="Times New Roman"/>
                <w:spacing w:val="-8"/>
                <w:w w:val="105"/>
              </w:rPr>
              <w:t>или</w:t>
            </w:r>
          </w:p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w w:val="105"/>
              </w:rPr>
              <w:t xml:space="preserve">как  </w:t>
            </w:r>
            <w:r>
              <w:rPr>
                <w:rFonts w:eastAsia="Arial" w:cs="Times New Roman"/>
                <w:spacing w:val="-7"/>
                <w:w w:val="105"/>
              </w:rPr>
              <w:t xml:space="preserve">бенефициар </w:t>
            </w:r>
            <w:r>
              <w:rPr>
                <w:rFonts w:eastAsia="Arial" w:cs="Times New Roman"/>
                <w:noProof/>
                <w:spacing w:val="-7"/>
                <w:w w:val="102"/>
                <w:position w:val="-12"/>
                <w:lang w:eastAsia="ru-RU"/>
              </w:rPr>
              <w:drawing>
                <wp:inline distT="0" distB="0" distL="0" distR="0">
                  <wp:extent cx="133350" cy="2794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Times New Roman"/>
                <w:w w:val="105"/>
              </w:rPr>
              <w:t xml:space="preserve">акциями </w:t>
            </w:r>
            <w:r>
              <w:rPr>
                <w:rFonts w:eastAsia="Arial" w:cs="Times New Roman"/>
                <w:spacing w:val="-5"/>
                <w:w w:val="105"/>
              </w:rPr>
              <w:t xml:space="preserve">(долями, паями)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spacing w:val="-3"/>
                <w:w w:val="105"/>
              </w:rPr>
              <w:t xml:space="preserve">любыми </w:t>
            </w:r>
            <w:r>
              <w:rPr>
                <w:rFonts w:eastAsia="Arial" w:cs="Times New Roman"/>
                <w:spacing w:val="-6"/>
                <w:w w:val="105"/>
              </w:rPr>
              <w:t xml:space="preserve">другими </w:t>
            </w:r>
            <w:r>
              <w:rPr>
                <w:rFonts w:eastAsia="Arial" w:cs="Times New Roman"/>
                <w:spacing w:val="-5"/>
                <w:w w:val="105"/>
              </w:rPr>
              <w:t>финансовыми</w:t>
            </w:r>
            <w:r>
              <w:rPr>
                <w:rFonts w:eastAsia="Arial" w:cs="Times New Roman"/>
                <w:spacing w:val="-5"/>
                <w:w w:val="105"/>
              </w:rPr>
              <w:t xml:space="preserve"> </w:t>
            </w:r>
            <w:r>
              <w:rPr>
                <w:rFonts w:eastAsia="Arial" w:cs="Times New Roman"/>
                <w:spacing w:val="-4"/>
                <w:w w:val="105"/>
              </w:rPr>
              <w:t xml:space="preserve">инструментами </w:t>
            </w:r>
            <w:r>
              <w:rPr>
                <w:rFonts w:eastAsia="Arial" w:cs="Times New Roman"/>
                <w:spacing w:val="-3"/>
                <w:w w:val="105"/>
              </w:rPr>
              <w:t>какой-либо</w:t>
            </w:r>
            <w:r>
              <w:rPr>
                <w:rFonts w:eastAsia="Arial" w:cs="Times New Roman"/>
                <w:spacing w:val="-3"/>
                <w:w w:val="105"/>
              </w:rPr>
              <w:t xml:space="preserve"> </w:t>
            </w:r>
            <w:r>
              <w:rPr>
                <w:rFonts w:eastAsia="Arial" w:cs="Times New Roman"/>
                <w:spacing w:val="-5"/>
                <w:w w:val="105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w w:val="105"/>
              </w:rPr>
              <w:t xml:space="preserve">Собираетесь </w:t>
            </w:r>
            <w:r>
              <w:rPr>
                <w:rFonts w:eastAsia="Arial" w:cs="Times New Roman"/>
                <w:spacing w:val="-8"/>
                <w:w w:val="105"/>
              </w:rPr>
              <w:t xml:space="preserve">ли </w:t>
            </w:r>
            <w:r>
              <w:rPr>
                <w:rFonts w:eastAsia="Arial" w:cs="Times New Roman"/>
                <w:w w:val="105"/>
              </w:rPr>
              <w:t xml:space="preserve">Вы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spacing w:val="-7"/>
                <w:w w:val="105"/>
              </w:rPr>
              <w:t xml:space="preserve">Ваши </w:t>
            </w:r>
            <w:r>
              <w:rPr>
                <w:rFonts w:eastAsia="Arial" w:cs="Times New Roman"/>
                <w:w w:val="105"/>
              </w:rPr>
              <w:t xml:space="preserve">родственники стать </w:t>
            </w:r>
            <w:r>
              <w:rPr>
                <w:rFonts w:eastAsia="Arial" w:cs="Times New Roman"/>
                <w:spacing w:val="-4"/>
                <w:w w:val="105"/>
              </w:rPr>
              <w:t xml:space="preserve">владельцем </w:t>
            </w:r>
            <w:r>
              <w:rPr>
                <w:rFonts w:eastAsia="Arial" w:cs="Times New Roman"/>
                <w:w w:val="105"/>
              </w:rPr>
              <w:t xml:space="preserve">акций </w:t>
            </w:r>
            <w:r>
              <w:rPr>
                <w:rFonts w:eastAsia="Arial" w:cs="Times New Roman"/>
                <w:spacing w:val="-5"/>
                <w:w w:val="105"/>
              </w:rPr>
              <w:t xml:space="preserve">(долей, </w:t>
            </w:r>
            <w:r>
              <w:rPr>
                <w:rFonts w:eastAsia="Arial" w:cs="Times New Roman"/>
                <w:spacing w:val="-4"/>
                <w:w w:val="105"/>
              </w:rPr>
              <w:t xml:space="preserve">паев)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w w:val="105"/>
              </w:rPr>
              <w:t xml:space="preserve">любых </w:t>
            </w:r>
            <w:r>
              <w:rPr>
                <w:rFonts w:eastAsia="Arial" w:cs="Times New Roman"/>
                <w:spacing w:val="-6"/>
                <w:w w:val="105"/>
              </w:rPr>
              <w:t xml:space="preserve">других </w:t>
            </w:r>
            <w:r>
              <w:rPr>
                <w:rFonts w:eastAsia="Arial" w:cs="Times New Roman"/>
                <w:spacing w:val="-5"/>
                <w:w w:val="105"/>
              </w:rPr>
              <w:t xml:space="preserve">финансовых </w:t>
            </w:r>
            <w:r>
              <w:rPr>
                <w:rFonts w:eastAsia="Arial" w:cs="Times New Roman"/>
                <w:spacing w:val="-4"/>
                <w:w w:val="105"/>
              </w:rPr>
              <w:t xml:space="preserve">инструментов </w:t>
            </w:r>
            <w:r>
              <w:rPr>
                <w:rFonts w:eastAsia="Arial" w:cs="Times New Roman"/>
                <w:w w:val="105"/>
              </w:rPr>
              <w:t xml:space="preserve">в </w:t>
            </w:r>
            <w:r>
              <w:rPr>
                <w:rFonts w:eastAsia="Arial" w:cs="Times New Roman"/>
                <w:spacing w:val="-4"/>
                <w:w w:val="105"/>
              </w:rPr>
              <w:t xml:space="preserve">течение </w:t>
            </w:r>
            <w:r>
              <w:rPr>
                <w:rFonts w:eastAsia="Arial" w:cs="Times New Roman"/>
                <w:spacing w:val="-11"/>
                <w:w w:val="105"/>
              </w:rPr>
              <w:t xml:space="preserve">ближайшего </w:t>
            </w:r>
            <w:r>
              <w:rPr>
                <w:rFonts w:eastAsia="Arial" w:cs="Times New Roman"/>
                <w:spacing w:val="-5"/>
                <w:w w:val="105"/>
              </w:rPr>
              <w:t xml:space="preserve">календарного </w:t>
            </w:r>
            <w:r>
              <w:rPr>
                <w:rFonts w:eastAsia="Arial" w:cs="Times New Roman"/>
                <w:spacing w:val="-4"/>
                <w:w w:val="105"/>
              </w:rPr>
              <w:t xml:space="preserve">года </w:t>
            </w:r>
            <w:r>
              <w:rPr>
                <w:rFonts w:eastAsia="Arial" w:cs="Times New Roman"/>
                <w:w w:val="105"/>
              </w:rPr>
              <w:t xml:space="preserve">в </w:t>
            </w:r>
            <w:r>
              <w:rPr>
                <w:rFonts w:eastAsia="Arial" w:cs="Times New Roman"/>
                <w:spacing w:val="-3"/>
                <w:w w:val="105"/>
              </w:rPr>
              <w:t>какой-либо</w:t>
            </w:r>
            <w:r>
              <w:rPr>
                <w:rFonts w:eastAsia="Arial" w:cs="Times New Roman"/>
                <w:spacing w:val="-3"/>
                <w:w w:val="105"/>
              </w:rPr>
              <w:t xml:space="preserve"> </w:t>
            </w:r>
            <w:r>
              <w:rPr>
                <w:rFonts w:eastAsia="Arial" w:cs="Times New Roman"/>
                <w:spacing w:val="-5"/>
                <w:w w:val="105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w w:val="105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proofErr w:type="gramStart"/>
            <w:r>
              <w:rPr>
                <w:rFonts w:eastAsia="Arial" w:cs="Times New Roman"/>
                <w:w w:val="105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proofErr w:type="gramStart"/>
            <w:r>
              <w:rPr>
                <w:rFonts w:eastAsia="Arial" w:cs="Times New Roman"/>
                <w:szCs w:val="28"/>
              </w:rPr>
              <w:t>Пользуетесь имуществом, организации</w:t>
            </w:r>
            <w:r>
              <w:rPr>
                <w:rFonts w:eastAsia="Arial" w:cs="Times New Roman"/>
                <w:szCs w:val="28"/>
              </w:rPr>
              <w:tab/>
              <w:t>ли</w:t>
            </w:r>
            <w:r>
              <w:rPr>
                <w:rFonts w:eastAsia="Arial" w:cs="Times New Roman"/>
                <w:szCs w:val="28"/>
              </w:rPr>
              <w:tab/>
              <w:t>Вы</w:t>
            </w:r>
            <w:r>
              <w:rPr>
                <w:rFonts w:eastAsia="Arial" w:cs="Times New Roman"/>
                <w:szCs w:val="28"/>
              </w:rPr>
              <w:tab/>
              <w:t>или</w:t>
            </w:r>
            <w:r>
              <w:rPr>
                <w:rFonts w:eastAsia="Arial" w:cs="Times New Roman"/>
                <w:szCs w:val="28"/>
              </w:rPr>
              <w:tab/>
              <w:t>Ваши принадлежащим</w:t>
            </w:r>
            <w:r>
              <w:rPr>
                <w:rFonts w:eastAsia="Arial" w:cs="Times New Roman"/>
                <w:szCs w:val="28"/>
              </w:rPr>
              <w:tab/>
              <w:t>родственники какой-либо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w w:val="105"/>
              </w:rPr>
              <w:t xml:space="preserve">Собираетесь </w:t>
            </w:r>
            <w:r>
              <w:rPr>
                <w:rFonts w:eastAsia="Arial" w:cs="Times New Roman"/>
                <w:spacing w:val="-8"/>
                <w:w w:val="105"/>
              </w:rPr>
              <w:t xml:space="preserve">ли </w:t>
            </w:r>
            <w:r>
              <w:rPr>
                <w:rFonts w:eastAsia="Arial" w:cs="Times New Roman"/>
                <w:w w:val="105"/>
              </w:rPr>
              <w:t xml:space="preserve">Вы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spacing w:val="-7"/>
                <w:w w:val="105"/>
              </w:rPr>
              <w:t xml:space="preserve">Ваши </w:t>
            </w:r>
            <w:r>
              <w:rPr>
                <w:rFonts w:eastAsia="Arial" w:cs="Times New Roman"/>
                <w:w w:val="105"/>
              </w:rPr>
              <w:t xml:space="preserve">родственники пользоваться в </w:t>
            </w:r>
            <w:r>
              <w:rPr>
                <w:rFonts w:eastAsia="Arial" w:cs="Times New Roman"/>
                <w:spacing w:val="-4"/>
                <w:w w:val="105"/>
              </w:rPr>
              <w:t xml:space="preserve">течение </w:t>
            </w:r>
            <w:r>
              <w:rPr>
                <w:rFonts w:eastAsia="Arial" w:cs="Times New Roman"/>
                <w:spacing w:val="-11"/>
                <w:w w:val="105"/>
              </w:rPr>
              <w:t xml:space="preserve">ближайшего </w:t>
            </w:r>
            <w:r>
              <w:rPr>
                <w:rFonts w:eastAsia="Arial" w:cs="Times New Roman"/>
                <w:spacing w:val="-5"/>
                <w:w w:val="105"/>
              </w:rPr>
              <w:t xml:space="preserve">календарного </w:t>
            </w:r>
            <w:r>
              <w:rPr>
                <w:rFonts w:eastAsia="Arial" w:cs="Times New Roman"/>
                <w:spacing w:val="-4"/>
                <w:w w:val="105"/>
              </w:rPr>
              <w:t xml:space="preserve">года </w:t>
            </w:r>
            <w:r>
              <w:rPr>
                <w:rFonts w:eastAsia="Arial" w:cs="Times New Roman"/>
                <w:spacing w:val="-6"/>
                <w:w w:val="105"/>
              </w:rPr>
              <w:t xml:space="preserve">имуществом, </w:t>
            </w:r>
            <w:r>
              <w:rPr>
                <w:rFonts w:eastAsia="Arial" w:cs="Times New Roman"/>
                <w:spacing w:val="-9"/>
                <w:w w:val="105"/>
              </w:rPr>
              <w:t xml:space="preserve">принадлежащим </w:t>
            </w:r>
            <w:r>
              <w:rPr>
                <w:rFonts w:eastAsia="Arial" w:cs="Times New Roman"/>
                <w:spacing w:val="-3"/>
                <w:w w:val="105"/>
              </w:rPr>
              <w:t xml:space="preserve">какой-либо </w:t>
            </w:r>
            <w:r>
              <w:rPr>
                <w:rFonts w:eastAsia="Arial" w:cs="Times New Roman"/>
                <w:spacing w:val="-5"/>
                <w:w w:val="105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  <w:r>
              <w:rPr>
                <w:rFonts w:eastAsia="Arial" w:cs="Times New Roman"/>
                <w:w w:val="105"/>
              </w:rPr>
              <w:t xml:space="preserve">Известно </w:t>
            </w:r>
            <w:r>
              <w:rPr>
                <w:rFonts w:eastAsia="Arial" w:cs="Times New Roman"/>
                <w:spacing w:val="-8"/>
                <w:w w:val="105"/>
              </w:rPr>
              <w:t xml:space="preserve">ли </w:t>
            </w:r>
            <w:r>
              <w:rPr>
                <w:rFonts w:eastAsia="Arial" w:cs="Times New Roman"/>
                <w:spacing w:val="-3"/>
                <w:w w:val="105"/>
              </w:rPr>
              <w:t xml:space="preserve">Вам </w:t>
            </w:r>
            <w:r>
              <w:rPr>
                <w:rFonts w:eastAsia="Arial" w:cs="Times New Roman"/>
                <w:w w:val="105"/>
              </w:rPr>
              <w:t xml:space="preserve">о </w:t>
            </w:r>
            <w:r>
              <w:rPr>
                <w:rFonts w:eastAsia="Arial" w:cs="Times New Roman"/>
                <w:spacing w:val="-3"/>
                <w:w w:val="105"/>
              </w:rPr>
              <w:t xml:space="preserve">каких-либо иных </w:t>
            </w:r>
            <w:r>
              <w:rPr>
                <w:rFonts w:eastAsia="Arial" w:cs="Times New Roman"/>
                <w:w w:val="105"/>
              </w:rPr>
              <w:t xml:space="preserve">обстоятельствах, </w:t>
            </w:r>
            <w:r>
              <w:rPr>
                <w:rFonts w:eastAsia="Arial" w:cs="Times New Roman"/>
                <w:spacing w:val="-3"/>
                <w:w w:val="105"/>
              </w:rPr>
              <w:t xml:space="preserve">не указанных </w:t>
            </w:r>
            <w:r>
              <w:rPr>
                <w:rFonts w:eastAsia="Arial" w:cs="Times New Roman"/>
                <w:spacing w:val="-5"/>
                <w:w w:val="105"/>
              </w:rPr>
              <w:t>выше,</w:t>
            </w:r>
            <w:r>
              <w:rPr>
                <w:rFonts w:eastAsia="Arial" w:cs="Times New Roman"/>
                <w:spacing w:val="-5"/>
                <w:w w:val="105"/>
              </w:rPr>
              <w:t xml:space="preserve"> </w:t>
            </w:r>
            <w:r>
              <w:rPr>
                <w:rFonts w:eastAsia="Arial" w:cs="Times New Roman"/>
                <w:w w:val="105"/>
              </w:rPr>
              <w:t>которые свидетельствуют</w:t>
            </w:r>
            <w:r>
              <w:rPr>
                <w:rFonts w:eastAsia="Arial" w:cs="Times New Roman"/>
                <w:w w:val="105"/>
              </w:rPr>
              <w:t xml:space="preserve"> </w:t>
            </w:r>
            <w:r>
              <w:rPr>
                <w:rFonts w:eastAsia="Arial" w:cs="Times New Roman"/>
                <w:w w:val="105"/>
              </w:rPr>
              <w:t>о</w:t>
            </w:r>
            <w:r>
              <w:rPr>
                <w:rFonts w:eastAsia="Arial" w:cs="Times New Roman"/>
                <w:w w:val="105"/>
              </w:rPr>
              <w:t xml:space="preserve"> </w:t>
            </w:r>
            <w:r>
              <w:rPr>
                <w:rFonts w:eastAsia="Arial" w:cs="Times New Roman"/>
                <w:spacing w:val="-6"/>
                <w:w w:val="105"/>
              </w:rPr>
              <w:t>личной</w:t>
            </w:r>
            <w:r>
              <w:rPr>
                <w:rFonts w:eastAsia="Arial" w:cs="Times New Roman"/>
                <w:spacing w:val="-6"/>
                <w:w w:val="105"/>
              </w:rPr>
              <w:t xml:space="preserve"> </w:t>
            </w:r>
            <w:r>
              <w:rPr>
                <w:rFonts w:eastAsia="Arial" w:cs="Times New Roman"/>
                <w:spacing w:val="-3"/>
                <w:w w:val="105"/>
              </w:rPr>
              <w:lastRenderedPageBreak/>
              <w:t>заинтересованности</w:t>
            </w:r>
            <w:r>
              <w:rPr>
                <w:rFonts w:eastAsia="Arial" w:cs="Times New Roman"/>
                <w:spacing w:val="-3"/>
                <w:w w:val="105"/>
              </w:rPr>
              <w:t xml:space="preserve"> </w:t>
            </w:r>
            <w:r>
              <w:rPr>
                <w:rFonts w:eastAsia="Arial" w:cs="Times New Roman"/>
                <w:spacing w:val="-8"/>
                <w:w w:val="105"/>
              </w:rPr>
              <w:t xml:space="preserve">или </w:t>
            </w:r>
            <w:r>
              <w:rPr>
                <w:rFonts w:eastAsia="Arial" w:cs="Times New Roman"/>
                <w:spacing w:val="-7"/>
                <w:w w:val="105"/>
              </w:rPr>
              <w:t xml:space="preserve">могут </w:t>
            </w:r>
            <w:r>
              <w:rPr>
                <w:rFonts w:eastAsia="Arial" w:cs="Times New Roman"/>
                <w:w w:val="105"/>
              </w:rPr>
              <w:t xml:space="preserve">создать </w:t>
            </w:r>
            <w:r>
              <w:rPr>
                <w:rFonts w:eastAsia="Arial" w:cs="Times New Roman"/>
                <w:spacing w:val="-5"/>
                <w:w w:val="105"/>
              </w:rPr>
              <w:t xml:space="preserve">впечатление, </w:t>
            </w:r>
            <w:r>
              <w:rPr>
                <w:rFonts w:eastAsia="Arial" w:cs="Times New Roman"/>
                <w:w w:val="105"/>
              </w:rPr>
              <w:t xml:space="preserve">что Вы </w:t>
            </w:r>
            <w:r>
              <w:rPr>
                <w:rFonts w:eastAsia="Arial" w:cs="Times New Roman"/>
                <w:spacing w:val="-5"/>
                <w:w w:val="105"/>
              </w:rPr>
              <w:t xml:space="preserve">принимаете </w:t>
            </w:r>
            <w:r>
              <w:rPr>
                <w:rFonts w:eastAsia="Arial" w:cs="Times New Roman"/>
                <w:spacing w:val="-8"/>
                <w:w w:val="105"/>
              </w:rPr>
              <w:t>решения</w:t>
            </w:r>
            <w:r>
              <w:rPr>
                <w:rFonts w:eastAsia="Arial" w:cs="Times New Roman"/>
                <w:spacing w:val="-8"/>
                <w:w w:val="105"/>
              </w:rPr>
              <w:tab/>
            </w:r>
            <w:r>
              <w:rPr>
                <w:rFonts w:eastAsia="Arial" w:cs="Times New Roman"/>
                <w:spacing w:val="-4"/>
                <w:w w:val="105"/>
              </w:rPr>
              <w:t>под</w:t>
            </w:r>
            <w:r>
              <w:rPr>
                <w:rFonts w:eastAsia="Arial" w:cs="Times New Roman"/>
                <w:spacing w:val="-4"/>
                <w:w w:val="105"/>
              </w:rPr>
              <w:tab/>
            </w:r>
            <w:r>
              <w:rPr>
                <w:rFonts w:eastAsia="Arial" w:cs="Times New Roman"/>
                <w:w w:val="105"/>
              </w:rPr>
              <w:t>воздействием</w:t>
            </w:r>
            <w:r>
              <w:rPr>
                <w:rFonts w:eastAsia="Arial" w:cs="Times New Roman"/>
                <w:w w:val="105"/>
              </w:rPr>
              <w:tab/>
            </w:r>
            <w:r>
              <w:rPr>
                <w:rFonts w:eastAsia="Arial" w:cs="Times New Roman"/>
                <w:spacing w:val="-9"/>
                <w:w w:val="105"/>
              </w:rPr>
              <w:t xml:space="preserve">личной </w:t>
            </w:r>
            <w:r>
              <w:rPr>
                <w:rFonts w:eastAsia="Arial" w:cs="Times New Roman"/>
                <w:spacing w:val="-3"/>
                <w:w w:val="105"/>
              </w:rPr>
              <w:t>заинтересованности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  <w:tr w:rsidR="00117B9A" w:rsidTr="00117B9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widowControl w:val="0"/>
              <w:autoSpaceDE w:val="0"/>
              <w:autoSpaceDN w:val="0"/>
              <w:spacing w:before="1" w:line="254" w:lineRule="auto"/>
              <w:jc w:val="left"/>
              <w:rPr>
                <w:rFonts w:eastAsia="Arial" w:cs="Times New Roman"/>
                <w:szCs w:val="28"/>
              </w:rPr>
            </w:pPr>
          </w:p>
        </w:tc>
      </w:tr>
    </w:tbl>
    <w:p w:rsidR="00117B9A" w:rsidRDefault="00117B9A" w:rsidP="00117B9A">
      <w:pPr>
        <w:widowControl w:val="0"/>
        <w:autoSpaceDE w:val="0"/>
        <w:autoSpaceDN w:val="0"/>
        <w:spacing w:before="1" w:line="254" w:lineRule="auto"/>
        <w:ind w:left="4651"/>
        <w:jc w:val="both"/>
        <w:rPr>
          <w:rFonts w:eastAsia="Arial" w:cs="Times New Roman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1" w:line="254" w:lineRule="auto"/>
        <w:ind w:left="4651"/>
        <w:jc w:val="both"/>
        <w:rPr>
          <w:rFonts w:eastAsia="Arial" w:cs="Times New Roman"/>
          <w:szCs w:val="28"/>
        </w:rPr>
      </w:pPr>
    </w:p>
    <w:p w:rsidR="00117B9A" w:rsidRDefault="00117B9A" w:rsidP="00117B9A">
      <w:pPr>
        <w:widowControl w:val="0"/>
        <w:autoSpaceDE w:val="0"/>
        <w:autoSpaceDN w:val="0"/>
        <w:spacing w:before="1" w:line="254" w:lineRule="auto"/>
        <w:ind w:left="4651"/>
        <w:jc w:val="both"/>
        <w:rPr>
          <w:rFonts w:eastAsia="Arial" w:cs="Times New Roman"/>
          <w:szCs w:val="28"/>
        </w:rPr>
      </w:pPr>
    </w:p>
    <w:p w:rsidR="00117B9A" w:rsidRDefault="00117B9A" w:rsidP="00117B9A">
      <w:pPr>
        <w:jc w:val="left"/>
        <w:rPr>
          <w:rFonts w:cs="Times New Roman"/>
          <w:i/>
          <w:sz w:val="24"/>
          <w:szCs w:val="24"/>
          <w:lang w:eastAsia="ru-RU"/>
        </w:rPr>
      </w:pPr>
      <w:r>
        <w:rPr>
          <w:rFonts w:cs="Times New Roman"/>
          <w:i/>
          <w:color w:val="000000"/>
          <w:szCs w:val="28"/>
          <w:lang w:eastAsia="ru-RU"/>
        </w:rPr>
        <w:t xml:space="preserve">Бенефициар - физическое лицо, </w:t>
      </w:r>
      <w:proofErr w:type="gramStart"/>
      <w:r>
        <w:rPr>
          <w:rFonts w:cs="Times New Roman"/>
          <w:i/>
          <w:color w:val="000000"/>
          <w:szCs w:val="28"/>
          <w:lang w:eastAsia="ru-RU"/>
        </w:rPr>
        <w:t>которое</w:t>
      </w:r>
      <w:proofErr w:type="gramEnd"/>
      <w:r>
        <w:rPr>
          <w:rFonts w:cs="Times New Roman"/>
          <w:i/>
          <w:color w:val="000000"/>
          <w:szCs w:val="28"/>
          <w:lang w:eastAsia="ru-RU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117B9A" w:rsidRDefault="00117B9A" w:rsidP="00117B9A">
      <w:pPr>
        <w:widowControl w:val="0"/>
        <w:autoSpaceDE w:val="0"/>
        <w:autoSpaceDN w:val="0"/>
        <w:spacing w:line="254" w:lineRule="auto"/>
        <w:ind w:firstLine="709"/>
        <w:jc w:val="left"/>
        <w:rPr>
          <w:rFonts w:eastAsia="Arial" w:cs="Times New Roman"/>
          <w:sz w:val="22"/>
        </w:rPr>
      </w:pPr>
      <w:r>
        <w:rPr>
          <w:rFonts w:cs="Times New Roman"/>
          <w:color w:val="000000"/>
          <w:szCs w:val="28"/>
          <w:lang w:eastAsia="ru-RU"/>
        </w:rPr>
        <w:t>Если Вы ответили "да" на любой из вышеуказанных вопросов, просьба изложить ниже информацию (пояснения)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0916"/>
      </w:tblGrid>
      <w:tr w:rsidR="00117B9A" w:rsidTr="00117B9A">
        <w:trPr>
          <w:trHeight w:val="473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A" w:rsidRDefault="00117B9A">
            <w:pPr>
              <w:rPr>
                <w:rFonts w:ascii="Arial" w:eastAsia="Arial" w:hAnsi="Arial" w:cs="Arial"/>
                <w:sz w:val="22"/>
              </w:rPr>
            </w:pPr>
          </w:p>
        </w:tc>
      </w:tr>
    </w:tbl>
    <w:p w:rsidR="00117B9A" w:rsidRDefault="00117B9A" w:rsidP="00117B9A">
      <w:pPr>
        <w:rPr>
          <w:rFonts w:ascii="Arial" w:eastAsia="Arial" w:hAnsi="Arial" w:cs="Arial"/>
          <w:sz w:val="22"/>
        </w:rPr>
      </w:pPr>
    </w:p>
    <w:p w:rsidR="00117B9A" w:rsidRDefault="00117B9A" w:rsidP="00117B9A">
      <w:pPr>
        <w:rPr>
          <w:rFonts w:ascii="Arial" w:eastAsia="Arial" w:hAnsi="Arial" w:cs="Arial"/>
          <w:sz w:val="22"/>
        </w:rPr>
      </w:pPr>
    </w:p>
    <w:p w:rsidR="00117B9A" w:rsidRDefault="00117B9A" w:rsidP="00117B9A">
      <w:pPr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Настоящим подтверждаю, что:</w:t>
      </w:r>
    </w:p>
    <w:p w:rsidR="00117B9A" w:rsidRDefault="00117B9A" w:rsidP="00117B9A">
      <w:pPr>
        <w:jc w:val="left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- данная декларация заполнена мною добровольно и с моего согласия;</w:t>
      </w:r>
    </w:p>
    <w:p w:rsidR="00117B9A" w:rsidRDefault="00117B9A" w:rsidP="00117B9A">
      <w:pPr>
        <w:tabs>
          <w:tab w:val="left" w:pos="624"/>
          <w:tab w:val="center" w:pos="5350"/>
        </w:tabs>
        <w:jc w:val="left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- я прочитал и понял все вышеуказанные вопросы;</w:t>
      </w:r>
    </w:p>
    <w:p w:rsidR="00117B9A" w:rsidRDefault="00117B9A" w:rsidP="00117B9A">
      <w:pPr>
        <w:tabs>
          <w:tab w:val="left" w:pos="624"/>
          <w:tab w:val="center" w:pos="5350"/>
        </w:tabs>
        <w:jc w:val="left"/>
        <w:rPr>
          <w:rFonts w:eastAsia="Arial" w:cs="Times New Roman"/>
          <w:szCs w:val="28"/>
        </w:rPr>
      </w:pPr>
      <w:r>
        <w:rPr>
          <w:rFonts w:eastAsia="Arial" w:cs="Times New Roman"/>
          <w:sz w:val="22"/>
        </w:rPr>
        <w:tab/>
      </w:r>
      <w:r>
        <w:rPr>
          <w:rFonts w:eastAsia="Arial" w:cs="Times New Roman"/>
          <w:szCs w:val="28"/>
        </w:rPr>
        <w:t>- мои ответы и любая пояснительная информация являются полными, правдивыми и правильными.</w:t>
      </w:r>
    </w:p>
    <w:p w:rsidR="00117B9A" w:rsidRDefault="00117B9A" w:rsidP="00117B9A">
      <w:pPr>
        <w:tabs>
          <w:tab w:val="left" w:pos="912"/>
          <w:tab w:val="center" w:pos="5350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</w:p>
    <w:p w:rsidR="00117B9A" w:rsidRDefault="00117B9A" w:rsidP="00117B9A">
      <w:pPr>
        <w:tabs>
          <w:tab w:val="left" w:pos="912"/>
          <w:tab w:val="center" w:pos="5350"/>
        </w:tabs>
        <w:jc w:val="left"/>
        <w:rPr>
          <w:rFonts w:ascii="Arial" w:eastAsia="Arial" w:hAnsi="Arial" w:cs="Arial"/>
          <w:sz w:val="22"/>
        </w:rPr>
      </w:pPr>
    </w:p>
    <w:p w:rsidR="00117B9A" w:rsidRDefault="00117B9A" w:rsidP="00117B9A">
      <w:pPr>
        <w:tabs>
          <w:tab w:val="left" w:pos="912"/>
          <w:tab w:val="center" w:pos="5350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«_______»_________ 202__ г.                                 __________________</w:t>
      </w:r>
    </w:p>
    <w:p w:rsidR="00117B9A" w:rsidRDefault="00117B9A" w:rsidP="00117B9A">
      <w:pPr>
        <w:tabs>
          <w:tab w:val="left" w:pos="912"/>
          <w:tab w:val="center" w:pos="5350"/>
        </w:tabs>
        <w:jc w:val="left"/>
        <w:rPr>
          <w:rFonts w:eastAsia="Arial" w:cs="Times New Roman"/>
          <w:sz w:val="22"/>
        </w:rPr>
      </w:pPr>
      <w:r>
        <w:rPr>
          <w:rFonts w:eastAsia="Arial" w:cs="Times New Roman"/>
          <w:sz w:val="22"/>
        </w:rPr>
        <w:t>(подпись лица  представляющего декларацию)</w:t>
      </w:r>
      <w:r>
        <w:rPr>
          <w:rFonts w:eastAsia="Arial" w:cs="Times New Roman"/>
          <w:sz w:val="22"/>
        </w:rPr>
        <w:tab/>
      </w:r>
    </w:p>
    <w:p w:rsidR="00117B9A" w:rsidRDefault="00117B9A" w:rsidP="00117B9A">
      <w:pPr>
        <w:rPr>
          <w:rFonts w:ascii="Arial" w:eastAsia="Arial" w:hAnsi="Arial" w:cs="Arial"/>
          <w:sz w:val="22"/>
        </w:rPr>
      </w:pPr>
    </w:p>
    <w:p w:rsidR="00117B9A" w:rsidRDefault="00117B9A" w:rsidP="00117B9A">
      <w:pPr>
        <w:rPr>
          <w:rFonts w:ascii="Arial" w:eastAsia="Arial" w:hAnsi="Arial" w:cs="Arial"/>
          <w:sz w:val="22"/>
        </w:rPr>
      </w:pPr>
    </w:p>
    <w:p w:rsidR="00117B9A" w:rsidRDefault="00117B9A" w:rsidP="00117B9A">
      <w:pPr>
        <w:tabs>
          <w:tab w:val="left" w:pos="576"/>
          <w:tab w:val="center" w:pos="5350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  <w:t>«______»__________202__г.                                ____________________</w:t>
      </w:r>
    </w:p>
    <w:p w:rsidR="00117B9A" w:rsidRDefault="00117B9A" w:rsidP="00117B9A">
      <w:pPr>
        <w:tabs>
          <w:tab w:val="left" w:pos="576"/>
          <w:tab w:val="center" w:pos="5350"/>
        </w:tabs>
        <w:jc w:val="left"/>
        <w:rPr>
          <w:rFonts w:ascii="Arial" w:eastAsia="Arial" w:hAnsi="Arial" w:cs="Arial"/>
          <w:sz w:val="22"/>
        </w:rPr>
      </w:pPr>
      <w:r>
        <w:rPr>
          <w:rFonts w:eastAsia="Arial" w:cs="Times New Roman"/>
          <w:sz w:val="22"/>
        </w:rPr>
        <w:t xml:space="preserve"> (подпись лица принявшего декларацию)</w:t>
      </w:r>
    </w:p>
    <w:p w:rsidR="00117B9A" w:rsidRDefault="00117B9A" w:rsidP="00117B9A">
      <w:pPr>
        <w:jc w:val="left"/>
        <w:rPr>
          <w:rFonts w:ascii="Arial" w:eastAsia="Arial" w:hAnsi="Arial" w:cs="Arial"/>
          <w:sz w:val="22"/>
        </w:rPr>
        <w:sectPr w:rsidR="00117B9A">
          <w:pgSz w:w="11900" w:h="16840"/>
          <w:pgMar w:top="520" w:right="600" w:bottom="280" w:left="600" w:header="720" w:footer="720" w:gutter="0"/>
          <w:cols w:space="720"/>
        </w:sectPr>
      </w:pPr>
    </w:p>
    <w:p w:rsidR="00117B9A" w:rsidRDefault="00117B9A" w:rsidP="00117B9A">
      <w:pPr>
        <w:widowControl w:val="0"/>
        <w:autoSpaceDE w:val="0"/>
        <w:autoSpaceDN w:val="0"/>
        <w:spacing w:line="254" w:lineRule="auto"/>
        <w:ind w:left="119" w:right="125" w:firstLine="384"/>
        <w:jc w:val="both"/>
        <w:rPr>
          <w:rFonts w:eastAsia="Arial" w:cs="Times New Roman"/>
          <w:szCs w:val="28"/>
        </w:rPr>
      </w:pPr>
    </w:p>
    <w:p w:rsidR="00117B9A" w:rsidRDefault="00117B9A" w:rsidP="00117B9A">
      <w:pPr>
        <w:rPr>
          <w:rFonts w:eastAsia="Arial" w:cs="Times New Roman"/>
          <w:szCs w:val="28"/>
        </w:rPr>
      </w:pPr>
    </w:p>
    <w:p w:rsidR="00117B9A" w:rsidRDefault="00117B9A" w:rsidP="00117B9A">
      <w:pPr>
        <w:rPr>
          <w:rFonts w:eastAsia="Arial" w:cs="Times New Roman"/>
          <w:szCs w:val="28"/>
        </w:rPr>
      </w:pPr>
    </w:p>
    <w:p w:rsidR="00117B9A" w:rsidRDefault="00117B9A" w:rsidP="00117B9A">
      <w:pPr>
        <w:rPr>
          <w:rFonts w:eastAsia="Arial" w:cs="Times New Roman"/>
          <w:szCs w:val="28"/>
        </w:rPr>
      </w:pPr>
    </w:p>
    <w:p w:rsidR="00117B9A" w:rsidRDefault="00117B9A" w:rsidP="00117B9A">
      <w:pPr>
        <w:rPr>
          <w:rFonts w:eastAsia="Arial" w:cs="Times New Roman"/>
          <w:szCs w:val="28"/>
        </w:rPr>
      </w:pPr>
    </w:p>
    <w:p w:rsidR="00117B9A" w:rsidRDefault="00117B9A" w:rsidP="00117B9A">
      <w:pPr>
        <w:tabs>
          <w:tab w:val="left" w:pos="2496"/>
          <w:tab w:val="center" w:pos="4799"/>
        </w:tabs>
        <w:jc w:val="left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ab/>
      </w:r>
      <w:r>
        <w:rPr>
          <w:rFonts w:eastAsia="Arial" w:cs="Times New Roman"/>
          <w:szCs w:val="28"/>
        </w:rPr>
        <w:tab/>
      </w:r>
    </w:p>
    <w:sectPr w:rsidR="0011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67" w:rsidRDefault="00717F67" w:rsidP="00117B9A">
      <w:r>
        <w:separator/>
      </w:r>
    </w:p>
  </w:endnote>
  <w:endnote w:type="continuationSeparator" w:id="0">
    <w:p w:rsidR="00717F67" w:rsidRDefault="00717F67" w:rsidP="0011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67" w:rsidRDefault="00717F67" w:rsidP="00117B9A">
      <w:r>
        <w:separator/>
      </w:r>
    </w:p>
  </w:footnote>
  <w:footnote w:type="continuationSeparator" w:id="0">
    <w:p w:rsidR="00717F67" w:rsidRDefault="00717F67" w:rsidP="00117B9A">
      <w:r>
        <w:continuationSeparator/>
      </w:r>
    </w:p>
  </w:footnote>
  <w:footnote w:id="1">
    <w:p w:rsidR="00117B9A" w:rsidRDefault="00117B9A" w:rsidP="00117B9A">
      <w:pPr>
        <w:pStyle w:val="a4"/>
        <w:jc w:val="both"/>
      </w:pPr>
      <w:r>
        <w:rPr>
          <w:rStyle w:val="a8"/>
        </w:rPr>
        <w:footnoteRef/>
      </w:r>
      <w:r>
        <w:t xml:space="preserve"> Федеральные законы, регулирующие отношения, возникающие в определенной сфере, например, в сфере образования, в сфере охраны здоровья граждан (Федеральный закон от 29.12.2012 № 273-ФЗ «Об образовании в Российской Федерации», Федеральный закон от 21.11.2011 № 323-ФЗ «Об основах охраны здоровья граждан в Российской Федерации»)</w:t>
      </w:r>
      <w:proofErr w:type="gramStart"/>
      <w:r>
        <w:t>,с</w:t>
      </w:r>
      <w:proofErr w:type="gramEnd"/>
      <w:r>
        <w:t>одержат понятие конфликта интересов с учетом особенностей сферы общественных отношений, которые они регулируют.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B0192"/>
    <w:multiLevelType w:val="hybridMultilevel"/>
    <w:tmpl w:val="D85E3B8A"/>
    <w:lvl w:ilvl="0" w:tplc="8DDCC644">
      <w:numFmt w:val="bullet"/>
      <w:lvlText w:val="-"/>
      <w:lvlJc w:val="left"/>
      <w:pPr>
        <w:ind w:left="120" w:hanging="592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CFA8D882">
      <w:numFmt w:val="bullet"/>
      <w:lvlText w:val="•"/>
      <w:lvlJc w:val="left"/>
      <w:pPr>
        <w:ind w:left="1178" w:hanging="592"/>
      </w:pPr>
      <w:rPr>
        <w:lang w:val="ru-RU" w:eastAsia="en-US" w:bidi="ar-SA"/>
      </w:rPr>
    </w:lvl>
    <w:lvl w:ilvl="2" w:tplc="A38E0F5E">
      <w:numFmt w:val="bullet"/>
      <w:lvlText w:val="•"/>
      <w:lvlJc w:val="left"/>
      <w:pPr>
        <w:ind w:left="2236" w:hanging="592"/>
      </w:pPr>
      <w:rPr>
        <w:lang w:val="ru-RU" w:eastAsia="en-US" w:bidi="ar-SA"/>
      </w:rPr>
    </w:lvl>
    <w:lvl w:ilvl="3" w:tplc="027EF61E">
      <w:numFmt w:val="bullet"/>
      <w:lvlText w:val="•"/>
      <w:lvlJc w:val="left"/>
      <w:pPr>
        <w:ind w:left="3294" w:hanging="592"/>
      </w:pPr>
      <w:rPr>
        <w:lang w:val="ru-RU" w:eastAsia="en-US" w:bidi="ar-SA"/>
      </w:rPr>
    </w:lvl>
    <w:lvl w:ilvl="4" w:tplc="9B9C50FA">
      <w:numFmt w:val="bullet"/>
      <w:lvlText w:val="•"/>
      <w:lvlJc w:val="left"/>
      <w:pPr>
        <w:ind w:left="4352" w:hanging="592"/>
      </w:pPr>
      <w:rPr>
        <w:lang w:val="ru-RU" w:eastAsia="en-US" w:bidi="ar-SA"/>
      </w:rPr>
    </w:lvl>
    <w:lvl w:ilvl="5" w:tplc="FF724F12">
      <w:numFmt w:val="bullet"/>
      <w:lvlText w:val="•"/>
      <w:lvlJc w:val="left"/>
      <w:pPr>
        <w:ind w:left="5410" w:hanging="592"/>
      </w:pPr>
      <w:rPr>
        <w:lang w:val="ru-RU" w:eastAsia="en-US" w:bidi="ar-SA"/>
      </w:rPr>
    </w:lvl>
    <w:lvl w:ilvl="6" w:tplc="BF5CC124">
      <w:numFmt w:val="bullet"/>
      <w:lvlText w:val="•"/>
      <w:lvlJc w:val="left"/>
      <w:pPr>
        <w:ind w:left="6468" w:hanging="592"/>
      </w:pPr>
      <w:rPr>
        <w:lang w:val="ru-RU" w:eastAsia="en-US" w:bidi="ar-SA"/>
      </w:rPr>
    </w:lvl>
    <w:lvl w:ilvl="7" w:tplc="3D2EA124">
      <w:numFmt w:val="bullet"/>
      <w:lvlText w:val="•"/>
      <w:lvlJc w:val="left"/>
      <w:pPr>
        <w:ind w:left="7526" w:hanging="592"/>
      </w:pPr>
      <w:rPr>
        <w:lang w:val="ru-RU" w:eastAsia="en-US" w:bidi="ar-SA"/>
      </w:rPr>
    </w:lvl>
    <w:lvl w:ilvl="8" w:tplc="850A6A60">
      <w:numFmt w:val="bullet"/>
      <w:lvlText w:val="•"/>
      <w:lvlJc w:val="left"/>
      <w:pPr>
        <w:ind w:left="8584" w:hanging="592"/>
      </w:pPr>
      <w:rPr>
        <w:lang w:val="ru-RU" w:eastAsia="en-US" w:bidi="ar-SA"/>
      </w:rPr>
    </w:lvl>
  </w:abstractNum>
  <w:abstractNum w:abstractNumId="6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54"/>
    <w:rsid w:val="000D5ED7"/>
    <w:rsid w:val="00117B9A"/>
    <w:rsid w:val="00197FF9"/>
    <w:rsid w:val="00717F67"/>
    <w:rsid w:val="00CE190F"/>
    <w:rsid w:val="00D37C6B"/>
    <w:rsid w:val="00D7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B9A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117B9A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117B9A"/>
    <w:rPr>
      <w:rFonts w:ascii="Times New Roman" w:eastAsia="Times New Roman" w:hAnsi="Times New Roman" w:cs="Calibri"/>
      <w:sz w:val="20"/>
      <w:szCs w:val="20"/>
    </w:rPr>
  </w:style>
  <w:style w:type="paragraph" w:styleId="a6">
    <w:name w:val="No Spacing"/>
    <w:uiPriority w:val="1"/>
    <w:qFormat/>
    <w:rsid w:val="00117B9A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paragraph" w:styleId="a7">
    <w:name w:val="List Paragraph"/>
    <w:basedOn w:val="a0"/>
    <w:uiPriority w:val="34"/>
    <w:qFormat/>
    <w:rsid w:val="00117B9A"/>
    <w:pPr>
      <w:ind w:left="720"/>
      <w:contextualSpacing/>
    </w:pPr>
  </w:style>
  <w:style w:type="paragraph" w:customStyle="1" w:styleId="a">
    <w:name w:val="_Пункт"/>
    <w:basedOn w:val="a0"/>
    <w:rsid w:val="00117B9A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character" w:styleId="a8">
    <w:name w:val="footnote reference"/>
    <w:basedOn w:val="a1"/>
    <w:uiPriority w:val="99"/>
    <w:semiHidden/>
    <w:unhideWhenUsed/>
    <w:rsid w:val="00117B9A"/>
    <w:rPr>
      <w:vertAlign w:val="superscript"/>
    </w:rPr>
  </w:style>
  <w:style w:type="table" w:styleId="a9">
    <w:name w:val="Table Grid"/>
    <w:basedOn w:val="a2"/>
    <w:uiPriority w:val="99"/>
    <w:rsid w:val="00117B9A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117B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7B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B9A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117B9A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117B9A"/>
    <w:rPr>
      <w:rFonts w:ascii="Times New Roman" w:eastAsia="Times New Roman" w:hAnsi="Times New Roman" w:cs="Calibri"/>
      <w:sz w:val="20"/>
      <w:szCs w:val="20"/>
    </w:rPr>
  </w:style>
  <w:style w:type="paragraph" w:styleId="a6">
    <w:name w:val="No Spacing"/>
    <w:uiPriority w:val="1"/>
    <w:qFormat/>
    <w:rsid w:val="00117B9A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paragraph" w:styleId="a7">
    <w:name w:val="List Paragraph"/>
    <w:basedOn w:val="a0"/>
    <w:uiPriority w:val="34"/>
    <w:qFormat/>
    <w:rsid w:val="00117B9A"/>
    <w:pPr>
      <w:ind w:left="720"/>
      <w:contextualSpacing/>
    </w:pPr>
  </w:style>
  <w:style w:type="paragraph" w:customStyle="1" w:styleId="a">
    <w:name w:val="_Пункт"/>
    <w:basedOn w:val="a0"/>
    <w:rsid w:val="00117B9A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character" w:styleId="a8">
    <w:name w:val="footnote reference"/>
    <w:basedOn w:val="a1"/>
    <w:uiPriority w:val="99"/>
    <w:semiHidden/>
    <w:unhideWhenUsed/>
    <w:rsid w:val="00117B9A"/>
    <w:rPr>
      <w:vertAlign w:val="superscript"/>
    </w:rPr>
  </w:style>
  <w:style w:type="table" w:styleId="a9">
    <w:name w:val="Table Grid"/>
    <w:basedOn w:val="a2"/>
    <w:uiPriority w:val="99"/>
    <w:rsid w:val="00117B9A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117B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7B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7297</Words>
  <Characters>41593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</cp:revision>
  <dcterms:created xsi:type="dcterms:W3CDTF">2022-11-25T06:35:00Z</dcterms:created>
  <dcterms:modified xsi:type="dcterms:W3CDTF">2022-11-25T06:57:00Z</dcterms:modified>
</cp:coreProperties>
</file>