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9F" w:rsidRPr="002E369F" w:rsidRDefault="002E369F" w:rsidP="002E369F">
      <w:pPr>
        <w:spacing w:after="0"/>
        <w:jc w:val="center"/>
        <w:rPr>
          <w:rFonts w:ascii="Times New Roman" w:hAnsi="Times New Roman"/>
          <w:b/>
          <w:spacing w:val="60"/>
          <w:sz w:val="28"/>
          <w:szCs w:val="28"/>
        </w:rPr>
      </w:pPr>
      <w:r w:rsidRPr="002E369F">
        <w:rPr>
          <w:rFonts w:ascii="Times New Roman" w:hAnsi="Times New Roman"/>
          <w:b/>
          <w:spacing w:val="60"/>
          <w:sz w:val="28"/>
          <w:szCs w:val="28"/>
        </w:rPr>
        <w:t>ТЕРРИТОРИАЛЬНАЯ ИЗБИРАТЕЛЬНАЯ КОМИССИЯ АДАМОВСКОГО РАЙОНА</w:t>
      </w:r>
    </w:p>
    <w:p w:rsidR="00592F9D" w:rsidRDefault="00592F9D" w:rsidP="00610194">
      <w:pPr>
        <w:jc w:val="center"/>
        <w:rPr>
          <w:b/>
        </w:rPr>
      </w:pPr>
      <w:r>
        <w:rPr>
          <w:rFonts w:ascii="Times New Roman" w:hAnsi="Times New Roman"/>
          <w:b/>
          <w:sz w:val="28"/>
          <w:szCs w:val="28"/>
        </w:rPr>
        <w:t>________________________________________________________________</w:t>
      </w:r>
    </w:p>
    <w:p w:rsidR="00600F4C" w:rsidRPr="00600F4C" w:rsidRDefault="00600F4C" w:rsidP="005F1041">
      <w:pPr>
        <w:spacing w:after="0"/>
        <w:jc w:val="center"/>
        <w:rPr>
          <w:rFonts w:ascii="Times New Roman" w:hAnsi="Times New Roman"/>
          <w:sz w:val="28"/>
          <w:szCs w:val="28"/>
        </w:rPr>
      </w:pPr>
      <w:r w:rsidRPr="00600F4C">
        <w:rPr>
          <w:rFonts w:ascii="Times New Roman" w:hAnsi="Times New Roman"/>
          <w:b/>
          <w:bCs/>
          <w:sz w:val="28"/>
          <w:szCs w:val="28"/>
        </w:rPr>
        <w:t>Р Е Ш Е Н И Е</w:t>
      </w:r>
      <w:r w:rsidRPr="00600F4C">
        <w:rPr>
          <w:rFonts w:ascii="Times New Roman" w:hAnsi="Times New Roman"/>
          <w:b/>
          <w:bCs/>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600F4C" w:rsidRPr="00600F4C" w:rsidTr="005F1F87">
        <w:tc>
          <w:tcPr>
            <w:tcW w:w="4785" w:type="dxa"/>
            <w:tcBorders>
              <w:top w:val="nil"/>
              <w:left w:val="nil"/>
              <w:bottom w:val="nil"/>
              <w:right w:val="nil"/>
            </w:tcBorders>
          </w:tcPr>
          <w:p w:rsidR="00600F4C" w:rsidRPr="00600F4C" w:rsidRDefault="005077E6" w:rsidP="005077E6">
            <w:pPr>
              <w:spacing w:after="0"/>
              <w:rPr>
                <w:rFonts w:ascii="Times New Roman" w:hAnsi="Times New Roman"/>
                <w:b/>
                <w:bCs/>
                <w:sz w:val="28"/>
                <w:szCs w:val="28"/>
              </w:rPr>
            </w:pPr>
            <w:r>
              <w:rPr>
                <w:rFonts w:ascii="Times New Roman" w:hAnsi="Times New Roman"/>
                <w:b/>
                <w:bCs/>
                <w:sz w:val="28"/>
                <w:szCs w:val="28"/>
                <w:lang w:val="en-US"/>
              </w:rPr>
              <w:t>30</w:t>
            </w:r>
            <w:r w:rsidR="004C1D9F">
              <w:rPr>
                <w:rFonts w:ascii="Times New Roman" w:hAnsi="Times New Roman"/>
                <w:b/>
                <w:bCs/>
                <w:sz w:val="28"/>
                <w:szCs w:val="28"/>
              </w:rPr>
              <w:t xml:space="preserve"> июня</w:t>
            </w:r>
            <w:r w:rsidR="00600F4C" w:rsidRPr="00600F4C">
              <w:rPr>
                <w:rFonts w:ascii="Times New Roman" w:hAnsi="Times New Roman"/>
                <w:b/>
                <w:bCs/>
                <w:sz w:val="28"/>
                <w:szCs w:val="28"/>
              </w:rPr>
              <w:t xml:space="preserve"> 202</w:t>
            </w:r>
            <w:r>
              <w:rPr>
                <w:rFonts w:ascii="Times New Roman" w:hAnsi="Times New Roman"/>
                <w:b/>
                <w:bCs/>
                <w:sz w:val="28"/>
                <w:szCs w:val="28"/>
                <w:lang w:val="en-US"/>
              </w:rPr>
              <w:t>2</w:t>
            </w:r>
            <w:r w:rsidR="00600F4C" w:rsidRPr="00600F4C">
              <w:rPr>
                <w:rFonts w:ascii="Times New Roman" w:hAnsi="Times New Roman"/>
                <w:b/>
                <w:bCs/>
                <w:sz w:val="28"/>
                <w:szCs w:val="28"/>
              </w:rPr>
              <w:t xml:space="preserve"> года</w:t>
            </w:r>
          </w:p>
        </w:tc>
        <w:tc>
          <w:tcPr>
            <w:tcW w:w="4786" w:type="dxa"/>
            <w:tcBorders>
              <w:top w:val="nil"/>
              <w:left w:val="nil"/>
              <w:bottom w:val="nil"/>
              <w:right w:val="nil"/>
            </w:tcBorders>
          </w:tcPr>
          <w:p w:rsidR="00600F4C" w:rsidRPr="005077E6" w:rsidRDefault="00600F4C" w:rsidP="001D769D">
            <w:pPr>
              <w:spacing w:after="0"/>
              <w:jc w:val="right"/>
              <w:rPr>
                <w:rFonts w:ascii="Times New Roman" w:hAnsi="Times New Roman"/>
                <w:b/>
                <w:bCs/>
                <w:sz w:val="28"/>
                <w:szCs w:val="28"/>
                <w:lang w:val="en-US"/>
              </w:rPr>
            </w:pPr>
            <w:r w:rsidRPr="00600F4C">
              <w:rPr>
                <w:rFonts w:ascii="Times New Roman" w:hAnsi="Times New Roman"/>
                <w:b/>
                <w:bCs/>
                <w:sz w:val="28"/>
                <w:szCs w:val="28"/>
              </w:rPr>
              <w:t xml:space="preserve">№  </w:t>
            </w:r>
            <w:r w:rsidR="005077E6">
              <w:rPr>
                <w:rFonts w:ascii="Times New Roman" w:hAnsi="Times New Roman"/>
                <w:b/>
                <w:bCs/>
                <w:sz w:val="28"/>
                <w:szCs w:val="28"/>
                <w:lang w:val="en-US"/>
              </w:rPr>
              <w:t>33</w:t>
            </w:r>
            <w:r w:rsidRPr="00600F4C">
              <w:rPr>
                <w:rFonts w:ascii="Times New Roman" w:hAnsi="Times New Roman"/>
                <w:b/>
                <w:bCs/>
                <w:sz w:val="28"/>
                <w:szCs w:val="28"/>
                <w:lang w:val="en-US"/>
              </w:rPr>
              <w:t>/</w:t>
            </w:r>
            <w:r w:rsidR="005077E6">
              <w:rPr>
                <w:rFonts w:ascii="Times New Roman" w:hAnsi="Times New Roman"/>
                <w:b/>
                <w:bCs/>
                <w:sz w:val="28"/>
                <w:szCs w:val="28"/>
                <w:lang w:val="en-US"/>
              </w:rPr>
              <w:t>15</w:t>
            </w:r>
            <w:r w:rsidR="001D769D">
              <w:rPr>
                <w:rFonts w:ascii="Times New Roman" w:hAnsi="Times New Roman"/>
                <w:b/>
                <w:bCs/>
                <w:sz w:val="28"/>
                <w:szCs w:val="28"/>
              </w:rPr>
              <w:t>8</w:t>
            </w:r>
            <w:r w:rsidRPr="00600F4C">
              <w:rPr>
                <w:rFonts w:ascii="Times New Roman" w:hAnsi="Times New Roman"/>
                <w:b/>
                <w:bCs/>
                <w:sz w:val="28"/>
                <w:szCs w:val="28"/>
              </w:rPr>
              <w:t>-</w:t>
            </w:r>
            <w:r w:rsidR="005077E6">
              <w:rPr>
                <w:rFonts w:ascii="Times New Roman" w:hAnsi="Times New Roman"/>
                <w:b/>
                <w:bCs/>
                <w:sz w:val="28"/>
                <w:szCs w:val="28"/>
                <w:lang w:val="en-US"/>
              </w:rPr>
              <w:t>5</w:t>
            </w:r>
          </w:p>
        </w:tc>
      </w:tr>
    </w:tbl>
    <w:p w:rsidR="00600F4C" w:rsidRDefault="00600F4C" w:rsidP="005F1041">
      <w:pPr>
        <w:spacing w:after="0"/>
        <w:jc w:val="center"/>
        <w:rPr>
          <w:rFonts w:ascii="Times New Roman" w:hAnsi="Times New Roman"/>
          <w:b/>
          <w:bCs/>
          <w:sz w:val="28"/>
          <w:szCs w:val="28"/>
        </w:rPr>
      </w:pPr>
      <w:r w:rsidRPr="00600F4C">
        <w:rPr>
          <w:rFonts w:ascii="Times New Roman" w:hAnsi="Times New Roman"/>
          <w:b/>
          <w:bCs/>
          <w:sz w:val="28"/>
          <w:szCs w:val="28"/>
        </w:rPr>
        <w:t>п. Адамовка</w:t>
      </w:r>
    </w:p>
    <w:p w:rsidR="00C37672" w:rsidRPr="00600F4C" w:rsidRDefault="00C37672" w:rsidP="005F1041">
      <w:pPr>
        <w:spacing w:after="0"/>
        <w:jc w:val="center"/>
        <w:rPr>
          <w:rFonts w:ascii="Times New Roman" w:hAnsi="Times New Roman"/>
          <w:b/>
          <w:bCs/>
          <w:sz w:val="28"/>
          <w:szCs w:val="28"/>
        </w:rPr>
      </w:pP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Cs/>
          <w:sz w:val="28"/>
          <w:szCs w:val="28"/>
          <w:lang w:eastAsia="ar-SA"/>
        </w:rPr>
        <w:t xml:space="preserve">О контрольно-ревизионной службе при территориальной избирательной комиссии </w:t>
      </w:r>
      <w:r>
        <w:rPr>
          <w:rFonts w:ascii="Times New Roman" w:hAnsi="Times New Roman"/>
          <w:bCs/>
          <w:sz w:val="28"/>
          <w:szCs w:val="28"/>
          <w:lang w:eastAsia="ar-SA"/>
        </w:rPr>
        <w:t>Адамовского района</w:t>
      </w:r>
    </w:p>
    <w:p w:rsidR="00600F4C" w:rsidRDefault="00600F4C" w:rsidP="004C5A73">
      <w:pPr>
        <w:spacing w:after="0"/>
        <w:jc w:val="center"/>
        <w:rPr>
          <w:rFonts w:ascii="Times New Roman" w:hAnsi="Times New Roman"/>
          <w:bCs/>
          <w:sz w:val="28"/>
          <w:szCs w:val="28"/>
        </w:rPr>
      </w:pPr>
    </w:p>
    <w:p w:rsidR="00C37672" w:rsidRDefault="00C37672" w:rsidP="005F1041">
      <w:pPr>
        <w:spacing w:after="0"/>
        <w:jc w:val="center"/>
        <w:rPr>
          <w:rFonts w:ascii="Times New Roman" w:hAnsi="Times New Roman"/>
          <w:bCs/>
          <w:sz w:val="28"/>
          <w:szCs w:val="28"/>
        </w:rPr>
      </w:pPr>
    </w:p>
    <w:p w:rsidR="004E63A7" w:rsidRPr="004E63A7" w:rsidRDefault="001D769D" w:rsidP="004E63A7">
      <w:pPr>
        <w:pStyle w:val="21"/>
        <w:spacing w:line="360" w:lineRule="auto"/>
        <w:ind w:firstLine="708"/>
        <w:jc w:val="both"/>
        <w:rPr>
          <w:b/>
        </w:rPr>
      </w:pPr>
      <w:r w:rsidRPr="006C1A8D">
        <w:rPr>
          <w:bCs/>
          <w:iCs/>
          <w:szCs w:val="28"/>
          <w:lang w:eastAsia="ar-SA" w:bidi="ru-RU"/>
        </w:rPr>
        <w:t>В соответствии со статьей 60 Федерального закона «Об основных гарантиях избирательных прав и права на участие в референдуме граждан Российской Федерации», статьей 6</w:t>
      </w:r>
      <w:r>
        <w:rPr>
          <w:bCs/>
          <w:iCs/>
          <w:szCs w:val="28"/>
          <w:lang w:eastAsia="ar-SA" w:bidi="ru-RU"/>
        </w:rPr>
        <w:t>6</w:t>
      </w:r>
      <w:r w:rsidRPr="006C1A8D">
        <w:rPr>
          <w:bCs/>
          <w:iCs/>
          <w:szCs w:val="28"/>
          <w:lang w:eastAsia="ar-SA" w:bidi="ru-RU"/>
        </w:rPr>
        <w:t xml:space="preserve"> Закона Оренбургской области «О выборах депутатов представительных органов муниципальных образований в Оренбургской области», для осуществления контроля за целевым расходованием денежных средств, выделенных из местного бюджета избирательным комиссиям на подготовку и проведение выборов, за источниками поступления средств в избирательные фонды кандидатов, избирательных объединений, за организацией учета этих средств и их использованием, для проверки финансовых отчетов кандидатов, для организации проверок достоверности представленных кандидатами сведений об имуществе, о доходах, об их источниках и о расходах</w:t>
      </w:r>
      <w:r w:rsidR="00960714" w:rsidRPr="007B7272">
        <w:t>,</w:t>
      </w:r>
      <w:r w:rsidR="004C1D9F" w:rsidRPr="004C1D9F">
        <w:rPr>
          <w:szCs w:val="28"/>
        </w:rPr>
        <w:t xml:space="preserve"> территориальная избирательная комиссия Адамовского района</w:t>
      </w:r>
      <w:r w:rsidR="004E63A7" w:rsidRPr="004E63A7">
        <w:t xml:space="preserve">  </w:t>
      </w:r>
      <w:r w:rsidR="004E63A7" w:rsidRPr="004E63A7">
        <w:rPr>
          <w:b/>
        </w:rPr>
        <w:t>р</w:t>
      </w:r>
      <w:r w:rsidR="00C37672" w:rsidRPr="00C37672">
        <w:rPr>
          <w:b/>
        </w:rPr>
        <w:t xml:space="preserve"> </w:t>
      </w:r>
      <w:r w:rsidR="004E63A7" w:rsidRPr="004E63A7">
        <w:rPr>
          <w:b/>
        </w:rPr>
        <w:t>е</w:t>
      </w:r>
      <w:r w:rsidR="00C37672" w:rsidRPr="00C37672">
        <w:rPr>
          <w:b/>
        </w:rPr>
        <w:t xml:space="preserve"> </w:t>
      </w:r>
      <w:r w:rsidR="004E63A7" w:rsidRPr="004E63A7">
        <w:rPr>
          <w:b/>
        </w:rPr>
        <w:t>ш</w:t>
      </w:r>
      <w:r w:rsidR="00C37672" w:rsidRPr="00C37672">
        <w:rPr>
          <w:b/>
        </w:rPr>
        <w:t xml:space="preserve"> </w:t>
      </w:r>
      <w:r w:rsidR="004E63A7" w:rsidRPr="004E63A7">
        <w:rPr>
          <w:b/>
        </w:rPr>
        <w:t>и</w:t>
      </w:r>
      <w:r w:rsidR="00C37672" w:rsidRPr="00C37672">
        <w:rPr>
          <w:b/>
        </w:rPr>
        <w:t xml:space="preserve"> </w:t>
      </w:r>
      <w:r w:rsidR="004E63A7" w:rsidRPr="004E63A7">
        <w:rPr>
          <w:b/>
        </w:rPr>
        <w:t>л</w:t>
      </w:r>
      <w:r w:rsidR="00C37672" w:rsidRPr="00C37672">
        <w:rPr>
          <w:b/>
        </w:rPr>
        <w:t xml:space="preserve"> </w:t>
      </w:r>
      <w:r w:rsidR="004E63A7" w:rsidRPr="004E63A7">
        <w:rPr>
          <w:b/>
        </w:rPr>
        <w:t>а:</w:t>
      </w:r>
    </w:p>
    <w:p w:rsidR="004C5A73" w:rsidRPr="00E329E8" w:rsidRDefault="001D769D" w:rsidP="004C5A73">
      <w:pPr>
        <w:pStyle w:val="af4"/>
        <w:numPr>
          <w:ilvl w:val="0"/>
          <w:numId w:val="2"/>
        </w:numPr>
        <w:tabs>
          <w:tab w:val="clear" w:pos="1933"/>
          <w:tab w:val="num" w:pos="993"/>
        </w:tabs>
        <w:spacing w:line="360" w:lineRule="auto"/>
        <w:ind w:left="0" w:firstLine="709"/>
        <w:jc w:val="both"/>
        <w:rPr>
          <w:sz w:val="28"/>
          <w:szCs w:val="28"/>
        </w:rPr>
      </w:pPr>
      <w:r w:rsidRPr="00B274B6">
        <w:rPr>
          <w:bCs/>
          <w:iCs/>
          <w:sz w:val="28"/>
          <w:szCs w:val="28"/>
          <w:lang w:eastAsia="ar-SA" w:bidi="ru-RU"/>
        </w:rPr>
        <w:t xml:space="preserve">Создать при территориальной избирательной комиссии </w:t>
      </w:r>
      <w:r>
        <w:rPr>
          <w:bCs/>
          <w:iCs/>
          <w:sz w:val="28"/>
          <w:szCs w:val="28"/>
          <w:lang w:eastAsia="ar-SA" w:bidi="ru-RU"/>
        </w:rPr>
        <w:t>Адамовского</w:t>
      </w:r>
      <w:r w:rsidRPr="00B274B6">
        <w:rPr>
          <w:bCs/>
          <w:iCs/>
          <w:sz w:val="28"/>
          <w:szCs w:val="28"/>
          <w:lang w:eastAsia="ar-SA" w:bidi="ru-RU"/>
        </w:rPr>
        <w:t xml:space="preserve"> района контрольно-ревизионную службу</w:t>
      </w:r>
      <w:r w:rsidR="004C5A73" w:rsidRPr="00E329E8">
        <w:rPr>
          <w:sz w:val="28"/>
          <w:szCs w:val="28"/>
        </w:rPr>
        <w:t xml:space="preserve">. </w:t>
      </w:r>
    </w:p>
    <w:p w:rsidR="001D769D" w:rsidRPr="00B274B6" w:rsidRDefault="001D769D" w:rsidP="001D769D">
      <w:pPr>
        <w:pStyle w:val="af3"/>
        <w:numPr>
          <w:ilvl w:val="0"/>
          <w:numId w:val="2"/>
        </w:numPr>
        <w:tabs>
          <w:tab w:val="clear" w:pos="1933"/>
          <w:tab w:val="num" w:pos="0"/>
          <w:tab w:val="left" w:pos="993"/>
        </w:tabs>
        <w:suppressAutoHyphens/>
        <w:spacing w:after="0" w:line="288" w:lineRule="auto"/>
        <w:ind w:left="0" w:firstLine="763"/>
        <w:jc w:val="both"/>
        <w:rPr>
          <w:rFonts w:ascii="Times New Roman" w:eastAsia="Times New Roman" w:hAnsi="Times New Roman" w:cs="Times New Roman"/>
          <w:bCs/>
          <w:iCs/>
          <w:sz w:val="28"/>
          <w:szCs w:val="28"/>
          <w:lang w:eastAsia="ar-SA" w:bidi="ru-RU"/>
        </w:rPr>
      </w:pPr>
      <w:r w:rsidRPr="00B274B6">
        <w:rPr>
          <w:rFonts w:ascii="Times New Roman" w:eastAsia="Times New Roman" w:hAnsi="Times New Roman" w:cs="Times New Roman"/>
          <w:bCs/>
          <w:iCs/>
          <w:sz w:val="28"/>
          <w:szCs w:val="28"/>
          <w:lang w:eastAsia="ar-SA" w:bidi="ru-RU"/>
        </w:rPr>
        <w:t xml:space="preserve">Утвердить Положение о контрольно-ревизионной службе при территориальной избирательной комиссии </w:t>
      </w:r>
      <w:r>
        <w:rPr>
          <w:rFonts w:ascii="Times New Roman" w:eastAsia="Times New Roman" w:hAnsi="Times New Roman" w:cs="Times New Roman"/>
          <w:bCs/>
          <w:iCs/>
          <w:sz w:val="28"/>
          <w:szCs w:val="28"/>
          <w:lang w:eastAsia="ar-SA" w:bidi="ru-RU"/>
        </w:rPr>
        <w:t xml:space="preserve">Адамовского  </w:t>
      </w:r>
      <w:r w:rsidRPr="00B274B6">
        <w:rPr>
          <w:rFonts w:ascii="Times New Roman" w:eastAsia="Times New Roman" w:hAnsi="Times New Roman" w:cs="Times New Roman"/>
          <w:bCs/>
          <w:iCs/>
          <w:sz w:val="28"/>
          <w:szCs w:val="28"/>
          <w:lang w:eastAsia="ar-SA" w:bidi="ru-RU"/>
        </w:rPr>
        <w:t>района (приложение № 1).</w:t>
      </w:r>
    </w:p>
    <w:p w:rsidR="001D769D" w:rsidRPr="00B274B6" w:rsidRDefault="001D769D" w:rsidP="001D769D">
      <w:pPr>
        <w:pStyle w:val="af3"/>
        <w:numPr>
          <w:ilvl w:val="0"/>
          <w:numId w:val="2"/>
        </w:numPr>
        <w:tabs>
          <w:tab w:val="clear" w:pos="1933"/>
          <w:tab w:val="num" w:pos="0"/>
          <w:tab w:val="left" w:pos="993"/>
        </w:tabs>
        <w:suppressAutoHyphens/>
        <w:spacing w:after="0" w:line="288" w:lineRule="auto"/>
        <w:ind w:left="0" w:firstLine="763"/>
        <w:jc w:val="both"/>
        <w:rPr>
          <w:rFonts w:ascii="Times New Roman" w:eastAsia="Times New Roman" w:hAnsi="Times New Roman" w:cs="Times New Roman"/>
          <w:bCs/>
          <w:iCs/>
          <w:sz w:val="28"/>
          <w:szCs w:val="28"/>
          <w:lang w:eastAsia="ar-SA" w:bidi="ru-RU"/>
        </w:rPr>
      </w:pPr>
      <w:r w:rsidRPr="00B274B6">
        <w:rPr>
          <w:rFonts w:ascii="Times New Roman" w:eastAsia="Times New Roman" w:hAnsi="Times New Roman" w:cs="Times New Roman"/>
          <w:bCs/>
          <w:iCs/>
          <w:sz w:val="28"/>
          <w:szCs w:val="28"/>
          <w:lang w:eastAsia="ar-SA" w:bidi="ru-RU"/>
        </w:rPr>
        <w:t xml:space="preserve">Утвердить состав контрольно-ревизионной службы при территориальной избирательной комиссии </w:t>
      </w:r>
      <w:r>
        <w:rPr>
          <w:rFonts w:ascii="Times New Roman" w:eastAsia="Times New Roman" w:hAnsi="Times New Roman" w:cs="Times New Roman"/>
          <w:bCs/>
          <w:iCs/>
          <w:sz w:val="28"/>
          <w:szCs w:val="28"/>
          <w:lang w:eastAsia="ar-SA" w:bidi="ru-RU"/>
        </w:rPr>
        <w:t xml:space="preserve">Адамовского </w:t>
      </w:r>
      <w:r w:rsidRPr="00B274B6">
        <w:rPr>
          <w:rFonts w:ascii="Times New Roman" w:eastAsia="Times New Roman" w:hAnsi="Times New Roman" w:cs="Times New Roman"/>
          <w:bCs/>
          <w:iCs/>
          <w:sz w:val="28"/>
          <w:szCs w:val="28"/>
          <w:lang w:eastAsia="ar-SA" w:bidi="ru-RU"/>
        </w:rPr>
        <w:t xml:space="preserve"> района (приложение № 2).</w:t>
      </w:r>
    </w:p>
    <w:p w:rsidR="001D769D" w:rsidRPr="00B274B6" w:rsidRDefault="001D769D" w:rsidP="001D769D">
      <w:pPr>
        <w:pStyle w:val="af3"/>
        <w:numPr>
          <w:ilvl w:val="0"/>
          <w:numId w:val="2"/>
        </w:numPr>
        <w:tabs>
          <w:tab w:val="clear" w:pos="1933"/>
          <w:tab w:val="num" w:pos="0"/>
          <w:tab w:val="left" w:pos="993"/>
        </w:tabs>
        <w:suppressAutoHyphens/>
        <w:spacing w:after="0" w:line="288" w:lineRule="auto"/>
        <w:ind w:left="0" w:firstLine="763"/>
        <w:jc w:val="both"/>
        <w:rPr>
          <w:rFonts w:ascii="Times New Roman" w:eastAsia="Times New Roman" w:hAnsi="Times New Roman" w:cs="Times New Roman"/>
          <w:bCs/>
          <w:sz w:val="28"/>
          <w:szCs w:val="28"/>
          <w:lang w:eastAsia="ar-SA"/>
        </w:rPr>
      </w:pPr>
      <w:r w:rsidRPr="00B274B6">
        <w:rPr>
          <w:rFonts w:ascii="Times New Roman" w:eastAsia="Times New Roman" w:hAnsi="Times New Roman" w:cs="Times New Roman"/>
          <w:bCs/>
          <w:sz w:val="28"/>
          <w:szCs w:val="28"/>
          <w:lang w:eastAsia="ar-SA"/>
        </w:rPr>
        <w:lastRenderedPageBreak/>
        <w:t xml:space="preserve">Назначить </w:t>
      </w:r>
      <w:r>
        <w:rPr>
          <w:rFonts w:ascii="Times New Roman" w:eastAsia="Times New Roman" w:hAnsi="Times New Roman" w:cs="Times New Roman"/>
          <w:bCs/>
          <w:sz w:val="28"/>
          <w:szCs w:val="28"/>
          <w:lang w:eastAsia="ar-SA"/>
        </w:rPr>
        <w:t>р</w:t>
      </w:r>
      <w:r w:rsidRPr="00B274B6">
        <w:rPr>
          <w:rFonts w:ascii="Times New Roman" w:eastAsia="Times New Roman" w:hAnsi="Times New Roman" w:cs="Times New Roman"/>
          <w:bCs/>
          <w:sz w:val="28"/>
          <w:szCs w:val="28"/>
          <w:lang w:eastAsia="ar-SA"/>
        </w:rPr>
        <w:t xml:space="preserve">уководителем контрольно-ревизионной службы при </w:t>
      </w:r>
      <w:r w:rsidRPr="00B274B6">
        <w:rPr>
          <w:rFonts w:ascii="Times New Roman" w:eastAsia="Times New Roman" w:hAnsi="Times New Roman" w:cs="Times New Roman"/>
          <w:bCs/>
          <w:iCs/>
          <w:sz w:val="28"/>
          <w:szCs w:val="28"/>
          <w:lang w:eastAsia="ar-SA" w:bidi="ru-RU"/>
        </w:rPr>
        <w:t>территориальной избирательной комиссии</w:t>
      </w:r>
      <w:r>
        <w:rPr>
          <w:rFonts w:ascii="Times New Roman" w:eastAsia="Times New Roman" w:hAnsi="Times New Roman" w:cs="Times New Roman"/>
          <w:bCs/>
          <w:iCs/>
          <w:sz w:val="28"/>
          <w:szCs w:val="28"/>
          <w:lang w:eastAsia="ar-SA" w:bidi="ru-RU"/>
        </w:rPr>
        <w:t xml:space="preserve"> Адамовского</w:t>
      </w:r>
      <w:r w:rsidRPr="00B274B6">
        <w:rPr>
          <w:rFonts w:ascii="Times New Roman" w:eastAsia="Times New Roman" w:hAnsi="Times New Roman" w:cs="Times New Roman"/>
          <w:bCs/>
          <w:iCs/>
          <w:sz w:val="28"/>
          <w:szCs w:val="28"/>
          <w:lang w:eastAsia="ar-SA" w:bidi="ru-RU"/>
        </w:rPr>
        <w:t xml:space="preserve"> района </w:t>
      </w:r>
      <w:r w:rsidRPr="00B274B6">
        <w:rPr>
          <w:rFonts w:ascii="Times New Roman" w:eastAsia="Times New Roman" w:hAnsi="Times New Roman" w:cs="Times New Roman"/>
          <w:bCs/>
          <w:sz w:val="28"/>
          <w:szCs w:val="28"/>
          <w:lang w:eastAsia="ar-SA"/>
        </w:rPr>
        <w:t>заместителя председателя</w:t>
      </w:r>
      <w:r>
        <w:rPr>
          <w:rFonts w:ascii="Times New Roman" w:eastAsia="Times New Roman" w:hAnsi="Times New Roman" w:cs="Times New Roman"/>
          <w:bCs/>
          <w:sz w:val="28"/>
          <w:szCs w:val="28"/>
          <w:lang w:eastAsia="ar-SA"/>
        </w:rPr>
        <w:t xml:space="preserve"> территориальной избирательной </w:t>
      </w:r>
      <w:r w:rsidRPr="00B274B6">
        <w:rPr>
          <w:rFonts w:ascii="Times New Roman" w:eastAsia="Times New Roman" w:hAnsi="Times New Roman" w:cs="Times New Roman"/>
          <w:bCs/>
          <w:iCs/>
          <w:sz w:val="28"/>
          <w:szCs w:val="28"/>
          <w:lang w:eastAsia="ar-SA" w:bidi="ru-RU"/>
        </w:rPr>
        <w:t xml:space="preserve">комиссии </w:t>
      </w:r>
      <w:r>
        <w:rPr>
          <w:rFonts w:ascii="Times New Roman" w:eastAsia="Times New Roman" w:hAnsi="Times New Roman" w:cs="Times New Roman"/>
          <w:bCs/>
          <w:iCs/>
          <w:sz w:val="28"/>
          <w:szCs w:val="28"/>
          <w:lang w:eastAsia="ar-SA" w:bidi="ru-RU"/>
        </w:rPr>
        <w:t>Емельянова С.А</w:t>
      </w:r>
      <w:r w:rsidRPr="00B274B6">
        <w:rPr>
          <w:rFonts w:ascii="Times New Roman" w:eastAsia="Times New Roman" w:hAnsi="Times New Roman" w:cs="Times New Roman"/>
          <w:bCs/>
          <w:iCs/>
          <w:sz w:val="28"/>
          <w:szCs w:val="28"/>
          <w:lang w:eastAsia="ar-SA" w:bidi="ru-RU"/>
        </w:rPr>
        <w:t>.</w:t>
      </w:r>
    </w:p>
    <w:p w:rsidR="00C37672" w:rsidRPr="005F1041" w:rsidRDefault="00C37672" w:rsidP="00C37672">
      <w:pPr>
        <w:pStyle w:val="ac"/>
        <w:spacing w:after="0" w:line="360" w:lineRule="auto"/>
        <w:ind w:firstLine="709"/>
        <w:jc w:val="both"/>
        <w:rPr>
          <w:rFonts w:ascii="Times New Roman" w:hAnsi="Times New Roman"/>
          <w:sz w:val="28"/>
          <w:szCs w:val="28"/>
        </w:rPr>
      </w:pPr>
    </w:p>
    <w:p w:rsidR="005F1041" w:rsidRDefault="005F1041" w:rsidP="00592F9D">
      <w:pPr>
        <w:spacing w:after="0" w:line="240" w:lineRule="auto"/>
        <w:jc w:val="both"/>
        <w:rPr>
          <w:rFonts w:ascii="Times New Roman" w:hAnsi="Times New Roman"/>
          <w:sz w:val="28"/>
          <w:szCs w:val="28"/>
        </w:rPr>
      </w:pPr>
    </w:p>
    <w:p w:rsidR="00592F9D" w:rsidRDefault="00592F9D" w:rsidP="00592F9D">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комиссии                                                      </w:t>
      </w:r>
      <w:r w:rsidR="00C37672">
        <w:rPr>
          <w:rFonts w:ascii="Times New Roman" w:hAnsi="Times New Roman"/>
          <w:sz w:val="28"/>
          <w:szCs w:val="28"/>
        </w:rPr>
        <w:t>Т.А. Чехович</w:t>
      </w:r>
      <w:r>
        <w:rPr>
          <w:rFonts w:ascii="Times New Roman" w:hAnsi="Times New Roman"/>
          <w:sz w:val="28"/>
          <w:szCs w:val="28"/>
        </w:rPr>
        <w:t xml:space="preserve"> </w:t>
      </w:r>
    </w:p>
    <w:p w:rsidR="00592F9D" w:rsidRDefault="00592F9D" w:rsidP="00592F9D">
      <w:pPr>
        <w:spacing w:after="0" w:line="240" w:lineRule="auto"/>
        <w:jc w:val="both"/>
        <w:rPr>
          <w:rFonts w:ascii="Times New Roman" w:hAnsi="Times New Roman"/>
          <w:sz w:val="28"/>
          <w:szCs w:val="28"/>
        </w:rPr>
      </w:pPr>
    </w:p>
    <w:p w:rsidR="00592F9D" w:rsidRDefault="00592F9D" w:rsidP="00592F9D">
      <w:pPr>
        <w:spacing w:after="0" w:line="240" w:lineRule="auto"/>
        <w:jc w:val="both"/>
        <w:rPr>
          <w:rFonts w:ascii="Times New Roman" w:hAnsi="Times New Roman"/>
          <w:sz w:val="28"/>
          <w:szCs w:val="28"/>
        </w:rPr>
      </w:pPr>
      <w:r>
        <w:rPr>
          <w:rFonts w:ascii="Times New Roman" w:hAnsi="Times New Roman"/>
          <w:sz w:val="28"/>
          <w:szCs w:val="28"/>
        </w:rPr>
        <w:t xml:space="preserve">Секретарь комиссии                                        </w:t>
      </w:r>
      <w:r w:rsidR="00591877" w:rsidRPr="00591877">
        <w:rPr>
          <w:rFonts w:ascii="Times New Roman" w:hAnsi="Times New Roman"/>
          <w:sz w:val="28"/>
          <w:szCs w:val="28"/>
        </w:rPr>
        <w:t xml:space="preserve">      </w:t>
      </w:r>
      <w:r>
        <w:rPr>
          <w:rFonts w:ascii="Times New Roman" w:hAnsi="Times New Roman"/>
          <w:sz w:val="28"/>
          <w:szCs w:val="28"/>
        </w:rPr>
        <w:t xml:space="preserve">              </w:t>
      </w:r>
      <w:r w:rsidR="00C37672">
        <w:rPr>
          <w:rFonts w:ascii="Times New Roman" w:hAnsi="Times New Roman"/>
          <w:sz w:val="28"/>
          <w:szCs w:val="28"/>
        </w:rPr>
        <w:t>Г.Д. Ягодкина</w:t>
      </w: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p w:rsidR="001D769D" w:rsidRPr="009F3756" w:rsidRDefault="001D769D" w:rsidP="001D769D">
      <w:pPr>
        <w:tabs>
          <w:tab w:val="left" w:pos="5745"/>
          <w:tab w:val="right" w:pos="9355"/>
        </w:tabs>
        <w:suppressAutoHyphens/>
        <w:spacing w:after="0" w:line="240" w:lineRule="auto"/>
        <w:jc w:val="right"/>
        <w:rPr>
          <w:rFonts w:ascii="Times New Roman" w:hAnsi="Times New Roman"/>
          <w:bCs/>
          <w:lang w:eastAsia="ar-SA"/>
        </w:rPr>
      </w:pPr>
      <w:r w:rsidRPr="009F3756">
        <w:rPr>
          <w:rFonts w:ascii="Times New Roman" w:hAnsi="Times New Roman"/>
          <w:bCs/>
          <w:lang w:eastAsia="ar-SA"/>
        </w:rPr>
        <w:lastRenderedPageBreak/>
        <w:t>Приложение № 1</w:t>
      </w:r>
    </w:p>
    <w:p w:rsidR="001D769D" w:rsidRDefault="001D769D" w:rsidP="001D769D">
      <w:pPr>
        <w:suppressAutoHyphens/>
        <w:spacing w:after="0" w:line="240" w:lineRule="auto"/>
        <w:jc w:val="right"/>
        <w:rPr>
          <w:rFonts w:ascii="Times New Roman" w:hAnsi="Times New Roman"/>
          <w:bCs/>
          <w:lang w:eastAsia="ar-SA"/>
        </w:rPr>
      </w:pPr>
      <w:r w:rsidRPr="009F3756">
        <w:rPr>
          <w:rFonts w:ascii="Times New Roman" w:hAnsi="Times New Roman"/>
          <w:bCs/>
          <w:lang w:eastAsia="ar-SA"/>
        </w:rPr>
        <w:t xml:space="preserve">к решению </w:t>
      </w:r>
      <w:r>
        <w:rPr>
          <w:rFonts w:ascii="Times New Roman" w:hAnsi="Times New Roman"/>
          <w:bCs/>
          <w:lang w:eastAsia="ar-SA"/>
        </w:rPr>
        <w:t xml:space="preserve">территориальной </w:t>
      </w:r>
    </w:p>
    <w:p w:rsidR="001D769D" w:rsidRDefault="001D769D" w:rsidP="001D769D">
      <w:pPr>
        <w:suppressAutoHyphens/>
        <w:spacing w:after="0" w:line="240" w:lineRule="auto"/>
        <w:jc w:val="right"/>
        <w:rPr>
          <w:rFonts w:ascii="Times New Roman" w:hAnsi="Times New Roman"/>
          <w:bCs/>
          <w:lang w:eastAsia="ar-SA"/>
        </w:rPr>
      </w:pPr>
      <w:r w:rsidRPr="009F3756">
        <w:rPr>
          <w:rFonts w:ascii="Times New Roman" w:hAnsi="Times New Roman"/>
          <w:bCs/>
          <w:lang w:eastAsia="ar-SA"/>
        </w:rPr>
        <w:t>избирательной комиссии</w:t>
      </w:r>
    </w:p>
    <w:p w:rsidR="001D769D" w:rsidRPr="009F3756" w:rsidRDefault="001D769D" w:rsidP="001D769D">
      <w:pPr>
        <w:tabs>
          <w:tab w:val="left" w:pos="5820"/>
          <w:tab w:val="right" w:pos="9355"/>
        </w:tabs>
        <w:suppressAutoHyphens/>
        <w:spacing w:after="0" w:line="240" w:lineRule="auto"/>
        <w:jc w:val="right"/>
        <w:rPr>
          <w:rFonts w:ascii="Times New Roman" w:hAnsi="Times New Roman"/>
          <w:bCs/>
          <w:lang w:eastAsia="ar-SA"/>
        </w:rPr>
      </w:pPr>
      <w:r>
        <w:rPr>
          <w:rFonts w:ascii="Times New Roman" w:hAnsi="Times New Roman"/>
          <w:bCs/>
          <w:lang w:eastAsia="ar-SA"/>
        </w:rPr>
        <w:tab/>
        <w:t>Адасмовского района</w:t>
      </w:r>
    </w:p>
    <w:p w:rsidR="001D769D" w:rsidRPr="009F3756" w:rsidRDefault="001D769D" w:rsidP="001D769D">
      <w:pPr>
        <w:tabs>
          <w:tab w:val="left" w:pos="5805"/>
          <w:tab w:val="right" w:pos="9355"/>
        </w:tabs>
        <w:suppressAutoHyphens/>
        <w:spacing w:after="0" w:line="240" w:lineRule="auto"/>
        <w:jc w:val="right"/>
        <w:rPr>
          <w:rFonts w:ascii="Times New Roman" w:hAnsi="Times New Roman"/>
          <w:bCs/>
          <w:lang w:eastAsia="ar-SA"/>
        </w:rPr>
      </w:pPr>
      <w:r>
        <w:rPr>
          <w:rFonts w:ascii="Times New Roman" w:hAnsi="Times New Roman"/>
          <w:bCs/>
          <w:lang w:eastAsia="ar-SA"/>
        </w:rPr>
        <w:tab/>
        <w:t>О</w:t>
      </w:r>
      <w:r w:rsidRPr="009F3756">
        <w:rPr>
          <w:rFonts w:ascii="Times New Roman" w:hAnsi="Times New Roman"/>
          <w:bCs/>
          <w:lang w:eastAsia="ar-SA"/>
        </w:rPr>
        <w:t>т</w:t>
      </w:r>
      <w:r>
        <w:rPr>
          <w:rFonts w:ascii="Times New Roman" w:hAnsi="Times New Roman"/>
          <w:bCs/>
          <w:lang w:eastAsia="ar-SA"/>
        </w:rPr>
        <w:t xml:space="preserve"> 30.06.2022 </w:t>
      </w:r>
      <w:r w:rsidRPr="009F3756">
        <w:rPr>
          <w:rFonts w:ascii="Times New Roman" w:hAnsi="Times New Roman"/>
          <w:bCs/>
          <w:lang w:eastAsia="ar-SA"/>
        </w:rPr>
        <w:t xml:space="preserve"> года № </w:t>
      </w:r>
      <w:r>
        <w:rPr>
          <w:rFonts w:ascii="Times New Roman" w:hAnsi="Times New Roman"/>
          <w:bCs/>
          <w:lang w:eastAsia="ar-SA"/>
        </w:rPr>
        <w:t>33/158-5</w:t>
      </w:r>
    </w:p>
    <w:p w:rsidR="001D769D" w:rsidRPr="006C1A8D" w:rsidRDefault="001D769D" w:rsidP="001D769D">
      <w:pPr>
        <w:suppressAutoHyphens/>
        <w:spacing w:after="0"/>
        <w:jc w:val="right"/>
        <w:rPr>
          <w:rFonts w:ascii="Times New Roman" w:hAnsi="Times New Roman"/>
          <w:bCs/>
          <w:sz w:val="28"/>
          <w:szCs w:val="28"/>
          <w:lang w:eastAsia="ar-SA"/>
        </w:rPr>
      </w:pPr>
    </w:p>
    <w:p w:rsidR="001D769D" w:rsidRPr="006C1A8D" w:rsidRDefault="001D769D" w:rsidP="001D769D">
      <w:pPr>
        <w:suppressAutoHyphens/>
        <w:spacing w:after="0"/>
        <w:jc w:val="center"/>
        <w:rPr>
          <w:rFonts w:ascii="Times New Roman" w:hAnsi="Times New Roman"/>
          <w:b/>
          <w:bCs/>
          <w:sz w:val="28"/>
          <w:szCs w:val="28"/>
          <w:lang w:eastAsia="ar-SA"/>
        </w:rPr>
      </w:pPr>
      <w:r w:rsidRPr="006C1A8D">
        <w:rPr>
          <w:rFonts w:ascii="Times New Roman" w:hAnsi="Times New Roman"/>
          <w:b/>
          <w:bCs/>
          <w:sz w:val="28"/>
          <w:szCs w:val="28"/>
          <w:lang w:eastAsia="ar-SA"/>
        </w:rPr>
        <w:t>Положение</w:t>
      </w:r>
    </w:p>
    <w:p w:rsidR="001D769D" w:rsidRPr="006C1A8D" w:rsidRDefault="001D769D" w:rsidP="001D769D">
      <w:pPr>
        <w:suppressAutoHyphens/>
        <w:spacing w:after="0"/>
        <w:jc w:val="center"/>
        <w:rPr>
          <w:rFonts w:ascii="Times New Roman" w:hAnsi="Times New Roman"/>
          <w:b/>
          <w:bCs/>
          <w:sz w:val="28"/>
          <w:szCs w:val="28"/>
          <w:lang w:eastAsia="ar-SA"/>
        </w:rPr>
      </w:pPr>
      <w:r w:rsidRPr="006C1A8D">
        <w:rPr>
          <w:rFonts w:ascii="Times New Roman" w:hAnsi="Times New Roman"/>
          <w:b/>
          <w:bCs/>
          <w:sz w:val="28"/>
          <w:szCs w:val="28"/>
          <w:lang w:eastAsia="ar-SA"/>
        </w:rPr>
        <w:t xml:space="preserve">о контрольно-ревизионной службе при территориальной избирательной комиссии </w:t>
      </w:r>
      <w:r>
        <w:rPr>
          <w:rFonts w:ascii="Times New Roman" w:hAnsi="Times New Roman"/>
          <w:b/>
          <w:bCs/>
          <w:sz w:val="28"/>
          <w:szCs w:val="28"/>
          <w:lang w:eastAsia="ar-SA"/>
        </w:rPr>
        <w:t>Адамовского района</w:t>
      </w:r>
      <w:r w:rsidRPr="006C1A8D">
        <w:rPr>
          <w:rFonts w:ascii="Times New Roman" w:hAnsi="Times New Roman"/>
          <w:b/>
          <w:bCs/>
          <w:sz w:val="28"/>
          <w:szCs w:val="28"/>
          <w:lang w:eastAsia="ar-SA"/>
        </w:rPr>
        <w:t xml:space="preserve"> </w:t>
      </w:r>
    </w:p>
    <w:p w:rsidR="001D769D" w:rsidRPr="006C1A8D" w:rsidRDefault="001D769D" w:rsidP="001D769D">
      <w:pPr>
        <w:suppressAutoHyphens/>
        <w:spacing w:after="0"/>
        <w:jc w:val="center"/>
        <w:rPr>
          <w:rFonts w:ascii="Times New Roman" w:hAnsi="Times New Roman"/>
          <w:b/>
          <w:bCs/>
          <w:sz w:val="28"/>
          <w:szCs w:val="28"/>
          <w:lang w:eastAsia="ar-SA"/>
        </w:rPr>
      </w:pPr>
    </w:p>
    <w:p w:rsidR="001D769D" w:rsidRPr="001D769D" w:rsidRDefault="001D769D" w:rsidP="001D769D">
      <w:pPr>
        <w:pStyle w:val="af3"/>
        <w:numPr>
          <w:ilvl w:val="0"/>
          <w:numId w:val="4"/>
        </w:numPr>
        <w:suppressAutoHyphens/>
        <w:spacing w:after="0"/>
        <w:jc w:val="center"/>
        <w:rPr>
          <w:rFonts w:ascii="Times New Roman" w:hAnsi="Times New Roman"/>
          <w:b/>
          <w:bCs/>
          <w:sz w:val="28"/>
          <w:szCs w:val="28"/>
          <w:lang w:eastAsia="ar-SA"/>
        </w:rPr>
      </w:pPr>
      <w:r w:rsidRPr="001D769D">
        <w:rPr>
          <w:rFonts w:ascii="Times New Roman" w:eastAsia="Times New Roman" w:hAnsi="Times New Roman"/>
          <w:b/>
          <w:bCs/>
          <w:sz w:val="28"/>
          <w:szCs w:val="28"/>
          <w:lang w:eastAsia="ar-SA"/>
        </w:rPr>
        <w:t>Общие положения</w:t>
      </w:r>
    </w:p>
    <w:p w:rsidR="001D769D" w:rsidRPr="001D769D" w:rsidRDefault="001D769D" w:rsidP="001D769D">
      <w:pPr>
        <w:pStyle w:val="af3"/>
        <w:suppressAutoHyphens/>
        <w:spacing w:after="0"/>
        <w:rPr>
          <w:rFonts w:ascii="Times New Roman" w:eastAsia="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1.1. Контрольно-ревизионная служба при территориальной избирательной комиссии </w:t>
      </w:r>
      <w:r>
        <w:rPr>
          <w:rFonts w:ascii="Times New Roman" w:hAnsi="Times New Roman"/>
          <w:bCs/>
          <w:sz w:val="28"/>
          <w:szCs w:val="28"/>
          <w:lang w:eastAsia="ar-SA"/>
        </w:rPr>
        <w:t>Адамовского района</w:t>
      </w:r>
      <w:r w:rsidRPr="006C1A8D">
        <w:rPr>
          <w:rFonts w:ascii="Times New Roman" w:hAnsi="Times New Roman"/>
          <w:bCs/>
          <w:sz w:val="28"/>
          <w:szCs w:val="28"/>
          <w:lang w:eastAsia="ar-SA"/>
        </w:rPr>
        <w:t xml:space="preserve"> (далее – КРС) создается территориальной избирательной комиссией </w:t>
      </w:r>
      <w:r>
        <w:rPr>
          <w:rFonts w:ascii="Times New Roman" w:hAnsi="Times New Roman"/>
          <w:bCs/>
          <w:sz w:val="28"/>
          <w:szCs w:val="28"/>
          <w:lang w:eastAsia="ar-SA"/>
        </w:rPr>
        <w:t>Адамовского района</w:t>
      </w:r>
      <w:r w:rsidRPr="006C1A8D">
        <w:rPr>
          <w:rFonts w:ascii="Times New Roman" w:hAnsi="Times New Roman"/>
          <w:bCs/>
          <w:sz w:val="28"/>
          <w:szCs w:val="28"/>
          <w:lang w:eastAsia="ar-SA"/>
        </w:rPr>
        <w:t xml:space="preserve"> (далее – Комиссия) на основании с</w:t>
      </w:r>
      <w:r>
        <w:rPr>
          <w:rFonts w:ascii="Times New Roman" w:hAnsi="Times New Roman"/>
          <w:bCs/>
          <w:sz w:val="28"/>
          <w:szCs w:val="28"/>
          <w:lang w:eastAsia="ar-SA"/>
        </w:rPr>
        <w:t xml:space="preserve">татьи 60 Федерального закона </w:t>
      </w:r>
      <w:r w:rsidRPr="006C1A8D">
        <w:rPr>
          <w:rFonts w:ascii="Times New Roman" w:hAnsi="Times New Roman"/>
          <w:bCs/>
          <w:sz w:val="28"/>
          <w:szCs w:val="28"/>
          <w:lang w:eastAsia="ar-SA"/>
        </w:rPr>
        <w:t>«Об основных гарантиях избирательных прав и права на участие в референдуме граждан Российской Федерации», статьи 6</w:t>
      </w:r>
      <w:r>
        <w:rPr>
          <w:rFonts w:ascii="Times New Roman" w:hAnsi="Times New Roman"/>
          <w:bCs/>
          <w:sz w:val="28"/>
          <w:szCs w:val="28"/>
          <w:lang w:eastAsia="ar-SA"/>
        </w:rPr>
        <w:t>6</w:t>
      </w:r>
      <w:r w:rsidRPr="006C1A8D">
        <w:rPr>
          <w:rFonts w:ascii="Times New Roman" w:hAnsi="Times New Roman"/>
          <w:bCs/>
          <w:sz w:val="28"/>
          <w:szCs w:val="28"/>
          <w:lang w:eastAsia="ar-SA"/>
        </w:rPr>
        <w:t xml:space="preserve"> Закона Оренбургской области «О выборах депутатов представительных органов муниципальных образований в Оренбургской области»».</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1.2. Положение о КРС утверждается Комиссией.</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1.3. КРС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Уставом (Основным Законом) Оренбургской области, законами Оренбургской области, нормативными правовыми актами Центральной избирательной комиссии Российской Федерации, Избирательной комиссии Оренбургской области, Уставом и иными нормативными правовыми актами муниципального образования и настоящим положением о контрольно-ревизионной службе при избирательной комиссии при проведении выборов депутатов представительного органа муниципального образования (далее – Положение).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1.4. КРС осуществляет свою деятельность в соответствии с утвержденными Комиссией планами мероприятий, календарными планами, а также распоряжениями председателя Комиссии. </w:t>
      </w:r>
    </w:p>
    <w:p w:rsidR="001D769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1.5. При официальной переписке КРС использует бланки Комиссии. Члену КРС выдается удостоверение по форме, установленной Комиссией. </w:t>
      </w: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Pr="001D769D" w:rsidRDefault="001D769D" w:rsidP="001D769D">
      <w:pPr>
        <w:pStyle w:val="af3"/>
        <w:numPr>
          <w:ilvl w:val="0"/>
          <w:numId w:val="4"/>
        </w:numPr>
        <w:suppressAutoHyphens/>
        <w:spacing w:after="0"/>
        <w:jc w:val="center"/>
        <w:rPr>
          <w:rFonts w:ascii="Times New Roman" w:hAnsi="Times New Roman"/>
          <w:b/>
          <w:bCs/>
          <w:sz w:val="28"/>
          <w:szCs w:val="28"/>
          <w:lang w:eastAsia="ar-SA"/>
        </w:rPr>
      </w:pPr>
      <w:r w:rsidRPr="001D769D">
        <w:rPr>
          <w:rFonts w:ascii="Times New Roman" w:eastAsia="Times New Roman" w:hAnsi="Times New Roman"/>
          <w:b/>
          <w:bCs/>
          <w:sz w:val="28"/>
          <w:szCs w:val="28"/>
          <w:lang w:eastAsia="ar-SA"/>
        </w:rPr>
        <w:t>Порядок формирования КРС</w:t>
      </w:r>
    </w:p>
    <w:p w:rsidR="001D769D" w:rsidRPr="001D769D" w:rsidRDefault="001D769D" w:rsidP="001D769D">
      <w:pPr>
        <w:pStyle w:val="af3"/>
        <w:suppressAutoHyphens/>
        <w:spacing w:after="0"/>
        <w:rPr>
          <w:rFonts w:ascii="Times New Roman" w:eastAsia="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2.1.Руководителем КРС является заместитель председателя Комиссии, заместителем руководителя КРС – член Комиссии с правом решающего голоса, назначаемый Комиссией.</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2.2.В состав КРС входят другие члены Комиссии, специалисты территориальных органов федеральных государственных и иных органов, организаций и учреждений, включая территориальные подразделения  Управления Министерства внутренних дел Российской Федерации по Оренбургской области, Главного управления МЧС России по Оренбургской области, Управления Федеральной налоговой службы по Оренбургской области, Управления Федеральной службы государственной регистрации, кадастра и картографии по Оренбургской области, Управления Федерального казначейства по Оренбургской области, Отделения по Оренбургской области Уральского главного управления Центрального банка Российской Федерации, Оренбургского отделения № 8623 публичного акционерного общества «Сбербанк России», а также других территориальных органов федеральных государственных и иных органов, организаций и учреждений по решению Комиссии. Руководитель КРС, заместитель руководителя КРС назначаются Комиссией.</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2.3. Члены КРС назначаются и освобождаются от занимаемой должности решением Комиссии, при этом члены КРС, являющиеся руководителями и специалистами территориальных государственных и иных органов, организаций и учреждений, – по представлению руководителей соответствующих территориальных государственных и иных органов, организаций и учреждений.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2.4.При проведении выборов депутатов представительного органа муниципального образования в Оренбургской области (далее – муниципальные выборы) откомандирование специалистов из территориальных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решения о назначении выборов. Указанные специалисты откомандировываются в распоряжение КРС на срок не менее двух месяцев.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2.5. На период работы в КРС ее члены, откомандированные 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w:t>
      </w:r>
      <w:r w:rsidRPr="006C1A8D">
        <w:rPr>
          <w:rFonts w:ascii="Times New Roman" w:hAnsi="Times New Roman"/>
          <w:bCs/>
          <w:sz w:val="28"/>
          <w:szCs w:val="28"/>
          <w:lang w:eastAsia="ar-SA"/>
        </w:rPr>
        <w:lastRenderedPageBreak/>
        <w:t xml:space="preserve">основному месту работы, им также выплачивается вознаграждение за счет средств, выделенных на подготовку и проведение муниципальных выборов.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2.7. В состав КРС не могут входить кандидаты в депутаты представительного органа соответствующего муниципального образования, их уполномоченные представители по финансовым вопросам и доверенные лица, уполномоченные представители и доверенные лица политических партий, региональных отделений политических партий, члены нижестоящих избирательных комиссий, супруги и близкие родственники кандидатов, лица, находящиеся в непосредственном подчинении у кандидатов.</w:t>
      </w:r>
    </w:p>
    <w:p w:rsidR="001D769D" w:rsidRDefault="001D769D" w:rsidP="001D769D">
      <w:pPr>
        <w:suppressAutoHyphens/>
        <w:spacing w:after="0"/>
        <w:jc w:val="center"/>
        <w:rPr>
          <w:rFonts w:ascii="Times New Roman" w:hAnsi="Times New Roman"/>
          <w:b/>
          <w:bCs/>
          <w:sz w:val="28"/>
          <w:szCs w:val="28"/>
          <w:lang w:eastAsia="ar-SA"/>
        </w:rPr>
      </w:pPr>
    </w:p>
    <w:p w:rsidR="001D769D" w:rsidRPr="001D769D" w:rsidRDefault="001D769D" w:rsidP="001D769D">
      <w:pPr>
        <w:pStyle w:val="af3"/>
        <w:numPr>
          <w:ilvl w:val="0"/>
          <w:numId w:val="4"/>
        </w:numPr>
        <w:suppressAutoHyphens/>
        <w:spacing w:after="0"/>
        <w:jc w:val="center"/>
        <w:rPr>
          <w:rFonts w:ascii="Times New Roman" w:hAnsi="Times New Roman"/>
          <w:b/>
          <w:bCs/>
          <w:sz w:val="28"/>
          <w:szCs w:val="28"/>
          <w:lang w:eastAsia="ar-SA"/>
        </w:rPr>
      </w:pPr>
      <w:r w:rsidRPr="001D769D">
        <w:rPr>
          <w:rFonts w:ascii="Times New Roman" w:eastAsia="Times New Roman" w:hAnsi="Times New Roman"/>
          <w:b/>
          <w:bCs/>
          <w:sz w:val="28"/>
          <w:szCs w:val="28"/>
          <w:lang w:eastAsia="ar-SA"/>
        </w:rPr>
        <w:t>Задачи и функции КРС</w:t>
      </w:r>
    </w:p>
    <w:p w:rsidR="001D769D" w:rsidRPr="001D769D" w:rsidRDefault="001D769D" w:rsidP="001D769D">
      <w:pPr>
        <w:pStyle w:val="af3"/>
        <w:suppressAutoHyphens/>
        <w:spacing w:after="0"/>
        <w:rPr>
          <w:rFonts w:ascii="Times New Roman" w:eastAsia="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3.1. КРС выполняет следующие задачи.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3.1.1. Контроль за целевым расходованием денежных средств, выделенных из местного бюджета Комиссии на подготовку и проведение муниципальных выборов.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3.1.2.Контроль за источниками поступления, организацией учета и использования денежных средств избирательных фондов кандидатов, избирательных объединений.</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3.1.3.Проверка финансовых отчетов кандидатов, избирательных объединений.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3.1.4. Организация проверки достоверности представленных кандидатами, кандидатами в составе списка кандидатов сведений, предусмотренных законодательством о выборах для уведомления о выдвижении и (или) регистрации:</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о гражданстве, судимости, профессиональном образовании, о размере и об источниках доходов кандидата, об имуществе, принадлежащем кандидату на праве собственности (в том числе совместной собственности), о вкладах в банках, ценных бумагах;</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3.2. КРС осуществляет следующие функции.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3.2.1. Обеспечивает контроль за соблюдением участниками избирательного процесса положений федеральных и областных законов, нормативных правовых актов Центральной избирательной комиссии Российской Федерации и Избирательной комиссии Оренбургской области, регулирующих финансирование муниципальных выборов.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lastRenderedPageBreak/>
        <w:t xml:space="preserve">3.2.2. Обеспечивает контроль за соблюдением участниками избирательного процесса установленного порядка финансирования предвыборной агитации.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3.2.3. Обеспечивает контроль за источниками поступления, правильным учетом и использованием денежных средств избирательных фондов кандидатов, избирательных объединений.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3.2.4. Участвует в проверке финансовых отчетов кандидатов, избирательных объединений при проведении муниципальных выборов.</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3.2.5. Участвует в проверке достоверности сведений, перечисленных в пункте 3.1.4 настоящего Примерного положения.</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3.2.6. Участвует в приеме сведений и документов, предусмотренных законодательством о выборах для уведомления о выдвижении и (или) регистрации кандидатов.</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3.2.7. Участвует в выявлении фактов финансирования избирательных кампаний кандидатов, избирательных объединений помимо соответствующих избирательных фондов.</w:t>
      </w:r>
    </w:p>
    <w:p w:rsidR="001D769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3.2.8. Осуществляет иные мероприятия.</w:t>
      </w:r>
      <w:r>
        <w:rPr>
          <w:rFonts w:ascii="Times New Roman" w:hAnsi="Times New Roman"/>
          <w:bCs/>
          <w:sz w:val="28"/>
          <w:szCs w:val="28"/>
          <w:lang w:eastAsia="ar-SA"/>
        </w:rPr>
        <w:t xml:space="preserve"> </w:t>
      </w:r>
    </w:p>
    <w:p w:rsidR="001D769D" w:rsidRPr="006C1A8D" w:rsidRDefault="001D769D" w:rsidP="001D769D">
      <w:pPr>
        <w:suppressAutoHyphens/>
        <w:spacing w:after="0"/>
        <w:jc w:val="both"/>
        <w:rPr>
          <w:rFonts w:ascii="Times New Roman" w:hAnsi="Times New Roman"/>
          <w:bCs/>
          <w:sz w:val="28"/>
          <w:szCs w:val="28"/>
          <w:lang w:eastAsia="ar-SA"/>
        </w:rPr>
      </w:pPr>
    </w:p>
    <w:p w:rsidR="001D769D" w:rsidRPr="001D769D" w:rsidRDefault="001D769D" w:rsidP="001D769D">
      <w:pPr>
        <w:pStyle w:val="af3"/>
        <w:numPr>
          <w:ilvl w:val="0"/>
          <w:numId w:val="4"/>
        </w:numPr>
        <w:suppressAutoHyphens/>
        <w:spacing w:after="0"/>
        <w:jc w:val="center"/>
        <w:rPr>
          <w:rFonts w:ascii="Times New Roman" w:hAnsi="Times New Roman"/>
          <w:b/>
          <w:bCs/>
          <w:sz w:val="28"/>
          <w:szCs w:val="28"/>
          <w:lang w:eastAsia="ar-SA"/>
        </w:rPr>
      </w:pPr>
      <w:r w:rsidRPr="001D769D">
        <w:rPr>
          <w:rFonts w:ascii="Times New Roman" w:eastAsia="Times New Roman" w:hAnsi="Times New Roman"/>
          <w:b/>
          <w:bCs/>
          <w:sz w:val="28"/>
          <w:szCs w:val="28"/>
          <w:lang w:eastAsia="ar-SA"/>
        </w:rPr>
        <w:t>Организация деятельности КРС</w:t>
      </w:r>
    </w:p>
    <w:p w:rsidR="001D769D" w:rsidRPr="001D769D" w:rsidRDefault="001D769D" w:rsidP="001D769D">
      <w:pPr>
        <w:pStyle w:val="af3"/>
        <w:suppressAutoHyphens/>
        <w:spacing w:after="0"/>
        <w:rPr>
          <w:rFonts w:ascii="Times New Roman" w:eastAsia="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4.1. Руководитель КРС: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4.1.1. Осуществляет общее руководство КРС и несет ответственность за выполнение возложенных на нее задач.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4.1.2.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4.1.3. Представляет или поручает своему заместителю (заместителям), иным членам КРС представлять КРС во взаимоотношениях с территориальными государственными и иными органами и учреждениями, кандидатами, избирательными объединениями на муниципальных выборах.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4.1.4. Подписывает документы КРС, относящиеся к ее деятельности.</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4.1.5. Определяет обязанности заместителя  (заместителей) и членов КРС, в том числе представлять КРС во взаимоотношениях с  территориальными государственными и иными органами и учреждениями, кандидатами, избирательными объединениями на муниципальных выборах.</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lastRenderedPageBreak/>
        <w:t>4.1.6. Вносит на рассмотрение председателя Комиссии предложения о привлечении к работе КРС экспертов на основе гражданско-правовых договоров.</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4.1.7. Осуществляет иные полномочия, предусмотренные федеральным законодательством, законодательством Оренбургской области и настоящим Положением.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4.2. Члены КРС: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4.2.1. Обеспечивают качественное и своевременное выполнение возложенных на них обязанностей, участвуют в подготовке и проведении заседаний КРС.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4.2.2. По поручению руководителя КРС или его заместителя (заместителей) участвуют в проверках соблюдения кандидатами, избирательными объединениями на муниципальных выборах законодательства Российской Федерации, Оренбургской области, нормативных правовых актов Центральной избирательной комиссии Российской Федерации, Избирательной комиссии Оренбургской области по вопросам, находящимся в компетенции КРС.</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4.2.3. Обеспечивают контроль за устранением нарушений законодательства Российской Федерации, Оренбургской области, нормативных правовых актов Центральной избирательной комиссии Российской Федерации, Избирательной комиссии Оренбургской области, выявленных в ходе проверок расходования бюджетных средств Комиссии, выделенных на подготовку и проведение муниципальных выборов.</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4.2.4. Готовят документы о финансовых нарушениях при проведении муниципальных выборов, несут ответственность за достоверность сведений, указанных в этих документах.</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4.2.5. По поручению руководства КРС запрашивают и получают сведения и материалы по вопросам, находящимся в компетенции КРС, от кандидатов, избирательных объединений на муниципальных выборах, территориальных государственных и иных органов и учреждений, а также от граждан и юридических лиц.</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4.2.6. По поручению руководства КРС или его заместителя (заместителей) участвуют в заседаниях Комиссии, совещаниях при обсуждении вопросов, находящихся в компетенции КРС.</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4.2.7. Участвуют в подготовке и проведении заседаний КРС. </w:t>
      </w:r>
    </w:p>
    <w:p w:rsidR="001D769D" w:rsidRDefault="001D769D" w:rsidP="001D769D">
      <w:pPr>
        <w:suppressAutoHyphens/>
        <w:spacing w:after="0"/>
        <w:jc w:val="center"/>
        <w:rPr>
          <w:rFonts w:ascii="Times New Roman" w:hAnsi="Times New Roman"/>
          <w:b/>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Default="001D769D" w:rsidP="001D769D">
      <w:pPr>
        <w:suppressAutoHyphens/>
        <w:spacing w:after="0"/>
        <w:jc w:val="center"/>
        <w:rPr>
          <w:rFonts w:ascii="Times New Roman" w:hAnsi="Times New Roman"/>
          <w:b/>
          <w:bCs/>
          <w:sz w:val="28"/>
          <w:szCs w:val="28"/>
          <w:lang w:eastAsia="ar-SA"/>
        </w:rPr>
      </w:pPr>
    </w:p>
    <w:p w:rsidR="001D769D" w:rsidRPr="001D769D" w:rsidRDefault="001D769D" w:rsidP="001D769D">
      <w:pPr>
        <w:pStyle w:val="af3"/>
        <w:numPr>
          <w:ilvl w:val="0"/>
          <w:numId w:val="4"/>
        </w:numPr>
        <w:suppressAutoHyphens/>
        <w:spacing w:after="0"/>
        <w:jc w:val="center"/>
        <w:rPr>
          <w:rFonts w:ascii="Times New Roman" w:hAnsi="Times New Roman"/>
          <w:b/>
          <w:bCs/>
          <w:sz w:val="28"/>
          <w:szCs w:val="28"/>
          <w:lang w:eastAsia="ar-SA"/>
        </w:rPr>
      </w:pPr>
      <w:r w:rsidRPr="001D769D">
        <w:rPr>
          <w:rFonts w:ascii="Times New Roman" w:eastAsia="Times New Roman" w:hAnsi="Times New Roman"/>
          <w:b/>
          <w:bCs/>
          <w:sz w:val="28"/>
          <w:szCs w:val="28"/>
          <w:lang w:eastAsia="ar-SA"/>
        </w:rPr>
        <w:lastRenderedPageBreak/>
        <w:t>Заседания КРС</w:t>
      </w:r>
    </w:p>
    <w:p w:rsidR="001D769D" w:rsidRPr="001D769D" w:rsidRDefault="001D769D" w:rsidP="001D769D">
      <w:pPr>
        <w:pStyle w:val="af3"/>
        <w:suppressAutoHyphens/>
        <w:spacing w:after="0"/>
        <w:rPr>
          <w:rFonts w:ascii="Times New Roman" w:eastAsia="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5.1. Заседания КРС проводятся по мере необходимости. По итогам заседания оформляется протокол, который утверждается Руководителем КРС.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5.2. Председательствует на заседании КРС ее Руководитель либо по его поручению заместитель Руководителя.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5.3. На заседании КРС вправе присутствовать члены Комиссии. </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5.4. В случае необходимости на заседания КРС могут приглашаться представители территориальных государственных и иных органов, учреждений, организаций, кандидаты, их уполномоченные представители и доверенные лица, уполномоченные представители и доверенные лица избирательных объединений, представители средств массовой информации, эксперты и другие специалисты.</w:t>
      </w:r>
    </w:p>
    <w:p w:rsidR="001D769D" w:rsidRDefault="001D769D" w:rsidP="001D769D">
      <w:pPr>
        <w:suppressAutoHyphens/>
        <w:spacing w:after="0"/>
        <w:jc w:val="center"/>
        <w:rPr>
          <w:rFonts w:ascii="Times New Roman" w:hAnsi="Times New Roman"/>
          <w:b/>
          <w:bCs/>
          <w:sz w:val="28"/>
          <w:szCs w:val="28"/>
          <w:lang w:eastAsia="ar-SA"/>
        </w:rPr>
      </w:pP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
          <w:bCs/>
          <w:sz w:val="28"/>
          <w:szCs w:val="28"/>
          <w:lang w:eastAsia="ar-SA"/>
        </w:rPr>
        <w:t>6. Обеспечение деятельности КРС</w:t>
      </w:r>
    </w:p>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Правовое, документационное, информационное и материально-техническое обеспечение деятельности КРС осуществляет Комиссия.</w:t>
      </w:r>
    </w:p>
    <w:p w:rsidR="001D769D" w:rsidRPr="006C1A8D" w:rsidRDefault="001D769D" w:rsidP="001D769D">
      <w:pPr>
        <w:suppressAutoHyphens/>
        <w:spacing w:after="0"/>
        <w:jc w:val="both"/>
        <w:rPr>
          <w:rFonts w:ascii="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p>
    <w:p w:rsidR="001D769D" w:rsidRPr="006C1A8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Default="001D769D" w:rsidP="001D769D">
      <w:pPr>
        <w:suppressAutoHyphens/>
        <w:spacing w:after="0"/>
        <w:jc w:val="both"/>
        <w:rPr>
          <w:rFonts w:ascii="Times New Roman" w:hAnsi="Times New Roman"/>
          <w:bCs/>
          <w:sz w:val="28"/>
          <w:szCs w:val="28"/>
          <w:lang w:eastAsia="ar-SA"/>
        </w:rPr>
      </w:pPr>
    </w:p>
    <w:p w:rsidR="001D769D" w:rsidRPr="00573696" w:rsidRDefault="001D769D" w:rsidP="001D769D">
      <w:pPr>
        <w:tabs>
          <w:tab w:val="left" w:pos="5910"/>
          <w:tab w:val="right" w:pos="9355"/>
        </w:tabs>
        <w:suppressAutoHyphens/>
        <w:spacing w:after="0"/>
        <w:jc w:val="right"/>
        <w:rPr>
          <w:rFonts w:ascii="Times New Roman" w:hAnsi="Times New Roman"/>
          <w:bCs/>
          <w:lang w:eastAsia="ar-SA"/>
        </w:rPr>
      </w:pPr>
      <w:r w:rsidRPr="00573696">
        <w:rPr>
          <w:rFonts w:ascii="Times New Roman" w:hAnsi="Times New Roman"/>
          <w:bCs/>
          <w:lang w:eastAsia="ar-SA"/>
        </w:rPr>
        <w:lastRenderedPageBreak/>
        <w:t>Приложение № 2</w:t>
      </w:r>
    </w:p>
    <w:p w:rsidR="001D769D" w:rsidRDefault="001D769D" w:rsidP="001D769D">
      <w:pPr>
        <w:suppressAutoHyphens/>
        <w:spacing w:after="0" w:line="240" w:lineRule="auto"/>
        <w:jc w:val="right"/>
        <w:rPr>
          <w:rFonts w:ascii="Times New Roman" w:hAnsi="Times New Roman"/>
          <w:bCs/>
          <w:lang w:eastAsia="ar-SA"/>
        </w:rPr>
      </w:pPr>
      <w:r w:rsidRPr="009F3756">
        <w:rPr>
          <w:rFonts w:ascii="Times New Roman" w:hAnsi="Times New Roman"/>
          <w:bCs/>
          <w:lang w:eastAsia="ar-SA"/>
        </w:rPr>
        <w:t xml:space="preserve">к решению </w:t>
      </w:r>
      <w:r>
        <w:rPr>
          <w:rFonts w:ascii="Times New Roman" w:hAnsi="Times New Roman"/>
          <w:bCs/>
          <w:lang w:eastAsia="ar-SA"/>
        </w:rPr>
        <w:t xml:space="preserve">территориальной </w:t>
      </w:r>
    </w:p>
    <w:p w:rsidR="001D769D" w:rsidRDefault="001D769D" w:rsidP="001D769D">
      <w:pPr>
        <w:suppressAutoHyphens/>
        <w:spacing w:after="0" w:line="240" w:lineRule="auto"/>
        <w:jc w:val="right"/>
        <w:rPr>
          <w:rFonts w:ascii="Times New Roman" w:hAnsi="Times New Roman"/>
          <w:bCs/>
          <w:lang w:eastAsia="ar-SA"/>
        </w:rPr>
      </w:pPr>
      <w:r w:rsidRPr="009F3756">
        <w:rPr>
          <w:rFonts w:ascii="Times New Roman" w:hAnsi="Times New Roman"/>
          <w:bCs/>
          <w:lang w:eastAsia="ar-SA"/>
        </w:rPr>
        <w:t>избирательной комиссии</w:t>
      </w:r>
    </w:p>
    <w:p w:rsidR="001D769D" w:rsidRPr="009F3756" w:rsidRDefault="001D769D" w:rsidP="001D769D">
      <w:pPr>
        <w:tabs>
          <w:tab w:val="left" w:pos="5820"/>
          <w:tab w:val="right" w:pos="9355"/>
        </w:tabs>
        <w:suppressAutoHyphens/>
        <w:spacing w:after="0" w:line="240" w:lineRule="auto"/>
        <w:jc w:val="right"/>
        <w:rPr>
          <w:rFonts w:ascii="Times New Roman" w:hAnsi="Times New Roman"/>
          <w:bCs/>
          <w:lang w:eastAsia="ar-SA"/>
        </w:rPr>
      </w:pPr>
      <w:r>
        <w:rPr>
          <w:rFonts w:ascii="Times New Roman" w:hAnsi="Times New Roman"/>
          <w:bCs/>
          <w:lang w:eastAsia="ar-SA"/>
        </w:rPr>
        <w:tab/>
        <w:t>Адамовского района</w:t>
      </w:r>
    </w:p>
    <w:p w:rsidR="001D769D" w:rsidRPr="009F3756" w:rsidRDefault="001D769D" w:rsidP="001D769D">
      <w:pPr>
        <w:tabs>
          <w:tab w:val="left" w:pos="5805"/>
          <w:tab w:val="right" w:pos="9355"/>
        </w:tabs>
        <w:suppressAutoHyphens/>
        <w:spacing w:after="0" w:line="240" w:lineRule="auto"/>
        <w:jc w:val="right"/>
        <w:rPr>
          <w:rFonts w:ascii="Times New Roman" w:hAnsi="Times New Roman"/>
          <w:bCs/>
          <w:lang w:eastAsia="ar-SA"/>
        </w:rPr>
      </w:pPr>
      <w:r>
        <w:rPr>
          <w:rFonts w:ascii="Times New Roman" w:hAnsi="Times New Roman"/>
          <w:bCs/>
          <w:lang w:eastAsia="ar-SA"/>
        </w:rPr>
        <w:tab/>
        <w:t>о</w:t>
      </w:r>
      <w:r w:rsidRPr="009F3756">
        <w:rPr>
          <w:rFonts w:ascii="Times New Roman" w:hAnsi="Times New Roman"/>
          <w:bCs/>
          <w:lang w:eastAsia="ar-SA"/>
        </w:rPr>
        <w:t>т</w:t>
      </w:r>
      <w:r>
        <w:rPr>
          <w:rFonts w:ascii="Times New Roman" w:hAnsi="Times New Roman"/>
          <w:bCs/>
          <w:lang w:eastAsia="ar-SA"/>
        </w:rPr>
        <w:t xml:space="preserve"> 30.06.2022 </w:t>
      </w:r>
      <w:r w:rsidRPr="009F3756">
        <w:rPr>
          <w:rFonts w:ascii="Times New Roman" w:hAnsi="Times New Roman"/>
          <w:bCs/>
          <w:lang w:eastAsia="ar-SA"/>
        </w:rPr>
        <w:t xml:space="preserve"> года № </w:t>
      </w:r>
      <w:r>
        <w:rPr>
          <w:rFonts w:ascii="Times New Roman" w:hAnsi="Times New Roman"/>
          <w:bCs/>
          <w:lang w:eastAsia="ar-SA"/>
        </w:rPr>
        <w:t>33/158-5</w:t>
      </w:r>
    </w:p>
    <w:p w:rsidR="001D769D" w:rsidRPr="006C1A8D" w:rsidRDefault="001D769D" w:rsidP="001D769D">
      <w:pPr>
        <w:suppressAutoHyphens/>
        <w:spacing w:after="0"/>
        <w:jc w:val="center"/>
        <w:rPr>
          <w:rFonts w:ascii="Times New Roman" w:hAnsi="Times New Roman"/>
          <w:bCs/>
          <w:sz w:val="28"/>
          <w:szCs w:val="28"/>
          <w:lang w:eastAsia="ar-SA"/>
        </w:rPr>
      </w:pPr>
    </w:p>
    <w:p w:rsidR="001D769D" w:rsidRPr="006C1A8D" w:rsidRDefault="001D769D" w:rsidP="001D769D">
      <w:pPr>
        <w:suppressAutoHyphens/>
        <w:spacing w:after="0"/>
        <w:jc w:val="center"/>
        <w:rPr>
          <w:rFonts w:ascii="Times New Roman" w:hAnsi="Times New Roman"/>
          <w:b/>
          <w:bCs/>
          <w:sz w:val="28"/>
          <w:szCs w:val="28"/>
          <w:lang w:eastAsia="ar-SA"/>
        </w:rPr>
      </w:pPr>
      <w:r w:rsidRPr="006C1A8D">
        <w:rPr>
          <w:rFonts w:ascii="Times New Roman" w:hAnsi="Times New Roman"/>
          <w:b/>
          <w:bCs/>
          <w:sz w:val="28"/>
          <w:szCs w:val="28"/>
          <w:lang w:eastAsia="ar-SA"/>
        </w:rPr>
        <w:t>Состав</w:t>
      </w: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
          <w:bCs/>
          <w:sz w:val="28"/>
          <w:szCs w:val="28"/>
          <w:lang w:eastAsia="ar-SA"/>
        </w:rPr>
        <w:t xml:space="preserve">контрольно-ревизионной службы при </w:t>
      </w:r>
      <w:r w:rsidRPr="006C1A8D">
        <w:rPr>
          <w:rFonts w:ascii="Times New Roman" w:hAnsi="Times New Roman"/>
          <w:b/>
          <w:bCs/>
          <w:iCs/>
          <w:sz w:val="28"/>
          <w:szCs w:val="28"/>
          <w:lang w:eastAsia="ar-SA" w:bidi="ru-RU"/>
        </w:rPr>
        <w:t xml:space="preserve">территориальной избирательной комиссии </w:t>
      </w:r>
      <w:r>
        <w:rPr>
          <w:rFonts w:ascii="Times New Roman" w:hAnsi="Times New Roman"/>
          <w:b/>
          <w:bCs/>
          <w:iCs/>
          <w:sz w:val="28"/>
          <w:szCs w:val="28"/>
          <w:lang w:eastAsia="ar-SA" w:bidi="ru-RU"/>
        </w:rPr>
        <w:t>Адамовского района</w:t>
      </w:r>
    </w:p>
    <w:p w:rsidR="001D769D" w:rsidRPr="006C1A8D" w:rsidRDefault="001D769D" w:rsidP="001D769D">
      <w:pPr>
        <w:suppressAutoHyphens/>
        <w:spacing w:after="0"/>
        <w:jc w:val="center"/>
        <w:rPr>
          <w:rFonts w:ascii="Times New Roman" w:hAnsi="Times New Roman"/>
          <w:bCs/>
          <w:sz w:val="28"/>
          <w:szCs w:val="28"/>
          <w:lang w:eastAsia="ar-SA"/>
        </w:rPr>
      </w:pP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
          <w:bCs/>
          <w:sz w:val="28"/>
          <w:szCs w:val="28"/>
          <w:lang w:eastAsia="ar-SA"/>
        </w:rPr>
        <w:t>Руководитель контрольно-ревизионной службы</w:t>
      </w:r>
    </w:p>
    <w:p w:rsidR="001D769D" w:rsidRPr="006C1A8D" w:rsidRDefault="001D769D" w:rsidP="001D769D">
      <w:pPr>
        <w:suppressAutoHyphens/>
        <w:spacing w:after="0"/>
        <w:jc w:val="center"/>
        <w:rPr>
          <w:rFonts w:ascii="Times New Roman" w:hAnsi="Times New Roman"/>
          <w:bCs/>
          <w:sz w:val="28"/>
          <w:szCs w:val="28"/>
          <w:lang w:eastAsia="ar-SA"/>
        </w:rPr>
      </w:pPr>
    </w:p>
    <w:tbl>
      <w:tblPr>
        <w:tblW w:w="0" w:type="auto"/>
        <w:tblInd w:w="-176" w:type="dxa"/>
        <w:tblLayout w:type="fixed"/>
        <w:tblLook w:val="0000"/>
      </w:tblPr>
      <w:tblGrid>
        <w:gridCol w:w="3403"/>
        <w:gridCol w:w="425"/>
        <w:gridCol w:w="5812"/>
      </w:tblGrid>
      <w:tr w:rsidR="001D769D" w:rsidRPr="006C1A8D" w:rsidTr="00E1187A">
        <w:tc>
          <w:tcPr>
            <w:tcW w:w="3403" w:type="dxa"/>
            <w:tcBorders>
              <w:bottom w:val="single" w:sz="4" w:space="0" w:color="auto"/>
            </w:tcBorders>
            <w:shd w:val="clear" w:color="auto" w:fill="auto"/>
          </w:tcPr>
          <w:p w:rsidR="001D769D" w:rsidRPr="006C1A8D" w:rsidRDefault="001D769D" w:rsidP="00E1187A">
            <w:pPr>
              <w:suppressAutoHyphens/>
              <w:spacing w:after="0"/>
              <w:jc w:val="both"/>
              <w:rPr>
                <w:rFonts w:ascii="Times New Roman" w:hAnsi="Times New Roman"/>
                <w:bCs/>
                <w:sz w:val="28"/>
                <w:szCs w:val="28"/>
                <w:lang w:eastAsia="ar-SA"/>
              </w:rPr>
            </w:pPr>
            <w:r>
              <w:rPr>
                <w:rFonts w:ascii="Times New Roman" w:hAnsi="Times New Roman"/>
                <w:bCs/>
                <w:sz w:val="28"/>
                <w:szCs w:val="28"/>
                <w:lang w:eastAsia="ar-SA"/>
              </w:rPr>
              <w:t>Емельянов С.А.</w:t>
            </w:r>
          </w:p>
        </w:tc>
        <w:tc>
          <w:tcPr>
            <w:tcW w:w="425" w:type="dxa"/>
            <w:shd w:val="clear" w:color="auto" w:fill="auto"/>
          </w:tcPr>
          <w:p w:rsidR="001D769D" w:rsidRPr="006C1A8D" w:rsidRDefault="001D769D" w:rsidP="00E1187A">
            <w:pPr>
              <w:suppressAutoHyphens/>
              <w:spacing w:after="0"/>
              <w:jc w:val="center"/>
              <w:rPr>
                <w:rFonts w:ascii="Times New Roman" w:hAnsi="Times New Roman"/>
                <w:bCs/>
                <w:sz w:val="28"/>
                <w:szCs w:val="28"/>
                <w:lang w:eastAsia="ar-SA"/>
              </w:rPr>
            </w:pPr>
          </w:p>
          <w:p w:rsidR="001D769D" w:rsidRPr="006C1A8D" w:rsidRDefault="001D769D" w:rsidP="00E1187A">
            <w:pPr>
              <w:suppressAutoHyphens/>
              <w:spacing w:after="0"/>
              <w:jc w:val="center"/>
              <w:rPr>
                <w:rFonts w:ascii="Times New Roman" w:hAnsi="Times New Roman"/>
                <w:bCs/>
                <w:sz w:val="28"/>
                <w:szCs w:val="28"/>
                <w:lang w:eastAsia="ar-SA"/>
              </w:rPr>
            </w:pPr>
            <w:r w:rsidRPr="006C1A8D">
              <w:rPr>
                <w:rFonts w:ascii="Times New Roman" w:hAnsi="Times New Roman"/>
                <w:bCs/>
                <w:sz w:val="28"/>
                <w:szCs w:val="28"/>
                <w:lang w:eastAsia="ar-SA"/>
              </w:rPr>
              <w:t>-</w:t>
            </w:r>
          </w:p>
        </w:tc>
        <w:tc>
          <w:tcPr>
            <w:tcW w:w="5812" w:type="dxa"/>
            <w:shd w:val="clear" w:color="auto" w:fill="auto"/>
          </w:tcPr>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заместитель председателя территориальной избирательной комиссии </w:t>
            </w:r>
            <w:r>
              <w:rPr>
                <w:rFonts w:ascii="Times New Roman" w:hAnsi="Times New Roman"/>
                <w:bCs/>
                <w:sz w:val="28"/>
                <w:szCs w:val="28"/>
                <w:lang w:eastAsia="ar-SA"/>
              </w:rPr>
              <w:t>Адамовского района</w:t>
            </w:r>
            <w:r w:rsidRPr="006C1A8D">
              <w:rPr>
                <w:rFonts w:ascii="Times New Roman" w:hAnsi="Times New Roman"/>
                <w:bCs/>
                <w:sz w:val="28"/>
                <w:szCs w:val="28"/>
                <w:lang w:eastAsia="ar-SA"/>
              </w:rPr>
              <w:t xml:space="preserve"> </w:t>
            </w:r>
          </w:p>
        </w:tc>
      </w:tr>
    </w:tbl>
    <w:p w:rsidR="001D769D" w:rsidRPr="006C1A8D" w:rsidRDefault="001D769D" w:rsidP="001D769D">
      <w:pPr>
        <w:suppressAutoHyphens/>
        <w:spacing w:after="0"/>
        <w:jc w:val="center"/>
        <w:rPr>
          <w:rFonts w:ascii="Times New Roman" w:hAnsi="Times New Roman"/>
          <w:bCs/>
          <w:sz w:val="28"/>
          <w:szCs w:val="28"/>
          <w:lang w:eastAsia="ar-SA"/>
        </w:rPr>
      </w:pP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
          <w:bCs/>
          <w:sz w:val="28"/>
          <w:szCs w:val="28"/>
          <w:lang w:eastAsia="ar-SA"/>
        </w:rPr>
        <w:t>Заместитель руководителя контрольно-ревизионной службы</w:t>
      </w:r>
    </w:p>
    <w:p w:rsidR="001D769D" w:rsidRPr="006C1A8D" w:rsidRDefault="001D769D" w:rsidP="001D769D">
      <w:pPr>
        <w:suppressAutoHyphens/>
        <w:spacing w:after="0"/>
        <w:jc w:val="center"/>
        <w:rPr>
          <w:rFonts w:ascii="Times New Roman" w:hAnsi="Times New Roman"/>
          <w:bCs/>
          <w:sz w:val="28"/>
          <w:szCs w:val="28"/>
          <w:lang w:eastAsia="ar-SA"/>
        </w:rPr>
      </w:pPr>
    </w:p>
    <w:tbl>
      <w:tblPr>
        <w:tblW w:w="0" w:type="auto"/>
        <w:tblInd w:w="-176" w:type="dxa"/>
        <w:tblLayout w:type="fixed"/>
        <w:tblLook w:val="0000"/>
      </w:tblPr>
      <w:tblGrid>
        <w:gridCol w:w="3403"/>
        <w:gridCol w:w="425"/>
        <w:gridCol w:w="5812"/>
      </w:tblGrid>
      <w:tr w:rsidR="001D769D" w:rsidRPr="006C1A8D" w:rsidTr="00E1187A">
        <w:tc>
          <w:tcPr>
            <w:tcW w:w="3403" w:type="dxa"/>
            <w:tcBorders>
              <w:bottom w:val="single" w:sz="4" w:space="0" w:color="auto"/>
            </w:tcBorders>
            <w:shd w:val="clear" w:color="auto" w:fill="auto"/>
          </w:tcPr>
          <w:p w:rsidR="001D769D" w:rsidRPr="006C1A8D" w:rsidRDefault="001D769D" w:rsidP="00E1187A">
            <w:pPr>
              <w:suppressAutoHyphens/>
              <w:spacing w:after="0"/>
              <w:jc w:val="both"/>
              <w:rPr>
                <w:rFonts w:ascii="Times New Roman" w:hAnsi="Times New Roman"/>
                <w:bCs/>
                <w:sz w:val="28"/>
                <w:szCs w:val="28"/>
                <w:lang w:eastAsia="ar-SA"/>
              </w:rPr>
            </w:pPr>
          </w:p>
        </w:tc>
        <w:tc>
          <w:tcPr>
            <w:tcW w:w="425" w:type="dxa"/>
            <w:shd w:val="clear" w:color="auto" w:fill="auto"/>
          </w:tcPr>
          <w:p w:rsidR="001D769D" w:rsidRPr="006C1A8D" w:rsidRDefault="001D769D" w:rsidP="00E1187A">
            <w:pPr>
              <w:suppressAutoHyphens/>
              <w:spacing w:after="0"/>
              <w:jc w:val="center"/>
              <w:rPr>
                <w:rFonts w:ascii="Times New Roman" w:hAnsi="Times New Roman"/>
                <w:bCs/>
                <w:sz w:val="28"/>
                <w:szCs w:val="28"/>
                <w:lang w:eastAsia="ar-SA"/>
              </w:rPr>
            </w:pPr>
            <w:r w:rsidRPr="006C1A8D">
              <w:rPr>
                <w:rFonts w:ascii="Times New Roman" w:hAnsi="Times New Roman"/>
                <w:bCs/>
                <w:sz w:val="28"/>
                <w:szCs w:val="28"/>
                <w:lang w:eastAsia="ar-SA"/>
              </w:rPr>
              <w:t>-</w:t>
            </w:r>
          </w:p>
        </w:tc>
        <w:tc>
          <w:tcPr>
            <w:tcW w:w="5812" w:type="dxa"/>
            <w:shd w:val="clear" w:color="auto" w:fill="auto"/>
          </w:tcPr>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член территориальной избирательной комиссии </w:t>
            </w:r>
            <w:r>
              <w:rPr>
                <w:rFonts w:ascii="Times New Roman" w:hAnsi="Times New Roman"/>
                <w:bCs/>
                <w:sz w:val="28"/>
                <w:szCs w:val="28"/>
                <w:lang w:eastAsia="ar-SA"/>
              </w:rPr>
              <w:t>Адамовского района</w:t>
            </w:r>
          </w:p>
        </w:tc>
      </w:tr>
    </w:tbl>
    <w:p w:rsidR="001D769D" w:rsidRPr="006C1A8D" w:rsidRDefault="001D769D" w:rsidP="001D769D">
      <w:pPr>
        <w:suppressAutoHyphens/>
        <w:spacing w:after="0"/>
        <w:jc w:val="center"/>
        <w:rPr>
          <w:rFonts w:ascii="Times New Roman" w:hAnsi="Times New Roman"/>
          <w:bCs/>
          <w:sz w:val="28"/>
          <w:szCs w:val="28"/>
          <w:lang w:eastAsia="ar-SA"/>
        </w:rPr>
      </w:pPr>
    </w:p>
    <w:p w:rsidR="001D769D" w:rsidRPr="006C1A8D" w:rsidRDefault="001D769D" w:rsidP="001D769D">
      <w:pPr>
        <w:suppressAutoHyphens/>
        <w:spacing w:after="0"/>
        <w:jc w:val="center"/>
        <w:rPr>
          <w:rFonts w:ascii="Times New Roman" w:hAnsi="Times New Roman"/>
          <w:bCs/>
          <w:sz w:val="28"/>
          <w:szCs w:val="28"/>
          <w:lang w:eastAsia="ar-SA"/>
        </w:rPr>
      </w:pPr>
      <w:r w:rsidRPr="006C1A8D">
        <w:rPr>
          <w:rFonts w:ascii="Times New Roman" w:hAnsi="Times New Roman"/>
          <w:b/>
          <w:bCs/>
          <w:sz w:val="28"/>
          <w:szCs w:val="28"/>
          <w:lang w:eastAsia="ar-SA"/>
        </w:rPr>
        <w:t>Члены контрольно-ревизионной службы</w:t>
      </w:r>
    </w:p>
    <w:p w:rsidR="001D769D" w:rsidRPr="006C1A8D" w:rsidRDefault="001D769D" w:rsidP="001D769D">
      <w:pPr>
        <w:suppressAutoHyphens/>
        <w:spacing w:after="0"/>
        <w:jc w:val="center"/>
        <w:rPr>
          <w:rFonts w:ascii="Times New Roman" w:hAnsi="Times New Roman"/>
          <w:bCs/>
          <w:sz w:val="28"/>
          <w:szCs w:val="28"/>
          <w:lang w:eastAsia="ar-SA"/>
        </w:rPr>
      </w:pPr>
    </w:p>
    <w:tbl>
      <w:tblPr>
        <w:tblW w:w="9640" w:type="dxa"/>
        <w:tblInd w:w="-176" w:type="dxa"/>
        <w:tblLayout w:type="fixed"/>
        <w:tblLook w:val="0000"/>
      </w:tblPr>
      <w:tblGrid>
        <w:gridCol w:w="3403"/>
        <w:gridCol w:w="425"/>
        <w:gridCol w:w="5812"/>
      </w:tblGrid>
      <w:tr w:rsidR="001D769D" w:rsidRPr="006C1A8D" w:rsidTr="00E1187A">
        <w:trPr>
          <w:trHeight w:val="828"/>
        </w:trPr>
        <w:tc>
          <w:tcPr>
            <w:tcW w:w="3403" w:type="dxa"/>
            <w:tcBorders>
              <w:bottom w:val="single" w:sz="4" w:space="0" w:color="auto"/>
            </w:tcBorders>
            <w:shd w:val="clear" w:color="auto" w:fill="auto"/>
          </w:tcPr>
          <w:p w:rsidR="001D769D" w:rsidRPr="006C1A8D" w:rsidRDefault="001D769D" w:rsidP="00E1187A">
            <w:pPr>
              <w:suppressAutoHyphens/>
              <w:spacing w:after="0"/>
              <w:jc w:val="both"/>
              <w:rPr>
                <w:rFonts w:ascii="Times New Roman" w:hAnsi="Times New Roman"/>
                <w:bCs/>
                <w:sz w:val="28"/>
                <w:szCs w:val="28"/>
                <w:lang w:eastAsia="ar-SA"/>
              </w:rPr>
            </w:pPr>
          </w:p>
        </w:tc>
        <w:tc>
          <w:tcPr>
            <w:tcW w:w="425" w:type="dxa"/>
            <w:shd w:val="clear" w:color="auto" w:fill="auto"/>
          </w:tcPr>
          <w:p w:rsidR="001D769D" w:rsidRPr="006C1A8D" w:rsidRDefault="001D769D" w:rsidP="00E1187A">
            <w:pPr>
              <w:suppressAutoHyphens/>
              <w:spacing w:after="0"/>
              <w:jc w:val="center"/>
              <w:rPr>
                <w:rFonts w:ascii="Times New Roman" w:hAnsi="Times New Roman"/>
                <w:bCs/>
                <w:sz w:val="28"/>
                <w:szCs w:val="28"/>
                <w:lang w:eastAsia="ar-SA"/>
              </w:rPr>
            </w:pPr>
            <w:r w:rsidRPr="006C1A8D">
              <w:rPr>
                <w:rFonts w:ascii="Times New Roman" w:hAnsi="Times New Roman"/>
                <w:bCs/>
                <w:sz w:val="28"/>
                <w:szCs w:val="28"/>
                <w:lang w:eastAsia="ar-SA"/>
              </w:rPr>
              <w:t>-</w:t>
            </w:r>
          </w:p>
        </w:tc>
        <w:tc>
          <w:tcPr>
            <w:tcW w:w="5812" w:type="dxa"/>
            <w:shd w:val="clear" w:color="auto" w:fill="auto"/>
          </w:tcPr>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бухгалтер территориальной избирательной комиссии </w:t>
            </w:r>
            <w:r>
              <w:rPr>
                <w:rFonts w:ascii="Times New Roman" w:hAnsi="Times New Roman"/>
                <w:bCs/>
                <w:sz w:val="28"/>
                <w:szCs w:val="28"/>
                <w:lang w:eastAsia="ar-SA"/>
              </w:rPr>
              <w:t>Адамовского района;</w:t>
            </w:r>
          </w:p>
        </w:tc>
      </w:tr>
      <w:tr w:rsidR="001D769D" w:rsidRPr="006C1A8D" w:rsidTr="00E1187A">
        <w:trPr>
          <w:trHeight w:val="828"/>
        </w:trPr>
        <w:tc>
          <w:tcPr>
            <w:tcW w:w="3403" w:type="dxa"/>
            <w:tcBorders>
              <w:top w:val="single" w:sz="4" w:space="0" w:color="auto"/>
              <w:bottom w:val="single" w:sz="4" w:space="0" w:color="auto"/>
            </w:tcBorders>
            <w:shd w:val="clear" w:color="auto" w:fill="auto"/>
          </w:tcPr>
          <w:p w:rsidR="001D769D" w:rsidRPr="006C1A8D" w:rsidRDefault="001D769D" w:rsidP="00E1187A">
            <w:pPr>
              <w:suppressAutoHyphens/>
              <w:spacing w:after="0"/>
              <w:jc w:val="both"/>
              <w:rPr>
                <w:rFonts w:ascii="Times New Roman" w:hAnsi="Times New Roman"/>
                <w:bCs/>
                <w:sz w:val="28"/>
                <w:szCs w:val="28"/>
                <w:lang w:eastAsia="ar-SA"/>
              </w:rPr>
            </w:pPr>
          </w:p>
        </w:tc>
        <w:tc>
          <w:tcPr>
            <w:tcW w:w="425" w:type="dxa"/>
            <w:shd w:val="clear" w:color="auto" w:fill="auto"/>
          </w:tcPr>
          <w:p w:rsidR="001D769D" w:rsidRPr="006C1A8D" w:rsidRDefault="001D769D" w:rsidP="00E1187A">
            <w:pPr>
              <w:suppressAutoHyphens/>
              <w:spacing w:after="0"/>
              <w:jc w:val="center"/>
              <w:rPr>
                <w:rFonts w:ascii="Times New Roman" w:hAnsi="Times New Roman"/>
                <w:bCs/>
                <w:sz w:val="28"/>
                <w:szCs w:val="28"/>
                <w:lang w:eastAsia="ar-SA"/>
              </w:rPr>
            </w:pPr>
            <w:r>
              <w:rPr>
                <w:rFonts w:ascii="Times New Roman" w:hAnsi="Times New Roman"/>
                <w:bCs/>
                <w:sz w:val="28"/>
                <w:szCs w:val="28"/>
                <w:lang w:eastAsia="ar-SA"/>
              </w:rPr>
              <w:t>-</w:t>
            </w:r>
          </w:p>
        </w:tc>
        <w:tc>
          <w:tcPr>
            <w:tcW w:w="5812" w:type="dxa"/>
            <w:shd w:val="clear" w:color="auto" w:fill="auto"/>
          </w:tcPr>
          <w:p w:rsidR="001D769D" w:rsidRPr="006C1A8D" w:rsidRDefault="001D769D" w:rsidP="001D769D">
            <w:pPr>
              <w:suppressAutoHyphens/>
              <w:spacing w:after="0"/>
              <w:jc w:val="both"/>
              <w:rPr>
                <w:rFonts w:ascii="Times New Roman" w:hAnsi="Times New Roman"/>
                <w:bCs/>
                <w:sz w:val="28"/>
                <w:szCs w:val="28"/>
                <w:lang w:eastAsia="ar-SA"/>
              </w:rPr>
            </w:pPr>
            <w:r w:rsidRPr="00180085">
              <w:rPr>
                <w:rFonts w:ascii="Times New Roman" w:hAnsi="Times New Roman"/>
                <w:bCs/>
                <w:sz w:val="28"/>
                <w:szCs w:val="28"/>
                <w:lang w:eastAsia="ar-SA"/>
              </w:rPr>
              <w:t xml:space="preserve">член территориальной избирательной комиссии </w:t>
            </w:r>
            <w:r>
              <w:rPr>
                <w:rFonts w:ascii="Times New Roman" w:hAnsi="Times New Roman"/>
                <w:bCs/>
                <w:sz w:val="28"/>
                <w:szCs w:val="28"/>
                <w:lang w:eastAsia="ar-SA"/>
              </w:rPr>
              <w:t>Адамовского района;</w:t>
            </w:r>
          </w:p>
        </w:tc>
      </w:tr>
      <w:tr w:rsidR="001D769D" w:rsidRPr="006C1A8D" w:rsidTr="00E1187A">
        <w:trPr>
          <w:trHeight w:val="828"/>
        </w:trPr>
        <w:tc>
          <w:tcPr>
            <w:tcW w:w="3403" w:type="dxa"/>
            <w:tcBorders>
              <w:top w:val="single" w:sz="4" w:space="0" w:color="auto"/>
              <w:bottom w:val="single" w:sz="4" w:space="0" w:color="auto"/>
            </w:tcBorders>
            <w:shd w:val="clear" w:color="auto" w:fill="auto"/>
          </w:tcPr>
          <w:p w:rsidR="001D769D" w:rsidRPr="006C1A8D" w:rsidRDefault="001D769D" w:rsidP="00E1187A">
            <w:pPr>
              <w:suppressAutoHyphens/>
              <w:spacing w:after="0"/>
              <w:rPr>
                <w:rFonts w:ascii="Times New Roman" w:hAnsi="Times New Roman"/>
                <w:bCs/>
                <w:sz w:val="28"/>
                <w:szCs w:val="28"/>
                <w:lang w:eastAsia="ar-SA"/>
              </w:rPr>
            </w:pPr>
          </w:p>
        </w:tc>
        <w:tc>
          <w:tcPr>
            <w:tcW w:w="425" w:type="dxa"/>
            <w:shd w:val="clear" w:color="auto" w:fill="auto"/>
          </w:tcPr>
          <w:p w:rsidR="001D769D" w:rsidRPr="006C1A8D" w:rsidRDefault="001D769D" w:rsidP="00E1187A">
            <w:pPr>
              <w:suppressAutoHyphens/>
              <w:spacing w:after="0"/>
              <w:jc w:val="center"/>
              <w:rPr>
                <w:rFonts w:ascii="Times New Roman" w:hAnsi="Times New Roman"/>
                <w:bCs/>
                <w:sz w:val="28"/>
                <w:szCs w:val="28"/>
                <w:lang w:eastAsia="ar-SA"/>
              </w:rPr>
            </w:pPr>
          </w:p>
          <w:p w:rsidR="001D769D" w:rsidRPr="006C1A8D" w:rsidRDefault="001D769D" w:rsidP="00E1187A">
            <w:pPr>
              <w:suppressAutoHyphens/>
              <w:spacing w:after="0"/>
              <w:jc w:val="center"/>
              <w:rPr>
                <w:rFonts w:ascii="Times New Roman" w:hAnsi="Times New Roman"/>
                <w:bCs/>
                <w:sz w:val="28"/>
                <w:szCs w:val="28"/>
                <w:lang w:eastAsia="ar-SA"/>
              </w:rPr>
            </w:pPr>
            <w:r w:rsidRPr="006C1A8D">
              <w:rPr>
                <w:rFonts w:ascii="Times New Roman" w:hAnsi="Times New Roman"/>
                <w:bCs/>
                <w:sz w:val="28"/>
                <w:szCs w:val="28"/>
                <w:lang w:eastAsia="ar-SA"/>
              </w:rPr>
              <w:t>-</w:t>
            </w:r>
          </w:p>
        </w:tc>
        <w:tc>
          <w:tcPr>
            <w:tcW w:w="5812" w:type="dxa"/>
            <w:shd w:val="clear" w:color="auto" w:fill="auto"/>
          </w:tcPr>
          <w:p w:rsidR="001D769D" w:rsidRPr="006C1A8D" w:rsidRDefault="001D769D" w:rsidP="001D769D">
            <w:pPr>
              <w:suppressAutoHyphens/>
              <w:spacing w:after="0"/>
              <w:jc w:val="both"/>
              <w:rPr>
                <w:rFonts w:ascii="Times New Roman" w:hAnsi="Times New Roman"/>
                <w:bCs/>
                <w:sz w:val="28"/>
                <w:szCs w:val="28"/>
                <w:lang w:eastAsia="ar-SA"/>
              </w:rPr>
            </w:pPr>
            <w:r w:rsidRPr="006C1A8D">
              <w:rPr>
                <w:rFonts w:ascii="Times New Roman" w:hAnsi="Times New Roman"/>
                <w:bCs/>
                <w:sz w:val="28"/>
                <w:szCs w:val="28"/>
                <w:lang w:eastAsia="ar-SA"/>
              </w:rPr>
              <w:t xml:space="preserve">член территориальной избирательной комиссии </w:t>
            </w:r>
            <w:r>
              <w:rPr>
                <w:rFonts w:ascii="Times New Roman" w:hAnsi="Times New Roman"/>
                <w:bCs/>
                <w:sz w:val="28"/>
                <w:szCs w:val="28"/>
                <w:lang w:eastAsia="ar-SA"/>
              </w:rPr>
              <w:t>Адамовского района</w:t>
            </w:r>
            <w:r w:rsidRPr="006C1A8D">
              <w:rPr>
                <w:rFonts w:ascii="Times New Roman" w:hAnsi="Times New Roman"/>
                <w:bCs/>
                <w:sz w:val="28"/>
                <w:szCs w:val="28"/>
                <w:lang w:eastAsia="ar-SA"/>
              </w:rPr>
              <w:t>.</w:t>
            </w:r>
          </w:p>
        </w:tc>
      </w:tr>
    </w:tbl>
    <w:p w:rsidR="001D769D" w:rsidRPr="006C1A8D" w:rsidRDefault="001D769D" w:rsidP="001D769D">
      <w:pPr>
        <w:suppressAutoHyphens/>
        <w:spacing w:after="0"/>
        <w:jc w:val="center"/>
        <w:rPr>
          <w:rFonts w:ascii="Times New Roman" w:hAnsi="Times New Roman"/>
          <w:bCs/>
          <w:sz w:val="28"/>
          <w:szCs w:val="28"/>
          <w:lang w:eastAsia="ar-SA"/>
        </w:rPr>
      </w:pPr>
    </w:p>
    <w:p w:rsidR="001D769D" w:rsidRPr="000850EF" w:rsidRDefault="001D769D" w:rsidP="001D769D">
      <w:pPr>
        <w:spacing w:after="0" w:line="240" w:lineRule="auto"/>
        <w:jc w:val="center"/>
        <w:rPr>
          <w:rFonts w:ascii="Times New Roman" w:hAnsi="Times New Roman"/>
          <w:sz w:val="28"/>
          <w:szCs w:val="28"/>
        </w:rPr>
      </w:pPr>
    </w:p>
    <w:p w:rsidR="001D769D" w:rsidRDefault="001D769D" w:rsidP="00592F9D">
      <w:pPr>
        <w:spacing w:after="0" w:line="240" w:lineRule="auto"/>
        <w:jc w:val="both"/>
        <w:rPr>
          <w:rFonts w:ascii="Times New Roman" w:hAnsi="Times New Roman"/>
          <w:sz w:val="28"/>
          <w:szCs w:val="28"/>
        </w:rPr>
      </w:pPr>
    </w:p>
    <w:sectPr w:rsidR="001D769D" w:rsidSect="00937F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2F" w:rsidRDefault="0041222F" w:rsidP="00393FAB">
      <w:pPr>
        <w:spacing w:after="0" w:line="240" w:lineRule="auto"/>
      </w:pPr>
      <w:r>
        <w:separator/>
      </w:r>
    </w:p>
  </w:endnote>
  <w:endnote w:type="continuationSeparator" w:id="0">
    <w:p w:rsidR="0041222F" w:rsidRDefault="0041222F" w:rsidP="00393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2F" w:rsidRDefault="0041222F" w:rsidP="00393FAB">
      <w:pPr>
        <w:spacing w:after="0" w:line="240" w:lineRule="auto"/>
      </w:pPr>
      <w:r>
        <w:separator/>
      </w:r>
    </w:p>
  </w:footnote>
  <w:footnote w:type="continuationSeparator" w:id="0">
    <w:p w:rsidR="0041222F" w:rsidRDefault="0041222F" w:rsidP="00393F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32759"/>
    <w:multiLevelType w:val="hybridMultilevel"/>
    <w:tmpl w:val="0E2ADCA2"/>
    <w:lvl w:ilvl="0" w:tplc="AD8AFA2E">
      <w:start w:val="1"/>
      <w:numFmt w:val="decimal"/>
      <w:lvlText w:val="%1."/>
      <w:lvlJc w:val="left"/>
      <w:pPr>
        <w:ind w:left="1020" w:hanging="360"/>
      </w:pPr>
      <w:rPr>
        <w:rFonts w:ascii="Times New Roman" w:hAnsi="Times New Roman" w:cs="Times New Roman" w:hint="default"/>
        <w:sz w:val="28"/>
        <w:szCs w:val="28"/>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26CA5BF2"/>
    <w:multiLevelType w:val="hybridMultilevel"/>
    <w:tmpl w:val="527A75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5EBE6E93"/>
    <w:multiLevelType w:val="hybridMultilevel"/>
    <w:tmpl w:val="B9045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6239F4"/>
    <w:multiLevelType w:val="hybridMultilevel"/>
    <w:tmpl w:val="06E01004"/>
    <w:lvl w:ilvl="0" w:tplc="1F1CD2E2">
      <w:start w:val="1"/>
      <w:numFmt w:val="decimal"/>
      <w:lvlText w:val="%1."/>
      <w:lvlJc w:val="left"/>
      <w:pPr>
        <w:tabs>
          <w:tab w:val="num" w:pos="1933"/>
        </w:tabs>
        <w:ind w:left="1933" w:hanging="1170"/>
      </w:pPr>
      <w:rPr>
        <w:rFonts w:hint="default"/>
      </w:rPr>
    </w:lvl>
    <w:lvl w:ilvl="1" w:tplc="04190019" w:tentative="1">
      <w:start w:val="1"/>
      <w:numFmt w:val="lowerLetter"/>
      <w:lvlText w:val="%2."/>
      <w:lvlJc w:val="left"/>
      <w:pPr>
        <w:tabs>
          <w:tab w:val="num" w:pos="1843"/>
        </w:tabs>
        <w:ind w:left="1843" w:hanging="360"/>
      </w:pPr>
    </w:lvl>
    <w:lvl w:ilvl="2" w:tplc="0419001B" w:tentative="1">
      <w:start w:val="1"/>
      <w:numFmt w:val="lowerRoman"/>
      <w:lvlText w:val="%3."/>
      <w:lvlJc w:val="right"/>
      <w:pPr>
        <w:tabs>
          <w:tab w:val="num" w:pos="2563"/>
        </w:tabs>
        <w:ind w:left="2563" w:hanging="180"/>
      </w:pPr>
    </w:lvl>
    <w:lvl w:ilvl="3" w:tplc="0419000F" w:tentative="1">
      <w:start w:val="1"/>
      <w:numFmt w:val="decimal"/>
      <w:lvlText w:val="%4."/>
      <w:lvlJc w:val="left"/>
      <w:pPr>
        <w:tabs>
          <w:tab w:val="num" w:pos="3283"/>
        </w:tabs>
        <w:ind w:left="3283" w:hanging="360"/>
      </w:pPr>
    </w:lvl>
    <w:lvl w:ilvl="4" w:tplc="04190019" w:tentative="1">
      <w:start w:val="1"/>
      <w:numFmt w:val="lowerLetter"/>
      <w:lvlText w:val="%5."/>
      <w:lvlJc w:val="left"/>
      <w:pPr>
        <w:tabs>
          <w:tab w:val="num" w:pos="4003"/>
        </w:tabs>
        <w:ind w:left="4003" w:hanging="360"/>
      </w:pPr>
    </w:lvl>
    <w:lvl w:ilvl="5" w:tplc="0419001B" w:tentative="1">
      <w:start w:val="1"/>
      <w:numFmt w:val="lowerRoman"/>
      <w:lvlText w:val="%6."/>
      <w:lvlJc w:val="right"/>
      <w:pPr>
        <w:tabs>
          <w:tab w:val="num" w:pos="4723"/>
        </w:tabs>
        <w:ind w:left="4723" w:hanging="180"/>
      </w:pPr>
    </w:lvl>
    <w:lvl w:ilvl="6" w:tplc="0419000F" w:tentative="1">
      <w:start w:val="1"/>
      <w:numFmt w:val="decimal"/>
      <w:lvlText w:val="%7."/>
      <w:lvlJc w:val="left"/>
      <w:pPr>
        <w:tabs>
          <w:tab w:val="num" w:pos="5443"/>
        </w:tabs>
        <w:ind w:left="5443" w:hanging="360"/>
      </w:pPr>
    </w:lvl>
    <w:lvl w:ilvl="7" w:tplc="04190019" w:tentative="1">
      <w:start w:val="1"/>
      <w:numFmt w:val="lowerLetter"/>
      <w:lvlText w:val="%8."/>
      <w:lvlJc w:val="left"/>
      <w:pPr>
        <w:tabs>
          <w:tab w:val="num" w:pos="6163"/>
        </w:tabs>
        <w:ind w:left="6163" w:hanging="360"/>
      </w:pPr>
    </w:lvl>
    <w:lvl w:ilvl="8" w:tplc="0419001B" w:tentative="1">
      <w:start w:val="1"/>
      <w:numFmt w:val="lowerRoman"/>
      <w:lvlText w:val="%9."/>
      <w:lvlJc w:val="right"/>
      <w:pPr>
        <w:tabs>
          <w:tab w:val="num" w:pos="6883"/>
        </w:tabs>
        <w:ind w:left="6883"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1"/>
    <w:footnote w:id="0"/>
  </w:footnotePr>
  <w:endnotePr>
    <w:endnote w:id="-1"/>
    <w:endnote w:id="0"/>
  </w:endnotePr>
  <w:compat/>
  <w:rsids>
    <w:rsidRoot w:val="006155B2"/>
    <w:rsid w:val="00117033"/>
    <w:rsid w:val="00132FBA"/>
    <w:rsid w:val="001541E8"/>
    <w:rsid w:val="001941A8"/>
    <w:rsid w:val="001B172F"/>
    <w:rsid w:val="001C5743"/>
    <w:rsid w:val="001D769D"/>
    <w:rsid w:val="001E4B59"/>
    <w:rsid w:val="0020030B"/>
    <w:rsid w:val="0020141D"/>
    <w:rsid w:val="00291BF2"/>
    <w:rsid w:val="002E369F"/>
    <w:rsid w:val="002E4752"/>
    <w:rsid w:val="00315590"/>
    <w:rsid w:val="0032319A"/>
    <w:rsid w:val="003873EC"/>
    <w:rsid w:val="00393FAB"/>
    <w:rsid w:val="003A11CB"/>
    <w:rsid w:val="003F4FC4"/>
    <w:rsid w:val="0041222F"/>
    <w:rsid w:val="004234C4"/>
    <w:rsid w:val="00461140"/>
    <w:rsid w:val="004A644F"/>
    <w:rsid w:val="004B4796"/>
    <w:rsid w:val="004C1D9F"/>
    <w:rsid w:val="004C347A"/>
    <w:rsid w:val="004C5A73"/>
    <w:rsid w:val="004D7C38"/>
    <w:rsid w:val="004E493C"/>
    <w:rsid w:val="004E63A7"/>
    <w:rsid w:val="005077E6"/>
    <w:rsid w:val="00510CC9"/>
    <w:rsid w:val="00591877"/>
    <w:rsid w:val="00592F9D"/>
    <w:rsid w:val="00597733"/>
    <w:rsid w:val="005F1041"/>
    <w:rsid w:val="00600F4C"/>
    <w:rsid w:val="00610194"/>
    <w:rsid w:val="006155B2"/>
    <w:rsid w:val="006209E2"/>
    <w:rsid w:val="00627AEA"/>
    <w:rsid w:val="00665985"/>
    <w:rsid w:val="006A40F7"/>
    <w:rsid w:val="006B67EB"/>
    <w:rsid w:val="00702F9B"/>
    <w:rsid w:val="00707E2C"/>
    <w:rsid w:val="00712A23"/>
    <w:rsid w:val="00730EFE"/>
    <w:rsid w:val="0074415E"/>
    <w:rsid w:val="007533BF"/>
    <w:rsid w:val="007970CA"/>
    <w:rsid w:val="007B5A2B"/>
    <w:rsid w:val="007D08E6"/>
    <w:rsid w:val="007D0C55"/>
    <w:rsid w:val="007D71AD"/>
    <w:rsid w:val="007D7234"/>
    <w:rsid w:val="00850D2C"/>
    <w:rsid w:val="00884B99"/>
    <w:rsid w:val="008B62B3"/>
    <w:rsid w:val="008B64E8"/>
    <w:rsid w:val="008F6ACB"/>
    <w:rsid w:val="00911956"/>
    <w:rsid w:val="00937FA1"/>
    <w:rsid w:val="00944DEE"/>
    <w:rsid w:val="00960714"/>
    <w:rsid w:val="00986878"/>
    <w:rsid w:val="009A70DD"/>
    <w:rsid w:val="00A051AF"/>
    <w:rsid w:val="00A15CCE"/>
    <w:rsid w:val="00A23B61"/>
    <w:rsid w:val="00A3176E"/>
    <w:rsid w:val="00A71DB9"/>
    <w:rsid w:val="00B017D5"/>
    <w:rsid w:val="00B343EE"/>
    <w:rsid w:val="00B669DB"/>
    <w:rsid w:val="00B7074D"/>
    <w:rsid w:val="00B73AF8"/>
    <w:rsid w:val="00B764B8"/>
    <w:rsid w:val="00BB099C"/>
    <w:rsid w:val="00BF394C"/>
    <w:rsid w:val="00C148F8"/>
    <w:rsid w:val="00C16A4B"/>
    <w:rsid w:val="00C2018B"/>
    <w:rsid w:val="00C23CF8"/>
    <w:rsid w:val="00C24FCE"/>
    <w:rsid w:val="00C356F9"/>
    <w:rsid w:val="00C37672"/>
    <w:rsid w:val="00D059DB"/>
    <w:rsid w:val="00D17E3B"/>
    <w:rsid w:val="00D41136"/>
    <w:rsid w:val="00D85B5D"/>
    <w:rsid w:val="00DA7265"/>
    <w:rsid w:val="00DF7846"/>
    <w:rsid w:val="00EF0FEB"/>
    <w:rsid w:val="00F21247"/>
    <w:rsid w:val="00F63D16"/>
    <w:rsid w:val="00F97381"/>
    <w:rsid w:val="00FA1D5A"/>
    <w:rsid w:val="00FD10DE"/>
    <w:rsid w:val="00FE5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FA1"/>
    <w:pPr>
      <w:spacing w:after="200" w:line="276" w:lineRule="auto"/>
    </w:pPr>
    <w:rPr>
      <w:sz w:val="22"/>
      <w:szCs w:val="22"/>
    </w:rPr>
  </w:style>
  <w:style w:type="paragraph" w:styleId="1">
    <w:name w:val="heading 1"/>
    <w:basedOn w:val="a"/>
    <w:next w:val="a"/>
    <w:link w:val="10"/>
    <w:qFormat/>
    <w:rsid w:val="002E369F"/>
    <w:pPr>
      <w:keepNext/>
      <w:widowControl w:val="0"/>
      <w:spacing w:after="0" w:line="240" w:lineRule="auto"/>
      <w:jc w:val="center"/>
      <w:outlineLvl w:val="0"/>
    </w:pPr>
    <w:rPr>
      <w:rFonts w:ascii="Times New Roman" w:hAnsi="Times New Roman"/>
      <w:b/>
      <w:kern w:val="28"/>
      <w:sz w:val="28"/>
      <w:szCs w:val="20"/>
    </w:rPr>
  </w:style>
  <w:style w:type="paragraph" w:styleId="2">
    <w:name w:val="heading 2"/>
    <w:basedOn w:val="a"/>
    <w:next w:val="a"/>
    <w:link w:val="20"/>
    <w:uiPriority w:val="9"/>
    <w:semiHidden/>
    <w:unhideWhenUsed/>
    <w:qFormat/>
    <w:rsid w:val="005F1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F10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393FAB"/>
    <w:pPr>
      <w:widowControl w:val="0"/>
      <w:autoSpaceDE w:val="0"/>
      <w:autoSpaceDN w:val="0"/>
      <w:adjustRightInd w:val="0"/>
      <w:ind w:right="19772" w:firstLine="720"/>
    </w:pPr>
    <w:rPr>
      <w:rFonts w:ascii="Arial" w:hAnsi="Arial" w:cs="Arial"/>
    </w:rPr>
  </w:style>
  <w:style w:type="paragraph" w:styleId="a3">
    <w:name w:val="footnote text"/>
    <w:basedOn w:val="a"/>
    <w:link w:val="a4"/>
    <w:uiPriority w:val="99"/>
    <w:rsid w:val="00393FAB"/>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393FAB"/>
    <w:rPr>
      <w:rFonts w:ascii="Times New Roman" w:eastAsia="Times New Roman" w:hAnsi="Times New Roman" w:cs="Times New Roman"/>
      <w:sz w:val="20"/>
      <w:szCs w:val="20"/>
    </w:rPr>
  </w:style>
  <w:style w:type="character" w:styleId="a5">
    <w:name w:val="footnote reference"/>
    <w:basedOn w:val="a0"/>
    <w:uiPriority w:val="99"/>
    <w:rsid w:val="00393FAB"/>
    <w:rPr>
      <w:vertAlign w:val="superscript"/>
    </w:rPr>
  </w:style>
  <w:style w:type="paragraph" w:customStyle="1" w:styleId="14-15">
    <w:name w:val="14-15"/>
    <w:basedOn w:val="a"/>
    <w:uiPriority w:val="99"/>
    <w:rsid w:val="00393FAB"/>
    <w:pPr>
      <w:spacing w:after="0" w:line="360" w:lineRule="auto"/>
      <w:ind w:firstLine="709"/>
      <w:jc w:val="both"/>
    </w:pPr>
    <w:rPr>
      <w:rFonts w:ascii="Times New Roman" w:hAnsi="Times New Roman"/>
      <w:sz w:val="28"/>
      <w:szCs w:val="28"/>
    </w:rPr>
  </w:style>
  <w:style w:type="paragraph" w:styleId="a6">
    <w:name w:val="header"/>
    <w:basedOn w:val="a"/>
    <w:link w:val="a7"/>
    <w:uiPriority w:val="99"/>
    <w:semiHidden/>
    <w:unhideWhenUsed/>
    <w:rsid w:val="00393FA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93FAB"/>
  </w:style>
  <w:style w:type="paragraph" w:styleId="a8">
    <w:name w:val="footer"/>
    <w:basedOn w:val="a"/>
    <w:link w:val="a9"/>
    <w:uiPriority w:val="99"/>
    <w:semiHidden/>
    <w:unhideWhenUsed/>
    <w:rsid w:val="00393FA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93FAB"/>
  </w:style>
  <w:style w:type="paragraph" w:styleId="aa">
    <w:name w:val="Balloon Text"/>
    <w:basedOn w:val="a"/>
    <w:link w:val="ab"/>
    <w:uiPriority w:val="99"/>
    <w:semiHidden/>
    <w:unhideWhenUsed/>
    <w:rsid w:val="002E36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E369F"/>
    <w:rPr>
      <w:rFonts w:ascii="Tahoma" w:hAnsi="Tahoma" w:cs="Tahoma"/>
      <w:sz w:val="16"/>
      <w:szCs w:val="16"/>
    </w:rPr>
  </w:style>
  <w:style w:type="character" w:customStyle="1" w:styleId="10">
    <w:name w:val="Заголовок 1 Знак"/>
    <w:basedOn w:val="a0"/>
    <w:link w:val="1"/>
    <w:rsid w:val="002E369F"/>
    <w:rPr>
      <w:rFonts w:ascii="Times New Roman" w:hAnsi="Times New Roman"/>
      <w:b/>
      <w:kern w:val="28"/>
      <w:sz w:val="28"/>
    </w:rPr>
  </w:style>
  <w:style w:type="paragraph" w:styleId="21">
    <w:name w:val="Body Text 2"/>
    <w:basedOn w:val="a"/>
    <w:link w:val="22"/>
    <w:rsid w:val="004E63A7"/>
    <w:pPr>
      <w:spacing w:after="0" w:line="240" w:lineRule="auto"/>
      <w:jc w:val="center"/>
    </w:pPr>
    <w:rPr>
      <w:rFonts w:ascii="Times New Roman" w:hAnsi="Times New Roman"/>
      <w:sz w:val="28"/>
      <w:szCs w:val="24"/>
    </w:rPr>
  </w:style>
  <w:style w:type="character" w:customStyle="1" w:styleId="22">
    <w:name w:val="Основной текст 2 Знак"/>
    <w:basedOn w:val="a0"/>
    <w:link w:val="21"/>
    <w:rsid w:val="004E63A7"/>
    <w:rPr>
      <w:rFonts w:ascii="Times New Roman" w:hAnsi="Times New Roman"/>
      <w:sz w:val="28"/>
      <w:szCs w:val="24"/>
    </w:rPr>
  </w:style>
  <w:style w:type="paragraph" w:styleId="ac">
    <w:name w:val="Body Text"/>
    <w:basedOn w:val="a"/>
    <w:link w:val="ad"/>
    <w:uiPriority w:val="99"/>
    <w:unhideWhenUsed/>
    <w:rsid w:val="00960714"/>
    <w:pPr>
      <w:spacing w:after="120"/>
    </w:pPr>
  </w:style>
  <w:style w:type="character" w:customStyle="1" w:styleId="ad">
    <w:name w:val="Основной текст Знак"/>
    <w:basedOn w:val="a0"/>
    <w:link w:val="ac"/>
    <w:uiPriority w:val="99"/>
    <w:rsid w:val="00960714"/>
    <w:rPr>
      <w:sz w:val="22"/>
      <w:szCs w:val="22"/>
    </w:rPr>
  </w:style>
  <w:style w:type="paragraph" w:customStyle="1" w:styleId="11">
    <w:name w:val="Стиль1"/>
    <w:basedOn w:val="a"/>
    <w:rsid w:val="00960714"/>
    <w:pPr>
      <w:spacing w:after="0" w:line="240" w:lineRule="auto"/>
    </w:pPr>
    <w:rPr>
      <w:rFonts w:ascii="Times New Roman" w:hAnsi="Times New Roman"/>
      <w:sz w:val="28"/>
      <w:szCs w:val="28"/>
    </w:rPr>
  </w:style>
  <w:style w:type="paragraph" w:styleId="ae">
    <w:name w:val="Body Text Indent"/>
    <w:basedOn w:val="a"/>
    <w:link w:val="af"/>
    <w:uiPriority w:val="99"/>
    <w:semiHidden/>
    <w:unhideWhenUsed/>
    <w:rsid w:val="005F1041"/>
    <w:pPr>
      <w:spacing w:after="120"/>
      <w:ind w:left="283"/>
    </w:pPr>
  </w:style>
  <w:style w:type="character" w:customStyle="1" w:styleId="af">
    <w:name w:val="Основной текст с отступом Знак"/>
    <w:basedOn w:val="a0"/>
    <w:link w:val="ae"/>
    <w:uiPriority w:val="99"/>
    <w:semiHidden/>
    <w:rsid w:val="005F1041"/>
    <w:rPr>
      <w:sz w:val="22"/>
      <w:szCs w:val="22"/>
    </w:rPr>
  </w:style>
  <w:style w:type="character" w:customStyle="1" w:styleId="20">
    <w:name w:val="Заголовок 2 Знак"/>
    <w:basedOn w:val="a0"/>
    <w:link w:val="2"/>
    <w:uiPriority w:val="9"/>
    <w:semiHidden/>
    <w:rsid w:val="005F104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F1041"/>
    <w:rPr>
      <w:rFonts w:asciiTheme="majorHAnsi" w:eastAsiaTheme="majorEastAsia" w:hAnsiTheme="majorHAnsi" w:cstheme="majorBidi"/>
      <w:b/>
      <w:bCs/>
      <w:i/>
      <w:iCs/>
      <w:color w:val="4F81BD" w:themeColor="accent1"/>
      <w:sz w:val="22"/>
      <w:szCs w:val="22"/>
    </w:rPr>
  </w:style>
  <w:style w:type="table" w:styleId="af0">
    <w:name w:val="Table Grid"/>
    <w:basedOn w:val="a1"/>
    <w:uiPriority w:val="59"/>
    <w:rsid w:val="005F10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Title"/>
    <w:basedOn w:val="a"/>
    <w:link w:val="af2"/>
    <w:qFormat/>
    <w:rsid w:val="005F1041"/>
    <w:pPr>
      <w:spacing w:after="0" w:line="240" w:lineRule="auto"/>
      <w:jc w:val="center"/>
    </w:pPr>
    <w:rPr>
      <w:rFonts w:ascii="Times New Roman" w:hAnsi="Times New Roman"/>
      <w:b/>
      <w:bCs/>
      <w:sz w:val="24"/>
      <w:szCs w:val="24"/>
    </w:rPr>
  </w:style>
  <w:style w:type="character" w:customStyle="1" w:styleId="af2">
    <w:name w:val="Название Знак"/>
    <w:basedOn w:val="a0"/>
    <w:link w:val="af1"/>
    <w:rsid w:val="005F1041"/>
    <w:rPr>
      <w:rFonts w:ascii="Times New Roman" w:hAnsi="Times New Roman"/>
      <w:b/>
      <w:bCs/>
      <w:sz w:val="24"/>
      <w:szCs w:val="24"/>
    </w:rPr>
  </w:style>
  <w:style w:type="paragraph" w:styleId="af3">
    <w:name w:val="List Paragraph"/>
    <w:basedOn w:val="a"/>
    <w:uiPriority w:val="34"/>
    <w:qFormat/>
    <w:rsid w:val="004C5A73"/>
    <w:pPr>
      <w:ind w:left="720"/>
      <w:contextualSpacing/>
    </w:pPr>
    <w:rPr>
      <w:rFonts w:asciiTheme="minorHAnsi" w:eastAsiaTheme="minorEastAsia" w:hAnsiTheme="minorHAnsi" w:cstheme="minorBidi"/>
    </w:rPr>
  </w:style>
  <w:style w:type="paragraph" w:customStyle="1" w:styleId="af4">
    <w:name w:val="Стиль"/>
    <w:rsid w:val="004C5A73"/>
    <w:pPr>
      <w:widowControl w:val="0"/>
      <w:autoSpaceDE w:val="0"/>
      <w:autoSpaceDN w:val="0"/>
      <w:adjustRightInd w:val="0"/>
    </w:pPr>
    <w:rPr>
      <w:rFonts w:ascii="Times New Roman" w:hAnsi="Times New Roman"/>
      <w:sz w:val="24"/>
      <w:szCs w:val="24"/>
    </w:rPr>
  </w:style>
  <w:style w:type="paragraph" w:customStyle="1" w:styleId="ConsPlusNormal">
    <w:name w:val="ConsPlusNormal"/>
    <w:rsid w:val="004C5A73"/>
    <w:pPr>
      <w:autoSpaceDE w:val="0"/>
      <w:autoSpaceDN w:val="0"/>
      <w:adjustRightInd w:val="0"/>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Kadry\256200067499\&#1089;&#1086;&#1089;&#1090;&#1072;&#1074;%20&#1059;&#1048;&#1050;%202%20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25CA-A37C-4CED-A840-63C5CAD2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состав УИК 2 NEW.dot</Template>
  <TotalTime>4</TotalTime>
  <Pages>9</Pages>
  <Words>2041</Words>
  <Characters>11637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2020-07-20T06:33:00Z</cp:lastPrinted>
  <dcterms:created xsi:type="dcterms:W3CDTF">2022-07-07T10:25:00Z</dcterms:created>
  <dcterms:modified xsi:type="dcterms:W3CDTF">2022-07-07T10:25:00Z</dcterms:modified>
</cp:coreProperties>
</file>