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423D99">
        <w:rPr>
          <w:rFonts w:ascii="Georgia" w:hAnsi="Georgia"/>
          <w:b/>
          <w:sz w:val="24"/>
          <w:szCs w:val="24"/>
        </w:rPr>
        <w:t>3</w:t>
      </w:r>
      <w:r w:rsidR="00DA79B8">
        <w:rPr>
          <w:rFonts w:ascii="Georgia" w:hAnsi="Georgia"/>
          <w:b/>
          <w:sz w:val="24"/>
          <w:szCs w:val="24"/>
        </w:rPr>
        <w:t>9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423D99">
        <w:rPr>
          <w:rFonts w:ascii="Georgia" w:hAnsi="Georgia"/>
          <w:b/>
          <w:sz w:val="24"/>
          <w:szCs w:val="24"/>
        </w:rPr>
        <w:t>4</w:t>
      </w:r>
      <w:r w:rsidR="00DA79B8">
        <w:rPr>
          <w:rFonts w:ascii="Georgia" w:hAnsi="Georgia"/>
          <w:b/>
          <w:sz w:val="24"/>
          <w:szCs w:val="24"/>
        </w:rPr>
        <w:t>9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DA79B8">
        <w:rPr>
          <w:rFonts w:ascii="Georgia" w:hAnsi="Georgia"/>
          <w:b/>
          <w:sz w:val="24"/>
          <w:szCs w:val="24"/>
        </w:rPr>
        <w:t>17 октября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E755A" w:rsidRPr="001110CF" w:rsidRDefault="00DE755A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E755A" w:rsidRPr="003E7A00" w:rsidRDefault="00DE755A" w:rsidP="00DE755A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DE755A" w:rsidRDefault="00DE755A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E755A" w:rsidRDefault="00DE755A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Pr="00253DAB" w:rsidRDefault="00DA79B8" w:rsidP="00DA79B8">
      <w:pPr>
        <w:widowControl w:val="0"/>
        <w:suppressAutoHyphens/>
        <w:spacing w:line="240" w:lineRule="auto"/>
        <w:ind w:firstLine="0"/>
        <w:jc w:val="center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>ИЗВЕЩЕНИЕ № 06/2024</w:t>
      </w:r>
    </w:p>
    <w:p w:rsidR="00DA79B8" w:rsidRPr="00253DAB" w:rsidRDefault="00DA79B8" w:rsidP="00DA79B8">
      <w:pPr>
        <w:widowControl w:val="0"/>
        <w:suppressAutoHyphens/>
        <w:spacing w:line="240" w:lineRule="auto"/>
        <w:ind w:firstLine="0"/>
        <w:jc w:val="center"/>
        <w:rPr>
          <w:b/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 xml:space="preserve">о проведении электронного аукциона на право заключения договоров аренды земельных участков </w:t>
      </w:r>
    </w:p>
    <w:p w:rsidR="00DA79B8" w:rsidRPr="00253DAB" w:rsidRDefault="00DA79B8" w:rsidP="00DA79B8">
      <w:pPr>
        <w:widowControl w:val="0"/>
        <w:suppressAutoHyphens/>
        <w:spacing w:line="240" w:lineRule="auto"/>
        <w:ind w:firstLine="0"/>
        <w:jc w:val="center"/>
        <w:rPr>
          <w:b/>
          <w:sz w:val="12"/>
          <w:szCs w:val="12"/>
          <w:lang w:eastAsia="ar-SA"/>
        </w:rPr>
      </w:pP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>Отдел по земельн</w:t>
      </w:r>
      <w:proofErr w:type="gramStart"/>
      <w:r w:rsidRPr="00253DAB">
        <w:rPr>
          <w:sz w:val="12"/>
          <w:szCs w:val="12"/>
          <w:lang w:eastAsia="ar-SA"/>
        </w:rPr>
        <w:t>о-</w:t>
      </w:r>
      <w:proofErr w:type="gramEnd"/>
      <w:r w:rsidRPr="00253DAB">
        <w:rPr>
          <w:sz w:val="12"/>
          <w:szCs w:val="12"/>
          <w:lang w:eastAsia="ar-SA"/>
        </w:rPr>
        <w:t xml:space="preserve"> имущественным отношениям администрации муниципального образования </w:t>
      </w:r>
      <w:proofErr w:type="spellStart"/>
      <w:r w:rsidRPr="00253DAB">
        <w:rPr>
          <w:sz w:val="12"/>
          <w:szCs w:val="12"/>
          <w:lang w:eastAsia="ar-SA"/>
        </w:rPr>
        <w:t>Адамовский</w:t>
      </w:r>
      <w:proofErr w:type="spellEnd"/>
      <w:r w:rsidRPr="00253DAB">
        <w:rPr>
          <w:sz w:val="12"/>
          <w:szCs w:val="12"/>
          <w:lang w:eastAsia="ar-SA"/>
        </w:rPr>
        <w:t xml:space="preserve"> район Оренбургской области (далее- организатор аукциона, уполномоченный орган) на основании постановления администрации муниципального образования </w:t>
      </w:r>
      <w:proofErr w:type="spellStart"/>
      <w:r w:rsidRPr="00253DAB">
        <w:rPr>
          <w:sz w:val="12"/>
          <w:szCs w:val="12"/>
          <w:lang w:eastAsia="ar-SA"/>
        </w:rPr>
        <w:t>Адамовский</w:t>
      </w:r>
      <w:proofErr w:type="spellEnd"/>
      <w:r w:rsidRPr="00253DAB">
        <w:rPr>
          <w:sz w:val="12"/>
          <w:szCs w:val="12"/>
          <w:lang w:eastAsia="ar-SA"/>
        </w:rPr>
        <w:t xml:space="preserve"> район от 17.10.2024 № 940-п  «Об организации и проведении электронного аукциона на право заключения договоров аренды земельных участков» извещает население о проведении электронного аукциона на право заключения договоров аренды земельных участков. </w:t>
      </w:r>
    </w:p>
    <w:p w:rsidR="00DA79B8" w:rsidRPr="00253DAB" w:rsidRDefault="00DA79B8" w:rsidP="00DA79B8">
      <w:pPr>
        <w:widowControl w:val="0"/>
        <w:spacing w:line="240" w:lineRule="auto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>Извещение о проведен</w:t>
      </w:r>
      <w:proofErr w:type="gramStart"/>
      <w:r w:rsidRPr="00253DAB">
        <w:rPr>
          <w:rFonts w:eastAsia="Calibri"/>
          <w:sz w:val="12"/>
          <w:szCs w:val="12"/>
        </w:rPr>
        <w:t>ии ау</w:t>
      </w:r>
      <w:proofErr w:type="gramEnd"/>
      <w:r w:rsidRPr="00253DAB">
        <w:rPr>
          <w:rFonts w:eastAsia="Calibri"/>
          <w:sz w:val="12"/>
          <w:szCs w:val="12"/>
        </w:rPr>
        <w:t>кциона находится в открытом доступе и размещено:</w:t>
      </w:r>
    </w:p>
    <w:p w:rsidR="00DA79B8" w:rsidRPr="00DA79B8" w:rsidRDefault="00DA79B8" w:rsidP="00DA79B8">
      <w:pPr>
        <w:widowControl w:val="0"/>
        <w:spacing w:line="240" w:lineRule="auto"/>
        <w:ind w:firstLine="708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 xml:space="preserve">- на официальном сайте Российской Федерации в информационно-телекоммуникационной сети «Интернет» </w:t>
      </w:r>
      <w:hyperlink r:id="rId10" w:history="1">
        <w:r w:rsidRPr="00DA79B8">
          <w:rPr>
            <w:rStyle w:val="af3"/>
            <w:rFonts w:eastAsia="Calibri"/>
            <w:color w:val="auto"/>
            <w:sz w:val="12"/>
            <w:szCs w:val="12"/>
            <w:u w:val="none"/>
          </w:rPr>
          <w:t>www.torgi.gov.ru</w:t>
        </w:r>
      </w:hyperlink>
      <w:r w:rsidRPr="00DA79B8">
        <w:rPr>
          <w:rFonts w:eastAsia="Calibri"/>
          <w:sz w:val="12"/>
          <w:szCs w:val="12"/>
        </w:rPr>
        <w:t>;</w:t>
      </w:r>
    </w:p>
    <w:p w:rsidR="00DA79B8" w:rsidRPr="00DA79B8" w:rsidRDefault="00DA79B8" w:rsidP="00DA79B8">
      <w:pPr>
        <w:widowControl w:val="0"/>
        <w:spacing w:line="240" w:lineRule="auto"/>
        <w:ind w:firstLine="708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>- на информационно-телекоммуникационной сети «Интернет</w:t>
      </w:r>
      <w:r w:rsidRPr="00DA79B8">
        <w:rPr>
          <w:rFonts w:eastAsia="Calibri"/>
          <w:sz w:val="12"/>
          <w:szCs w:val="12"/>
        </w:rPr>
        <w:t xml:space="preserve">» </w:t>
      </w:r>
      <w:hyperlink r:id="rId11" w:history="1">
        <w:r w:rsidRPr="00DA79B8">
          <w:rPr>
            <w:rStyle w:val="af3"/>
            <w:rFonts w:eastAsia="Calibri"/>
            <w:color w:val="auto"/>
            <w:sz w:val="12"/>
            <w:szCs w:val="12"/>
            <w:u w:val="none"/>
          </w:rPr>
          <w:t>www.rts-tender.</w:t>
        </w:r>
        <w:proofErr w:type="spellStart"/>
        <w:r w:rsidRPr="00DA79B8">
          <w:rPr>
            <w:rStyle w:val="af3"/>
            <w:rFonts w:eastAsia="Calibri"/>
            <w:color w:val="auto"/>
            <w:sz w:val="12"/>
            <w:szCs w:val="12"/>
            <w:u w:val="none"/>
            <w:lang w:val="en-US"/>
          </w:rPr>
          <w:t>ru</w:t>
        </w:r>
        <w:proofErr w:type="spellEnd"/>
      </w:hyperlink>
      <w:r w:rsidRPr="00DA79B8">
        <w:rPr>
          <w:rFonts w:eastAsia="Calibri"/>
          <w:sz w:val="12"/>
          <w:szCs w:val="12"/>
        </w:rPr>
        <w:t>;</w:t>
      </w:r>
    </w:p>
    <w:p w:rsidR="00DA79B8" w:rsidRPr="00253DAB" w:rsidRDefault="00DA79B8" w:rsidP="00DA79B8">
      <w:pPr>
        <w:widowControl w:val="0"/>
        <w:spacing w:line="240" w:lineRule="auto"/>
        <w:rPr>
          <w:color w:val="000000"/>
          <w:sz w:val="12"/>
          <w:szCs w:val="12"/>
        </w:rPr>
      </w:pPr>
      <w:r w:rsidRPr="00253DAB">
        <w:rPr>
          <w:rFonts w:eastAsia="Calibri"/>
          <w:sz w:val="12"/>
          <w:szCs w:val="12"/>
        </w:rPr>
        <w:t xml:space="preserve"> - на официальном сайте администрации муниципального образования </w:t>
      </w:r>
      <w:proofErr w:type="spellStart"/>
      <w:r w:rsidRPr="00253DAB">
        <w:rPr>
          <w:rFonts w:eastAsia="Calibri"/>
          <w:sz w:val="12"/>
          <w:szCs w:val="12"/>
        </w:rPr>
        <w:t>Адамовский</w:t>
      </w:r>
      <w:proofErr w:type="spellEnd"/>
      <w:r w:rsidRPr="00253DAB">
        <w:rPr>
          <w:rFonts w:eastAsia="Calibri"/>
          <w:sz w:val="12"/>
          <w:szCs w:val="12"/>
        </w:rPr>
        <w:t xml:space="preserve"> район в  </w:t>
      </w:r>
      <w:proofErr w:type="spellStart"/>
      <w:r w:rsidRPr="00DA79B8">
        <w:rPr>
          <w:color w:val="000000"/>
          <w:sz w:val="12"/>
          <w:szCs w:val="12"/>
          <w:lang w:val="en-US"/>
        </w:rPr>
        <w:t>mo</w:t>
      </w:r>
      <w:proofErr w:type="spellEnd"/>
      <w:r w:rsidRPr="00DA79B8">
        <w:rPr>
          <w:color w:val="000000"/>
          <w:sz w:val="12"/>
          <w:szCs w:val="12"/>
        </w:rPr>
        <w:t>-</w:t>
      </w:r>
      <w:r w:rsidRPr="00DA79B8">
        <w:rPr>
          <w:color w:val="000000"/>
          <w:sz w:val="12"/>
          <w:szCs w:val="12"/>
          <w:lang w:val="en-US"/>
        </w:rPr>
        <w:t>ad</w:t>
      </w:r>
      <w:r w:rsidRPr="00DA79B8">
        <w:rPr>
          <w:color w:val="000000"/>
          <w:sz w:val="12"/>
          <w:szCs w:val="12"/>
        </w:rPr>
        <w:t>.</w:t>
      </w:r>
      <w:r w:rsidRPr="00DA79B8">
        <w:rPr>
          <w:color w:val="000000"/>
          <w:sz w:val="12"/>
          <w:szCs w:val="12"/>
          <w:lang w:val="en-US"/>
        </w:rPr>
        <w:t>orb</w:t>
      </w:r>
      <w:r w:rsidRPr="00DA79B8">
        <w:rPr>
          <w:color w:val="000000"/>
          <w:sz w:val="12"/>
          <w:szCs w:val="12"/>
        </w:rPr>
        <w:t>.</w:t>
      </w:r>
      <w:proofErr w:type="spellStart"/>
      <w:r w:rsidRPr="00DA79B8">
        <w:rPr>
          <w:color w:val="000000"/>
          <w:sz w:val="12"/>
          <w:szCs w:val="12"/>
          <w:lang w:val="en-US"/>
        </w:rPr>
        <w:t>ru</w:t>
      </w:r>
      <w:proofErr w:type="spellEnd"/>
      <w:r w:rsidRPr="00DA79B8">
        <w:rPr>
          <w:color w:val="000000"/>
          <w:sz w:val="12"/>
          <w:szCs w:val="12"/>
        </w:rPr>
        <w:t>;</w:t>
      </w:r>
    </w:p>
    <w:p w:rsidR="00DA79B8" w:rsidRPr="00253DAB" w:rsidRDefault="00DA79B8" w:rsidP="00DA79B8">
      <w:pPr>
        <w:widowControl w:val="0"/>
        <w:spacing w:line="240" w:lineRule="auto"/>
        <w:rPr>
          <w:color w:val="000000"/>
          <w:sz w:val="12"/>
          <w:szCs w:val="12"/>
        </w:rPr>
      </w:pPr>
      <w:r w:rsidRPr="00253DAB">
        <w:rPr>
          <w:color w:val="000000"/>
          <w:sz w:val="12"/>
          <w:szCs w:val="12"/>
        </w:rPr>
        <w:t>- в информационном бюллетене «</w:t>
      </w:r>
      <w:proofErr w:type="spellStart"/>
      <w:r w:rsidRPr="00253DAB">
        <w:rPr>
          <w:color w:val="000000"/>
          <w:sz w:val="12"/>
          <w:szCs w:val="12"/>
        </w:rPr>
        <w:t>Адамовский</w:t>
      </w:r>
      <w:proofErr w:type="spellEnd"/>
      <w:r w:rsidRPr="00253DAB">
        <w:rPr>
          <w:color w:val="000000"/>
          <w:sz w:val="12"/>
          <w:szCs w:val="12"/>
        </w:rPr>
        <w:t xml:space="preserve"> вестник».</w:t>
      </w:r>
    </w:p>
    <w:p w:rsidR="00DA79B8" w:rsidRPr="00253DAB" w:rsidRDefault="00DA79B8" w:rsidP="00DA79B8">
      <w:pPr>
        <w:widowControl w:val="0"/>
        <w:spacing w:line="240" w:lineRule="auto"/>
        <w:ind w:firstLine="708"/>
        <w:rPr>
          <w:sz w:val="12"/>
          <w:szCs w:val="12"/>
          <w:lang w:eastAsia="ar-SA"/>
        </w:rPr>
      </w:pPr>
      <w:r w:rsidRPr="00253DAB">
        <w:rPr>
          <w:rFonts w:eastAsia="Calibri"/>
          <w:sz w:val="12"/>
          <w:szCs w:val="12"/>
        </w:rPr>
        <w:t xml:space="preserve"> </w:t>
      </w:r>
      <w:r w:rsidRPr="00253DAB">
        <w:rPr>
          <w:sz w:val="12"/>
          <w:szCs w:val="12"/>
          <w:lang w:eastAsia="ar-SA"/>
        </w:rPr>
        <w:t>Предмет аукциона: право заключения договоров аренды земельных участков.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>Наименование и характеристика объектов аренды: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b/>
          <w:sz w:val="12"/>
          <w:szCs w:val="12"/>
          <w:lang w:eastAsia="ar-SA"/>
        </w:rPr>
        <w:t>Лот № 1:</w:t>
      </w:r>
      <w:r w:rsidRPr="00253DAB">
        <w:rPr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56:02:0802001:486 из земель категории: Земли населенных пунктов, общей площадью 756 </w:t>
      </w:r>
      <w:proofErr w:type="spellStart"/>
      <w:r w:rsidRPr="00253DAB">
        <w:rPr>
          <w:sz w:val="12"/>
          <w:szCs w:val="12"/>
          <w:lang w:eastAsia="ar-SA"/>
        </w:rPr>
        <w:t>кв.м</w:t>
      </w:r>
      <w:proofErr w:type="spellEnd"/>
      <w:r w:rsidRPr="00253DAB">
        <w:rPr>
          <w:sz w:val="12"/>
          <w:szCs w:val="12"/>
          <w:lang w:eastAsia="ar-SA"/>
        </w:rPr>
        <w:t xml:space="preserve">., с разрешенным использованием: Хранение и переработка сельскохозяйственной продукции, </w:t>
      </w:r>
      <w:proofErr w:type="gramStart"/>
      <w:r w:rsidRPr="00253DAB">
        <w:rPr>
          <w:sz w:val="12"/>
          <w:szCs w:val="12"/>
          <w:lang w:eastAsia="ar-SA"/>
        </w:rPr>
        <w:t>расположенный</w:t>
      </w:r>
      <w:proofErr w:type="gramEnd"/>
      <w:r w:rsidRPr="00253DAB">
        <w:rPr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253DAB">
        <w:rPr>
          <w:sz w:val="12"/>
          <w:szCs w:val="12"/>
          <w:lang w:eastAsia="ar-SA"/>
        </w:rPr>
        <w:t>Адамовский</w:t>
      </w:r>
      <w:proofErr w:type="spellEnd"/>
      <w:r w:rsidRPr="00253DAB">
        <w:rPr>
          <w:sz w:val="12"/>
          <w:szCs w:val="12"/>
          <w:lang w:eastAsia="ar-SA"/>
        </w:rPr>
        <w:t xml:space="preserve"> р-н, </w:t>
      </w:r>
      <w:proofErr w:type="spellStart"/>
      <w:r w:rsidRPr="00253DAB">
        <w:rPr>
          <w:sz w:val="12"/>
          <w:szCs w:val="12"/>
          <w:lang w:eastAsia="ar-SA"/>
        </w:rPr>
        <w:t>Новосовхозный</w:t>
      </w:r>
      <w:proofErr w:type="spellEnd"/>
      <w:r w:rsidRPr="00253DAB">
        <w:rPr>
          <w:sz w:val="12"/>
          <w:szCs w:val="12"/>
          <w:lang w:eastAsia="ar-SA"/>
        </w:rPr>
        <w:t xml:space="preserve"> </w:t>
      </w:r>
      <w:proofErr w:type="gramStart"/>
      <w:r w:rsidRPr="00253DAB">
        <w:rPr>
          <w:sz w:val="12"/>
          <w:szCs w:val="12"/>
          <w:lang w:eastAsia="ar-SA"/>
        </w:rPr>
        <w:t>п</w:t>
      </w:r>
      <w:proofErr w:type="gramEnd"/>
      <w:r w:rsidRPr="00253DAB">
        <w:rPr>
          <w:sz w:val="12"/>
          <w:szCs w:val="12"/>
          <w:lang w:eastAsia="ar-SA"/>
        </w:rPr>
        <w:t>, земельный участок расположен в центральной части кадастрового квартала 56:02:0802001.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>Срок аренды земельного участка: 10 лет.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Начальная цена аренды земельного участка – 158 (Сто пятьдесят восемь) руб.53 коп</w:t>
      </w:r>
      <w:proofErr w:type="gramStart"/>
      <w:r w:rsidRPr="00253DAB">
        <w:rPr>
          <w:kern w:val="3"/>
          <w:sz w:val="12"/>
          <w:szCs w:val="12"/>
        </w:rPr>
        <w:t>.</w:t>
      </w:r>
      <w:proofErr w:type="gramEnd"/>
      <w:r w:rsidRPr="00253DAB">
        <w:rPr>
          <w:kern w:val="3"/>
          <w:sz w:val="12"/>
          <w:szCs w:val="12"/>
        </w:rPr>
        <w:t xml:space="preserve"> </w:t>
      </w:r>
      <w:proofErr w:type="gramStart"/>
      <w:r w:rsidRPr="00253DAB">
        <w:rPr>
          <w:kern w:val="3"/>
          <w:sz w:val="12"/>
          <w:szCs w:val="12"/>
        </w:rPr>
        <w:t>в</w:t>
      </w:r>
      <w:proofErr w:type="gramEnd"/>
      <w:r w:rsidRPr="00253DAB">
        <w:rPr>
          <w:kern w:val="3"/>
          <w:sz w:val="12"/>
          <w:szCs w:val="12"/>
        </w:rPr>
        <w:t xml:space="preserve"> год, установлена на основании пункта 14 статьи 39.11 Земельного кодекса РФ: </w:t>
      </w:r>
      <w:r w:rsidRPr="00253DAB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253DAB">
        <w:rPr>
          <w:kern w:val="3"/>
          <w:sz w:val="12"/>
          <w:szCs w:val="12"/>
        </w:rPr>
        <w:t xml:space="preserve">. 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 xml:space="preserve"> Шаг аукциона: 4 (четыре) руб. 75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Размер задатка: 158 (Сто пятьдесят восемь) руб.53 коп.</w:t>
      </w:r>
    </w:p>
    <w:p w:rsidR="00DA79B8" w:rsidRPr="00253DAB" w:rsidRDefault="00DA79B8" w:rsidP="00DA79B8">
      <w:pPr>
        <w:widowControl w:val="0"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Обременения  земельного участка:</w:t>
      </w:r>
      <w:r w:rsidRPr="00253DAB">
        <w:rPr>
          <w:sz w:val="12"/>
          <w:szCs w:val="12"/>
        </w:rPr>
        <w:t xml:space="preserve"> не имеется.</w:t>
      </w:r>
    </w:p>
    <w:p w:rsidR="00DA79B8" w:rsidRPr="00253DAB" w:rsidRDefault="00DA79B8" w:rsidP="00DA79B8">
      <w:pPr>
        <w:widowControl w:val="0"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Технические условия подключения объекта к сетям инженерно-технического обеспечения:</w:t>
      </w:r>
      <w:r w:rsidRPr="00253DAB">
        <w:rPr>
          <w:sz w:val="12"/>
          <w:szCs w:val="12"/>
        </w:rPr>
        <w:t xml:space="preserve"> </w:t>
      </w:r>
      <w:r w:rsidRPr="00253DAB">
        <w:rPr>
          <w:bCs/>
          <w:color w:val="000000"/>
          <w:spacing w:val="-6"/>
          <w:sz w:val="12"/>
          <w:szCs w:val="12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253DAB">
        <w:rPr>
          <w:sz w:val="12"/>
          <w:szCs w:val="12"/>
        </w:rPr>
        <w:t xml:space="preserve">(письмо АО «Газпром газораспределение Оренбург» от 14.10.2024г.); </w:t>
      </w:r>
      <w:r w:rsidRPr="00253DAB">
        <w:rPr>
          <w:bCs/>
          <w:spacing w:val="-6"/>
          <w:sz w:val="12"/>
          <w:szCs w:val="12"/>
        </w:rPr>
        <w:t>техническая возможность подключения объекта к сетям водоснабжения не имеется (</w:t>
      </w:r>
      <w:r w:rsidRPr="00253DAB">
        <w:rPr>
          <w:sz w:val="12"/>
          <w:szCs w:val="12"/>
        </w:rPr>
        <w:t xml:space="preserve">письмо Администрации муниципального образования </w:t>
      </w:r>
      <w:proofErr w:type="spellStart"/>
      <w:r w:rsidRPr="00253DAB">
        <w:rPr>
          <w:sz w:val="12"/>
          <w:szCs w:val="12"/>
        </w:rPr>
        <w:t>Обильновский</w:t>
      </w:r>
      <w:proofErr w:type="spellEnd"/>
      <w:r w:rsidRPr="00253DAB">
        <w:rPr>
          <w:sz w:val="12"/>
          <w:szCs w:val="12"/>
        </w:rPr>
        <w:t xml:space="preserve"> сельсовет </w:t>
      </w:r>
      <w:proofErr w:type="spellStart"/>
      <w:r w:rsidRPr="00253DAB">
        <w:rPr>
          <w:sz w:val="12"/>
          <w:szCs w:val="12"/>
        </w:rPr>
        <w:t>Адамовского</w:t>
      </w:r>
      <w:proofErr w:type="spellEnd"/>
      <w:r w:rsidRPr="00253DAB">
        <w:rPr>
          <w:sz w:val="12"/>
          <w:szCs w:val="12"/>
        </w:rPr>
        <w:t xml:space="preserve"> района от 11.10.2024г.</w:t>
      </w:r>
      <w:r w:rsidRPr="00253DAB">
        <w:rPr>
          <w:bCs/>
          <w:spacing w:val="-6"/>
          <w:sz w:val="12"/>
          <w:szCs w:val="12"/>
        </w:rPr>
        <w:t xml:space="preserve">); </w:t>
      </w:r>
      <w:r w:rsidRPr="00253DAB">
        <w:rPr>
          <w:sz w:val="12"/>
          <w:szCs w:val="12"/>
        </w:rPr>
        <w:t>техническая возможность присоединения к сетям электроснабжения  имеется (письмо филиала ПАО «</w:t>
      </w:r>
      <w:proofErr w:type="spellStart"/>
      <w:r w:rsidRPr="00253DAB">
        <w:rPr>
          <w:sz w:val="12"/>
          <w:szCs w:val="12"/>
        </w:rPr>
        <w:t>Россети</w:t>
      </w:r>
      <w:proofErr w:type="spellEnd"/>
      <w:r w:rsidRPr="00253DAB">
        <w:rPr>
          <w:sz w:val="12"/>
          <w:szCs w:val="12"/>
        </w:rPr>
        <w:t xml:space="preserve"> Волга»- «</w:t>
      </w:r>
      <w:proofErr w:type="spellStart"/>
      <w:r w:rsidRPr="00253DAB">
        <w:rPr>
          <w:sz w:val="12"/>
          <w:szCs w:val="12"/>
        </w:rPr>
        <w:t>Оренбургэнерго</w:t>
      </w:r>
      <w:proofErr w:type="spellEnd"/>
      <w:r w:rsidRPr="00253DAB">
        <w:rPr>
          <w:sz w:val="12"/>
          <w:szCs w:val="12"/>
        </w:rPr>
        <w:t xml:space="preserve">» Восточное производственное отделение от 11.10.2024г.). </w:t>
      </w:r>
    </w:p>
    <w:p w:rsidR="00DA79B8" w:rsidRPr="00253DAB" w:rsidRDefault="00DA79B8" w:rsidP="00DA79B8">
      <w:pPr>
        <w:widowControl w:val="0"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 xml:space="preserve">Территория зонирования </w:t>
      </w:r>
      <w:bookmarkStart w:id="0" w:name="_Toc78495027"/>
      <w:r w:rsidRPr="00253DAB">
        <w:rPr>
          <w:sz w:val="12"/>
          <w:szCs w:val="12"/>
        </w:rPr>
        <w:t>П-1(</w:t>
      </w:r>
      <w:r w:rsidRPr="00253DAB">
        <w:rPr>
          <w:sz w:val="12"/>
          <w:szCs w:val="12"/>
          <w:lang w:val="en-US"/>
        </w:rPr>
        <w:t>IV</w:t>
      </w:r>
      <w:r w:rsidRPr="00253DAB">
        <w:rPr>
          <w:sz w:val="12"/>
          <w:szCs w:val="12"/>
        </w:rPr>
        <w:t xml:space="preserve">) Зона производственно-коммунальных объектов </w:t>
      </w:r>
      <w:r w:rsidRPr="00253DAB">
        <w:rPr>
          <w:sz w:val="12"/>
          <w:szCs w:val="12"/>
          <w:lang w:val="en-US"/>
        </w:rPr>
        <w:t>IV</w:t>
      </w:r>
      <w:r w:rsidRPr="00253DAB">
        <w:rPr>
          <w:sz w:val="12"/>
          <w:szCs w:val="12"/>
        </w:rPr>
        <w:t xml:space="preserve"> класса вредности</w:t>
      </w:r>
      <w:bookmarkEnd w:id="0"/>
      <w:r w:rsidRPr="00253DAB">
        <w:rPr>
          <w:sz w:val="12"/>
          <w:szCs w:val="12"/>
        </w:rPr>
        <w:t>.</w:t>
      </w:r>
    </w:p>
    <w:p w:rsidR="00DA79B8" w:rsidRPr="00253DAB" w:rsidRDefault="00DA79B8" w:rsidP="00DA79B8">
      <w:pPr>
        <w:widowControl w:val="0"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Описание вида разрешенного использования земельного участка:</w:t>
      </w:r>
      <w:r w:rsidRPr="00253DAB">
        <w:rPr>
          <w:sz w:val="12"/>
          <w:szCs w:val="12"/>
        </w:rPr>
        <w:t xml:space="preserve"> Размещение зданий, сооружений, используемых для производства, хранения, первичной и глубокой переработки сельскохозяйственной продукции</w:t>
      </w:r>
    </w:p>
    <w:p w:rsidR="00DA79B8" w:rsidRPr="00253DAB" w:rsidRDefault="00DA79B8" w:rsidP="00DA79B8">
      <w:pPr>
        <w:widowControl w:val="0"/>
        <w:spacing w:line="240" w:lineRule="auto"/>
        <w:rPr>
          <w:b/>
          <w:sz w:val="12"/>
          <w:szCs w:val="12"/>
        </w:rPr>
      </w:pPr>
      <w:r w:rsidRPr="00253DAB">
        <w:rPr>
          <w:b/>
          <w:sz w:val="12"/>
          <w:szCs w:val="12"/>
        </w:rPr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DA79B8" w:rsidRPr="00253DAB" w:rsidRDefault="00DA79B8" w:rsidP="00DA79B8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12"/>
          <w:szCs w:val="12"/>
        </w:rPr>
      </w:pPr>
      <w:r w:rsidRPr="00253DAB">
        <w:rPr>
          <w:bCs/>
          <w:sz w:val="12"/>
          <w:szCs w:val="12"/>
        </w:rPr>
        <w:t>Не подлежат установлению.</w:t>
      </w:r>
    </w:p>
    <w:p w:rsidR="00DA79B8" w:rsidRPr="00253DAB" w:rsidRDefault="00DA79B8" w:rsidP="00DA79B8">
      <w:pPr>
        <w:widowControl w:val="0"/>
        <w:autoSpaceDE w:val="0"/>
        <w:autoSpaceDN w:val="0"/>
        <w:adjustRightInd w:val="0"/>
        <w:spacing w:line="240" w:lineRule="auto"/>
        <w:rPr>
          <w:bCs/>
          <w:sz w:val="12"/>
          <w:szCs w:val="12"/>
        </w:rPr>
      </w:pPr>
      <w:r w:rsidRPr="00253DAB">
        <w:rPr>
          <w:b/>
          <w:bCs/>
          <w:sz w:val="12"/>
          <w:szCs w:val="12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</w:t>
      </w:r>
      <w:r w:rsidRPr="00253DAB">
        <w:rPr>
          <w:bCs/>
          <w:sz w:val="12"/>
          <w:szCs w:val="12"/>
        </w:rPr>
        <w:t>80%.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b/>
          <w:sz w:val="12"/>
          <w:szCs w:val="12"/>
          <w:lang w:eastAsia="ar-SA"/>
        </w:rPr>
        <w:t>Лот № 2:</w:t>
      </w:r>
      <w:r w:rsidRPr="00253DAB">
        <w:rPr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56:02:0000000:2458 из земель категории: Земли населенных пунктов, с разрешенным использованием: Овощеводство,  </w:t>
      </w:r>
      <w:proofErr w:type="gramStart"/>
      <w:r w:rsidRPr="00253DAB">
        <w:rPr>
          <w:sz w:val="12"/>
          <w:szCs w:val="12"/>
          <w:lang w:eastAsia="ar-SA"/>
        </w:rPr>
        <w:t>расположенный</w:t>
      </w:r>
      <w:proofErr w:type="gramEnd"/>
      <w:r w:rsidRPr="00253DAB">
        <w:rPr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253DAB">
        <w:rPr>
          <w:sz w:val="12"/>
          <w:szCs w:val="12"/>
          <w:lang w:eastAsia="ar-SA"/>
        </w:rPr>
        <w:t>Адамовский</w:t>
      </w:r>
      <w:proofErr w:type="spellEnd"/>
      <w:r w:rsidRPr="00253DAB">
        <w:rPr>
          <w:sz w:val="12"/>
          <w:szCs w:val="12"/>
          <w:lang w:eastAsia="ar-SA"/>
        </w:rPr>
        <w:t xml:space="preserve"> район, земельный участок расположен в северо-западной части кадастрового квартала 56:02:0000000.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>Срок аренды земельного участка: 5 лет.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Начальная цена аренды земельного участка – 3982 (Три тысячи девятьсот восемьдесят два) руб.25 коп</w:t>
      </w:r>
      <w:proofErr w:type="gramStart"/>
      <w:r w:rsidRPr="00253DAB">
        <w:rPr>
          <w:kern w:val="3"/>
          <w:sz w:val="12"/>
          <w:szCs w:val="12"/>
        </w:rPr>
        <w:t>.</w:t>
      </w:r>
      <w:proofErr w:type="gramEnd"/>
      <w:r w:rsidRPr="00253DAB">
        <w:rPr>
          <w:kern w:val="3"/>
          <w:sz w:val="12"/>
          <w:szCs w:val="12"/>
        </w:rPr>
        <w:t xml:space="preserve"> </w:t>
      </w:r>
      <w:proofErr w:type="gramStart"/>
      <w:r w:rsidRPr="00253DAB">
        <w:rPr>
          <w:kern w:val="3"/>
          <w:sz w:val="12"/>
          <w:szCs w:val="12"/>
        </w:rPr>
        <w:t>в</w:t>
      </w:r>
      <w:proofErr w:type="gramEnd"/>
      <w:r w:rsidRPr="00253DAB">
        <w:rPr>
          <w:kern w:val="3"/>
          <w:sz w:val="12"/>
          <w:szCs w:val="12"/>
        </w:rPr>
        <w:t xml:space="preserve"> год, установлена на основании пункта 14 статьи 39.11 Земельного кодекса РФ: </w:t>
      </w:r>
      <w:r w:rsidRPr="00253DAB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253DAB">
        <w:rPr>
          <w:kern w:val="3"/>
          <w:sz w:val="12"/>
          <w:szCs w:val="12"/>
        </w:rPr>
        <w:t xml:space="preserve">. 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 xml:space="preserve"> Шаг аукциона: 119 (сто девятнадцать) руб. 46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Размер задатка: 3982 (Три тысячи девятьсот восемьдесят два) руб.25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Обременения  земельного участка:</w:t>
      </w:r>
      <w:r w:rsidRPr="00253DAB">
        <w:rPr>
          <w:sz w:val="12"/>
          <w:szCs w:val="12"/>
        </w:rPr>
        <w:t xml:space="preserve"> не имеется.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b/>
          <w:sz w:val="12"/>
          <w:szCs w:val="12"/>
          <w:lang w:eastAsia="ar-SA"/>
        </w:rPr>
        <w:t>Лот № 3:</w:t>
      </w:r>
      <w:r w:rsidRPr="00253DAB">
        <w:rPr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56:02:0103010:459 из земель категории: Земли населенных пунктов, общей площадью 310 </w:t>
      </w:r>
      <w:proofErr w:type="spellStart"/>
      <w:r w:rsidRPr="00253DAB">
        <w:rPr>
          <w:sz w:val="12"/>
          <w:szCs w:val="12"/>
          <w:lang w:eastAsia="ar-SA"/>
        </w:rPr>
        <w:t>кв.м</w:t>
      </w:r>
      <w:proofErr w:type="spellEnd"/>
      <w:r w:rsidRPr="00253DAB">
        <w:rPr>
          <w:sz w:val="12"/>
          <w:szCs w:val="12"/>
          <w:lang w:eastAsia="ar-SA"/>
        </w:rPr>
        <w:t xml:space="preserve">., с разрешенным использованием: Магазины, </w:t>
      </w:r>
      <w:proofErr w:type="gramStart"/>
      <w:r w:rsidRPr="00253DAB">
        <w:rPr>
          <w:sz w:val="12"/>
          <w:szCs w:val="12"/>
          <w:lang w:eastAsia="ar-SA"/>
        </w:rPr>
        <w:t>расположенный</w:t>
      </w:r>
      <w:proofErr w:type="gramEnd"/>
      <w:r w:rsidRPr="00253DAB">
        <w:rPr>
          <w:sz w:val="12"/>
          <w:szCs w:val="12"/>
          <w:lang w:eastAsia="ar-SA"/>
        </w:rPr>
        <w:t xml:space="preserve"> по адресу: Российская  Федерация, Оренбургская область, </w:t>
      </w:r>
      <w:proofErr w:type="spellStart"/>
      <w:r w:rsidRPr="00253DAB">
        <w:rPr>
          <w:sz w:val="12"/>
          <w:szCs w:val="12"/>
          <w:lang w:eastAsia="ar-SA"/>
        </w:rPr>
        <w:t>Адамовский</w:t>
      </w:r>
      <w:proofErr w:type="spellEnd"/>
      <w:r w:rsidRPr="00253DAB">
        <w:rPr>
          <w:sz w:val="12"/>
          <w:szCs w:val="12"/>
          <w:lang w:eastAsia="ar-SA"/>
        </w:rPr>
        <w:t xml:space="preserve"> район, Адамовка поселок, Майская улица.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>Срок аренды земельного участка: 10 лет.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Начальная цена аренды земельного участка – 4537 (Четыре тысячи пятьсот тридцать семь) руб.65 коп</w:t>
      </w:r>
      <w:proofErr w:type="gramStart"/>
      <w:r w:rsidRPr="00253DAB">
        <w:rPr>
          <w:kern w:val="3"/>
          <w:sz w:val="12"/>
          <w:szCs w:val="12"/>
        </w:rPr>
        <w:t>.</w:t>
      </w:r>
      <w:proofErr w:type="gramEnd"/>
      <w:r w:rsidRPr="00253DAB">
        <w:rPr>
          <w:kern w:val="3"/>
          <w:sz w:val="12"/>
          <w:szCs w:val="12"/>
        </w:rPr>
        <w:t xml:space="preserve"> </w:t>
      </w:r>
      <w:proofErr w:type="gramStart"/>
      <w:r w:rsidRPr="00253DAB">
        <w:rPr>
          <w:kern w:val="3"/>
          <w:sz w:val="12"/>
          <w:szCs w:val="12"/>
        </w:rPr>
        <w:t>в</w:t>
      </w:r>
      <w:proofErr w:type="gramEnd"/>
      <w:r w:rsidRPr="00253DAB">
        <w:rPr>
          <w:kern w:val="3"/>
          <w:sz w:val="12"/>
          <w:szCs w:val="12"/>
        </w:rPr>
        <w:t xml:space="preserve"> год, установлена на основании пункта 14 статьи 39.11 Земельного кодекса РФ: </w:t>
      </w:r>
      <w:r w:rsidRPr="00253DAB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253DAB">
        <w:rPr>
          <w:kern w:val="3"/>
          <w:sz w:val="12"/>
          <w:szCs w:val="12"/>
        </w:rPr>
        <w:t xml:space="preserve">. 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 xml:space="preserve"> Шаг аукциона: 136 (Сто тридцать шесть) руб. 12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Размер задатка: 4537 (Четыре тысячи пятьсот тридцать семь) руб.65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Обременения  земельного участка:</w:t>
      </w:r>
      <w:r w:rsidRPr="00253DAB">
        <w:rPr>
          <w:sz w:val="12"/>
          <w:szCs w:val="12"/>
        </w:rPr>
        <w:t xml:space="preserve"> не имеется.</w:t>
      </w:r>
    </w:p>
    <w:p w:rsidR="00DA79B8" w:rsidRPr="00253DAB" w:rsidRDefault="00DA79B8" w:rsidP="00DA79B8">
      <w:pPr>
        <w:widowControl w:val="0"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Технические условия подключения объекта к сетям инженерно-технического обеспечения:</w:t>
      </w:r>
      <w:r w:rsidRPr="00253DAB">
        <w:rPr>
          <w:sz w:val="12"/>
          <w:szCs w:val="12"/>
        </w:rPr>
        <w:t xml:space="preserve"> </w:t>
      </w:r>
      <w:r w:rsidRPr="00253DAB">
        <w:rPr>
          <w:bCs/>
          <w:color w:val="000000"/>
          <w:spacing w:val="-6"/>
          <w:sz w:val="12"/>
          <w:szCs w:val="12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253DAB">
        <w:rPr>
          <w:sz w:val="12"/>
          <w:szCs w:val="12"/>
        </w:rPr>
        <w:t xml:space="preserve">(письмо АО «Газпром газораспределение Оренбург» от 14.10.2024г.); </w:t>
      </w:r>
      <w:r w:rsidRPr="00253DAB">
        <w:rPr>
          <w:bCs/>
          <w:spacing w:val="-6"/>
          <w:sz w:val="12"/>
          <w:szCs w:val="12"/>
        </w:rPr>
        <w:t>техническая возможность подключения объекта к сетям водоснабжения  имеется (</w:t>
      </w:r>
      <w:r w:rsidRPr="00253DAB">
        <w:rPr>
          <w:sz w:val="12"/>
          <w:szCs w:val="12"/>
        </w:rPr>
        <w:t xml:space="preserve">письмо Администрации муниципального образования </w:t>
      </w:r>
      <w:proofErr w:type="spellStart"/>
      <w:r w:rsidRPr="00253DAB">
        <w:rPr>
          <w:sz w:val="12"/>
          <w:szCs w:val="12"/>
        </w:rPr>
        <w:t>Адамовский</w:t>
      </w:r>
      <w:proofErr w:type="spellEnd"/>
      <w:r w:rsidRPr="00253DAB">
        <w:rPr>
          <w:sz w:val="12"/>
          <w:szCs w:val="12"/>
        </w:rPr>
        <w:t xml:space="preserve">  поссовет </w:t>
      </w:r>
      <w:proofErr w:type="spellStart"/>
      <w:r w:rsidRPr="00253DAB">
        <w:rPr>
          <w:sz w:val="12"/>
          <w:szCs w:val="12"/>
        </w:rPr>
        <w:t>Адамовского</w:t>
      </w:r>
      <w:proofErr w:type="spellEnd"/>
      <w:r w:rsidRPr="00253DAB">
        <w:rPr>
          <w:sz w:val="12"/>
          <w:szCs w:val="12"/>
        </w:rPr>
        <w:t xml:space="preserve"> района от 14.10.2024г.</w:t>
      </w:r>
      <w:r w:rsidRPr="00253DAB">
        <w:rPr>
          <w:bCs/>
          <w:spacing w:val="-6"/>
          <w:sz w:val="12"/>
          <w:szCs w:val="12"/>
        </w:rPr>
        <w:t xml:space="preserve">); </w:t>
      </w:r>
      <w:r w:rsidRPr="00253DAB">
        <w:rPr>
          <w:sz w:val="12"/>
          <w:szCs w:val="12"/>
        </w:rPr>
        <w:t>техническая возможность присоединения к сетям электроснабжения  имеется (письмо филиала АО «</w:t>
      </w:r>
      <w:proofErr w:type="spellStart"/>
      <w:r w:rsidRPr="00253DAB">
        <w:rPr>
          <w:sz w:val="12"/>
          <w:szCs w:val="12"/>
        </w:rPr>
        <w:t>Оренбургкоммунэлектросеть</w:t>
      </w:r>
      <w:proofErr w:type="spellEnd"/>
      <w:r w:rsidRPr="00253DAB">
        <w:rPr>
          <w:sz w:val="12"/>
          <w:szCs w:val="12"/>
        </w:rPr>
        <w:t xml:space="preserve">»- </w:t>
      </w:r>
      <w:proofErr w:type="spellStart"/>
      <w:r w:rsidRPr="00253DAB">
        <w:rPr>
          <w:sz w:val="12"/>
          <w:szCs w:val="12"/>
        </w:rPr>
        <w:t>Орские</w:t>
      </w:r>
      <w:proofErr w:type="spellEnd"/>
      <w:r w:rsidRPr="00253DAB">
        <w:rPr>
          <w:sz w:val="12"/>
          <w:szCs w:val="12"/>
        </w:rPr>
        <w:t xml:space="preserve"> КЭС от 14.10.2024г.). </w:t>
      </w:r>
    </w:p>
    <w:p w:rsidR="00DA79B8" w:rsidRPr="00253DAB" w:rsidRDefault="00DA79B8" w:rsidP="00DA79B8">
      <w:pPr>
        <w:widowControl w:val="0"/>
        <w:spacing w:line="240" w:lineRule="auto"/>
        <w:outlineLvl w:val="1"/>
        <w:rPr>
          <w:b/>
          <w:bCs/>
          <w:sz w:val="12"/>
          <w:szCs w:val="12"/>
          <w:u w:val="single"/>
        </w:rPr>
      </w:pPr>
      <w:r w:rsidRPr="00253DAB">
        <w:rPr>
          <w:b/>
          <w:sz w:val="12"/>
          <w:szCs w:val="12"/>
        </w:rPr>
        <w:t>Территория зонирования О-1</w:t>
      </w:r>
      <w:r w:rsidRPr="00253DAB">
        <w:rPr>
          <w:b/>
          <w:bCs/>
          <w:sz w:val="12"/>
          <w:szCs w:val="12"/>
        </w:rPr>
        <w:t xml:space="preserve">  Зона делового, общественного и коммерческого назначения.</w:t>
      </w:r>
    </w:p>
    <w:p w:rsidR="00DA79B8" w:rsidRPr="00253DAB" w:rsidRDefault="00DA79B8" w:rsidP="00DA79B8">
      <w:pPr>
        <w:widowControl w:val="0"/>
        <w:spacing w:line="240" w:lineRule="auto"/>
        <w:outlineLvl w:val="1"/>
        <w:rPr>
          <w:b/>
          <w:sz w:val="12"/>
          <w:szCs w:val="12"/>
        </w:rPr>
      </w:pPr>
      <w:r w:rsidRPr="00253DAB">
        <w:rPr>
          <w:b/>
          <w:sz w:val="12"/>
          <w:szCs w:val="12"/>
        </w:rPr>
        <w:t xml:space="preserve"> Описание вида разрешенного использования земельного участка:</w:t>
      </w:r>
      <w:r w:rsidRPr="00253DAB">
        <w:rPr>
          <w:sz w:val="12"/>
          <w:szCs w:val="12"/>
        </w:rPr>
        <w:t xml:space="preserve"> Размещение объектов капитального строительства, предназначенных для продажи товаров, торговая площадь которых составляет до 5000 кв. м</w:t>
      </w:r>
      <w:proofErr w:type="gramStart"/>
      <w:r w:rsidRPr="00253DAB">
        <w:rPr>
          <w:b/>
          <w:sz w:val="12"/>
          <w:szCs w:val="12"/>
        </w:rPr>
        <w:t xml:space="preserve"> .</w:t>
      </w:r>
      <w:proofErr w:type="gramEnd"/>
    </w:p>
    <w:p w:rsidR="00DA79B8" w:rsidRPr="00253DAB" w:rsidRDefault="00DA79B8" w:rsidP="00DA79B8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  <w:r w:rsidRPr="00253DAB">
        <w:rPr>
          <w:sz w:val="12"/>
          <w:szCs w:val="12"/>
        </w:rPr>
        <w:t xml:space="preserve"> Минимальная площадь – 100  Максимальная площадь – 500 Максимальное количество этажей – 2.</w:t>
      </w:r>
    </w:p>
    <w:p w:rsidR="00DA79B8" w:rsidRPr="00253DAB" w:rsidRDefault="00DA79B8" w:rsidP="00DA79B8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253DAB">
        <w:rPr>
          <w:sz w:val="12"/>
          <w:szCs w:val="12"/>
        </w:rPr>
        <w:t>Минимальный отступ зданий, строений, сооружений от границ земельного участка, со стороны, выходящей: на улицу - 5 м, на проезд -3 м</w:t>
      </w:r>
    </w:p>
    <w:p w:rsidR="00DA79B8" w:rsidRPr="00253DAB" w:rsidRDefault="00DA79B8" w:rsidP="00DA79B8">
      <w:pPr>
        <w:widowControl w:val="0"/>
        <w:autoSpaceDE w:val="0"/>
        <w:autoSpaceDN w:val="0"/>
        <w:adjustRightInd w:val="0"/>
        <w:spacing w:line="240" w:lineRule="auto"/>
        <w:rPr>
          <w:bCs/>
          <w:sz w:val="12"/>
          <w:szCs w:val="12"/>
        </w:rPr>
      </w:pPr>
      <w:r w:rsidRPr="00253DAB">
        <w:rPr>
          <w:b/>
          <w:bCs/>
          <w:sz w:val="12"/>
          <w:szCs w:val="12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</w:r>
      <w:r w:rsidRPr="00253DAB">
        <w:rPr>
          <w:sz w:val="12"/>
          <w:szCs w:val="12"/>
        </w:rPr>
        <w:t xml:space="preserve"> 40%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</w:rPr>
      </w:pP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b/>
          <w:sz w:val="12"/>
          <w:szCs w:val="12"/>
          <w:lang w:eastAsia="ar-SA"/>
        </w:rPr>
        <w:t xml:space="preserve">Лот № 4: </w:t>
      </w:r>
      <w:r w:rsidRPr="00253DAB">
        <w:rPr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56:02:0204001:28 из земель категории: Земли сельскохозяйственного назначения, общей площадью 3275111 </w:t>
      </w:r>
      <w:proofErr w:type="spellStart"/>
      <w:r w:rsidRPr="00253DAB">
        <w:rPr>
          <w:sz w:val="12"/>
          <w:szCs w:val="12"/>
          <w:lang w:eastAsia="ar-SA"/>
        </w:rPr>
        <w:t>кв.м</w:t>
      </w:r>
      <w:proofErr w:type="spellEnd"/>
      <w:r w:rsidRPr="00253DAB">
        <w:rPr>
          <w:sz w:val="12"/>
          <w:szCs w:val="12"/>
          <w:lang w:eastAsia="ar-SA"/>
        </w:rPr>
        <w:t xml:space="preserve">., с разрешенным использованием: Для сельскохозяйственного производства (пашни), расположенный по адресу: обл. </w:t>
      </w:r>
      <w:proofErr w:type="gramStart"/>
      <w:r w:rsidRPr="00253DAB">
        <w:rPr>
          <w:sz w:val="12"/>
          <w:szCs w:val="12"/>
          <w:lang w:eastAsia="ar-SA"/>
        </w:rPr>
        <w:t>Оренбургская</w:t>
      </w:r>
      <w:proofErr w:type="gramEnd"/>
      <w:r w:rsidRPr="00253DAB">
        <w:rPr>
          <w:sz w:val="12"/>
          <w:szCs w:val="12"/>
          <w:lang w:eastAsia="ar-SA"/>
        </w:rPr>
        <w:t xml:space="preserve">, р-н </w:t>
      </w:r>
      <w:proofErr w:type="spellStart"/>
      <w:r w:rsidRPr="00253DAB">
        <w:rPr>
          <w:sz w:val="12"/>
          <w:szCs w:val="12"/>
          <w:lang w:eastAsia="ar-SA"/>
        </w:rPr>
        <w:t>Адамовский</w:t>
      </w:r>
      <w:proofErr w:type="spellEnd"/>
      <w:r w:rsidRPr="00253DAB">
        <w:rPr>
          <w:sz w:val="12"/>
          <w:szCs w:val="12"/>
          <w:lang w:eastAsia="ar-SA"/>
        </w:rPr>
        <w:t>, земельный участок расположен в юго-западной части кадастрового квартала 56:02:0204001.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>Срок аренды земельного участка: 49 лет.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Начальная цена аренды земельного участка – 184411 (Сто восемьдесят четыре тысячи четыреста одиннадцать) руб.0,4 коп</w:t>
      </w:r>
      <w:proofErr w:type="gramStart"/>
      <w:r w:rsidRPr="00253DAB">
        <w:rPr>
          <w:kern w:val="3"/>
          <w:sz w:val="12"/>
          <w:szCs w:val="12"/>
        </w:rPr>
        <w:t>.</w:t>
      </w:r>
      <w:proofErr w:type="gramEnd"/>
      <w:r w:rsidRPr="00253DAB">
        <w:rPr>
          <w:kern w:val="3"/>
          <w:sz w:val="12"/>
          <w:szCs w:val="12"/>
        </w:rPr>
        <w:t xml:space="preserve"> </w:t>
      </w:r>
      <w:proofErr w:type="gramStart"/>
      <w:r w:rsidRPr="00253DAB">
        <w:rPr>
          <w:kern w:val="3"/>
          <w:sz w:val="12"/>
          <w:szCs w:val="12"/>
        </w:rPr>
        <w:t>в</w:t>
      </w:r>
      <w:proofErr w:type="gramEnd"/>
      <w:r w:rsidRPr="00253DAB">
        <w:rPr>
          <w:kern w:val="3"/>
          <w:sz w:val="12"/>
          <w:szCs w:val="12"/>
        </w:rPr>
        <w:t xml:space="preserve"> год, установлена на основании пункта 14 статьи 39.11 Земельного кодекса РФ: </w:t>
      </w:r>
      <w:r w:rsidRPr="00253DAB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253DAB">
        <w:rPr>
          <w:kern w:val="3"/>
          <w:sz w:val="12"/>
          <w:szCs w:val="12"/>
        </w:rPr>
        <w:t xml:space="preserve">. 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 xml:space="preserve"> Шаг аукциона: 5532 (Пять тысяч пятьсот тридцать два) руб. 33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Размер задатка: 184411 (Сто восемьдесят четыре тысячи четыреста одиннадцать) руб.04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Обременения  земельного участка:</w:t>
      </w:r>
      <w:r w:rsidRPr="00253DAB">
        <w:rPr>
          <w:sz w:val="12"/>
          <w:szCs w:val="12"/>
        </w:rPr>
        <w:t xml:space="preserve"> не имеется.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b/>
          <w:sz w:val="12"/>
          <w:szCs w:val="12"/>
          <w:lang w:eastAsia="ar-SA"/>
        </w:rPr>
        <w:t>Лот № 5:</w:t>
      </w:r>
      <w:r w:rsidRPr="00253DAB">
        <w:rPr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56:02:0204001:266 из земель категории: Земли сельскохозяйственного назначения, общей площадью 3230 </w:t>
      </w:r>
      <w:proofErr w:type="spellStart"/>
      <w:r w:rsidRPr="00253DAB">
        <w:rPr>
          <w:sz w:val="12"/>
          <w:szCs w:val="12"/>
          <w:lang w:eastAsia="ar-SA"/>
        </w:rPr>
        <w:t>кв.м</w:t>
      </w:r>
      <w:proofErr w:type="spellEnd"/>
      <w:r w:rsidRPr="00253DAB">
        <w:rPr>
          <w:sz w:val="12"/>
          <w:szCs w:val="12"/>
          <w:lang w:eastAsia="ar-SA"/>
        </w:rPr>
        <w:t xml:space="preserve">., с разрешенным использованием: Ведение личного подсобного хозяйства на полевых участках, </w:t>
      </w:r>
      <w:proofErr w:type="gramStart"/>
      <w:r w:rsidRPr="00253DAB">
        <w:rPr>
          <w:sz w:val="12"/>
          <w:szCs w:val="12"/>
          <w:lang w:eastAsia="ar-SA"/>
        </w:rPr>
        <w:t>расположенный</w:t>
      </w:r>
      <w:proofErr w:type="gramEnd"/>
      <w:r w:rsidRPr="00253DAB">
        <w:rPr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253DAB">
        <w:rPr>
          <w:sz w:val="12"/>
          <w:szCs w:val="12"/>
          <w:lang w:eastAsia="ar-SA"/>
        </w:rPr>
        <w:t>Адамовский</w:t>
      </w:r>
      <w:proofErr w:type="spellEnd"/>
      <w:r w:rsidRPr="00253DAB">
        <w:rPr>
          <w:sz w:val="12"/>
          <w:szCs w:val="12"/>
          <w:lang w:eastAsia="ar-SA"/>
        </w:rPr>
        <w:t xml:space="preserve"> район, земельный участок расположен в центральной части кадастрового квартала 56:02:0204001.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lastRenderedPageBreak/>
        <w:t>Срок аренды земельного участка: 10 лет.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Начальная цена аренды земельного участка – 11 (Одиннадцать) руб.45 коп</w:t>
      </w:r>
      <w:proofErr w:type="gramStart"/>
      <w:r w:rsidRPr="00253DAB">
        <w:rPr>
          <w:kern w:val="3"/>
          <w:sz w:val="12"/>
          <w:szCs w:val="12"/>
        </w:rPr>
        <w:t>.</w:t>
      </w:r>
      <w:proofErr w:type="gramEnd"/>
      <w:r w:rsidRPr="00253DAB">
        <w:rPr>
          <w:kern w:val="3"/>
          <w:sz w:val="12"/>
          <w:szCs w:val="12"/>
        </w:rPr>
        <w:t xml:space="preserve"> </w:t>
      </w:r>
      <w:proofErr w:type="gramStart"/>
      <w:r w:rsidRPr="00253DAB">
        <w:rPr>
          <w:kern w:val="3"/>
          <w:sz w:val="12"/>
          <w:szCs w:val="12"/>
        </w:rPr>
        <w:t>в</w:t>
      </w:r>
      <w:proofErr w:type="gramEnd"/>
      <w:r w:rsidRPr="00253DAB">
        <w:rPr>
          <w:kern w:val="3"/>
          <w:sz w:val="12"/>
          <w:szCs w:val="12"/>
        </w:rPr>
        <w:t xml:space="preserve"> год, установлена на основании пункта 14 статьи 39.11 Земельного кодекса РФ: </w:t>
      </w:r>
      <w:r w:rsidRPr="00253DAB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253DAB">
        <w:rPr>
          <w:kern w:val="3"/>
          <w:sz w:val="12"/>
          <w:szCs w:val="12"/>
        </w:rPr>
        <w:t xml:space="preserve">. 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 xml:space="preserve"> Шаг аукциона: 0(Ноль) руб. 34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Размер задатка: 11 (Одиннадцать) руб.45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Обременения  земельного участка:</w:t>
      </w:r>
      <w:r w:rsidRPr="00253DAB">
        <w:rPr>
          <w:sz w:val="12"/>
          <w:szCs w:val="12"/>
        </w:rPr>
        <w:t xml:space="preserve"> не имеется.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b/>
          <w:sz w:val="12"/>
          <w:szCs w:val="12"/>
          <w:lang w:eastAsia="ar-SA"/>
        </w:rPr>
        <w:t>Лот № 6:</w:t>
      </w:r>
      <w:r w:rsidRPr="00253DAB">
        <w:rPr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56:02:1106001:13 из земель категории: Земли сельскохозяйственного назначения, общей площадью 210000 </w:t>
      </w:r>
      <w:proofErr w:type="spellStart"/>
      <w:r w:rsidRPr="00253DAB">
        <w:rPr>
          <w:sz w:val="12"/>
          <w:szCs w:val="12"/>
          <w:lang w:eastAsia="ar-SA"/>
        </w:rPr>
        <w:t>кв.м</w:t>
      </w:r>
      <w:proofErr w:type="spellEnd"/>
      <w:r w:rsidRPr="00253DAB">
        <w:rPr>
          <w:sz w:val="12"/>
          <w:szCs w:val="12"/>
          <w:lang w:eastAsia="ar-SA"/>
        </w:rPr>
        <w:t xml:space="preserve">., с разрешенным использованием: </w:t>
      </w:r>
      <w:proofErr w:type="gramStart"/>
      <w:r w:rsidRPr="00253DAB">
        <w:rPr>
          <w:sz w:val="12"/>
          <w:szCs w:val="12"/>
          <w:lang w:eastAsia="ar-SA"/>
        </w:rPr>
        <w:t xml:space="preserve">Для сельскохозяйственного производства (пашня), расположенный по адресу: обл. Оренбургская, р-н </w:t>
      </w:r>
      <w:proofErr w:type="spellStart"/>
      <w:r w:rsidRPr="00253DAB">
        <w:rPr>
          <w:sz w:val="12"/>
          <w:szCs w:val="12"/>
          <w:lang w:eastAsia="ar-SA"/>
        </w:rPr>
        <w:t>Адамовский</w:t>
      </w:r>
      <w:proofErr w:type="spellEnd"/>
      <w:r w:rsidRPr="00253DAB">
        <w:rPr>
          <w:sz w:val="12"/>
          <w:szCs w:val="12"/>
          <w:lang w:eastAsia="ar-SA"/>
        </w:rPr>
        <w:t>, земельный участок расположен в западной части кадастрового квартала 56:02:1106001.</w:t>
      </w:r>
      <w:proofErr w:type="gramEnd"/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>Срок аренды земельного участка: 49 лет.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Начальная цена аренды земельного участка – 7528 (Семь тысяч пятьсот двадцать восемь) руб.50 коп</w:t>
      </w:r>
      <w:proofErr w:type="gramStart"/>
      <w:r w:rsidRPr="00253DAB">
        <w:rPr>
          <w:kern w:val="3"/>
          <w:sz w:val="12"/>
          <w:szCs w:val="12"/>
        </w:rPr>
        <w:t>.</w:t>
      </w:r>
      <w:proofErr w:type="gramEnd"/>
      <w:r w:rsidRPr="00253DAB">
        <w:rPr>
          <w:kern w:val="3"/>
          <w:sz w:val="12"/>
          <w:szCs w:val="12"/>
        </w:rPr>
        <w:t xml:space="preserve"> </w:t>
      </w:r>
      <w:proofErr w:type="gramStart"/>
      <w:r w:rsidRPr="00253DAB">
        <w:rPr>
          <w:kern w:val="3"/>
          <w:sz w:val="12"/>
          <w:szCs w:val="12"/>
        </w:rPr>
        <w:t>в</w:t>
      </w:r>
      <w:proofErr w:type="gramEnd"/>
      <w:r w:rsidRPr="00253DAB">
        <w:rPr>
          <w:kern w:val="3"/>
          <w:sz w:val="12"/>
          <w:szCs w:val="12"/>
        </w:rPr>
        <w:t xml:space="preserve"> год, установлена на основании пункта 14 статьи 39.11 Земельного кодекса РФ: </w:t>
      </w:r>
      <w:r w:rsidRPr="00253DAB">
        <w:rPr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253DAB">
        <w:rPr>
          <w:kern w:val="3"/>
          <w:sz w:val="12"/>
          <w:szCs w:val="12"/>
        </w:rPr>
        <w:t xml:space="preserve">. 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 xml:space="preserve"> Шаг аукциона: 225(Двести двадцать пять) руб. 85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kern w:val="3"/>
          <w:sz w:val="12"/>
          <w:szCs w:val="12"/>
        </w:rPr>
        <w:t>Размер задатка: 7528 (Семь тысяч пятьсот двадцать восемь) руб.50 коп.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</w:rPr>
      </w:pPr>
      <w:r w:rsidRPr="00253DAB">
        <w:rPr>
          <w:b/>
          <w:sz w:val="12"/>
          <w:szCs w:val="12"/>
        </w:rPr>
        <w:t>Обременения  земельного участка:</w:t>
      </w:r>
      <w:r w:rsidRPr="00253DAB">
        <w:rPr>
          <w:sz w:val="12"/>
          <w:szCs w:val="12"/>
        </w:rPr>
        <w:t xml:space="preserve"> не имеется.</w:t>
      </w:r>
    </w:p>
    <w:p w:rsidR="00DA79B8" w:rsidRPr="00DA79B8" w:rsidRDefault="00DA79B8" w:rsidP="00DA79B8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 xml:space="preserve">Порядок внесения задатка определяется регламентом работы </w:t>
      </w:r>
      <w:r w:rsidRPr="00253DAB">
        <w:rPr>
          <w:rFonts w:eastAsia="Calibri"/>
          <w:color w:val="000000"/>
          <w:sz w:val="12"/>
          <w:szCs w:val="12"/>
        </w:rPr>
        <w:t xml:space="preserve">электронной площадки Оператора </w:t>
      </w:r>
      <w:hyperlink r:id="rId12" w:history="1">
        <w:r w:rsidRPr="00DA79B8">
          <w:rPr>
            <w:rStyle w:val="af3"/>
            <w:rFonts w:eastAsia="Calibri"/>
            <w:color w:val="auto"/>
            <w:sz w:val="12"/>
            <w:szCs w:val="12"/>
            <w:u w:val="none"/>
          </w:rPr>
          <w:t>www.rts-tender.ru</w:t>
        </w:r>
      </w:hyperlink>
      <w:r w:rsidRPr="00DA79B8">
        <w:rPr>
          <w:rFonts w:eastAsia="Calibri"/>
          <w:sz w:val="12"/>
          <w:szCs w:val="12"/>
        </w:rPr>
        <w:t>.</w:t>
      </w:r>
    </w:p>
    <w:p w:rsidR="00DA79B8" w:rsidRPr="00253DAB" w:rsidRDefault="00DA79B8" w:rsidP="00DA79B8">
      <w:pPr>
        <w:widowControl w:val="0"/>
        <w:spacing w:line="240" w:lineRule="auto"/>
        <w:rPr>
          <w:noProof/>
          <w:sz w:val="12"/>
          <w:szCs w:val="12"/>
          <w:lang w:eastAsia="zh-CN"/>
        </w:rPr>
      </w:pPr>
      <w:r w:rsidRPr="00253DAB">
        <w:rPr>
          <w:noProof/>
          <w:sz w:val="12"/>
          <w:szCs w:val="12"/>
          <w:lang w:eastAsia="zh-CN"/>
        </w:rPr>
        <w:t>Размер задатка в денежном выражении указан в настоящем информационном сообщении по каждому лоту.</w:t>
      </w:r>
    </w:p>
    <w:p w:rsidR="00DA79B8" w:rsidRPr="00253DAB" w:rsidRDefault="00DA79B8" w:rsidP="00DA79B8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>Заявитель осуществляет перечисление денежных сре</w:t>
      </w:r>
      <w:proofErr w:type="gramStart"/>
      <w:r w:rsidRPr="00253DAB">
        <w:rPr>
          <w:rFonts w:eastAsia="Calibri"/>
          <w:sz w:val="12"/>
          <w:szCs w:val="12"/>
        </w:rPr>
        <w:t>дств в с</w:t>
      </w:r>
      <w:proofErr w:type="gramEnd"/>
      <w:r w:rsidRPr="00253DAB">
        <w:rPr>
          <w:rFonts w:eastAsia="Calibri"/>
          <w:sz w:val="12"/>
          <w:szCs w:val="12"/>
        </w:rPr>
        <w:t>умме задатка на следующие банковские реквизиты оператора электронной площадки:</w:t>
      </w:r>
    </w:p>
    <w:p w:rsidR="00DA79B8" w:rsidRPr="00253DAB" w:rsidRDefault="00DA79B8" w:rsidP="00DA79B8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>Получатель</w:t>
      </w:r>
      <w:r w:rsidRPr="00253DAB">
        <w:rPr>
          <w:rFonts w:eastAsia="Calibri"/>
          <w:sz w:val="12"/>
          <w:szCs w:val="12"/>
        </w:rPr>
        <w:tab/>
        <w:t xml:space="preserve">ООО «РТС-тендер» </w:t>
      </w:r>
    </w:p>
    <w:p w:rsidR="00DA79B8" w:rsidRPr="00253DAB" w:rsidRDefault="00DA79B8" w:rsidP="00DA79B8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>Наименование банка</w:t>
      </w:r>
      <w:r w:rsidRPr="00253DAB">
        <w:rPr>
          <w:rFonts w:eastAsia="Calibri"/>
          <w:sz w:val="12"/>
          <w:szCs w:val="12"/>
        </w:rPr>
        <w:tab/>
        <w:t>Филиал «Корпоративный» ПАО «</w:t>
      </w:r>
      <w:proofErr w:type="spellStart"/>
      <w:r w:rsidRPr="00253DAB">
        <w:rPr>
          <w:rFonts w:eastAsia="Calibri"/>
          <w:sz w:val="12"/>
          <w:szCs w:val="12"/>
        </w:rPr>
        <w:t>Совкомбанк</w:t>
      </w:r>
      <w:proofErr w:type="spellEnd"/>
      <w:r w:rsidRPr="00253DAB">
        <w:rPr>
          <w:rFonts w:eastAsia="Calibri"/>
          <w:sz w:val="12"/>
          <w:szCs w:val="12"/>
        </w:rPr>
        <w:t>»</w:t>
      </w:r>
    </w:p>
    <w:p w:rsidR="00DA79B8" w:rsidRPr="00253DAB" w:rsidRDefault="00DA79B8" w:rsidP="00DA79B8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 xml:space="preserve"> Расчетный счёт</w:t>
      </w:r>
      <w:r w:rsidRPr="00253DAB">
        <w:rPr>
          <w:rFonts w:eastAsia="Calibri"/>
          <w:sz w:val="12"/>
          <w:szCs w:val="12"/>
        </w:rPr>
        <w:tab/>
        <w:t>40702810512030016362</w:t>
      </w:r>
    </w:p>
    <w:p w:rsidR="00DA79B8" w:rsidRPr="00253DAB" w:rsidRDefault="00DA79B8" w:rsidP="00DA79B8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 xml:space="preserve"> Корр. счёт</w:t>
      </w:r>
      <w:r w:rsidRPr="00253DAB">
        <w:rPr>
          <w:rFonts w:eastAsia="Calibri"/>
          <w:sz w:val="12"/>
          <w:szCs w:val="12"/>
        </w:rPr>
        <w:tab/>
        <w:t xml:space="preserve">30101810445250000360 </w:t>
      </w:r>
    </w:p>
    <w:p w:rsidR="00DA79B8" w:rsidRPr="00253DAB" w:rsidRDefault="00DA79B8" w:rsidP="00DA79B8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>БИК</w:t>
      </w:r>
      <w:r w:rsidRPr="00253DAB">
        <w:rPr>
          <w:rFonts w:eastAsia="Calibri"/>
          <w:sz w:val="12"/>
          <w:szCs w:val="12"/>
        </w:rPr>
        <w:tab/>
        <w:t>044525360</w:t>
      </w:r>
    </w:p>
    <w:p w:rsidR="00DA79B8" w:rsidRPr="00253DAB" w:rsidRDefault="00DA79B8" w:rsidP="00DA79B8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 xml:space="preserve"> ИНН</w:t>
      </w:r>
      <w:r w:rsidRPr="00253DAB">
        <w:rPr>
          <w:rFonts w:eastAsia="Calibri"/>
          <w:sz w:val="12"/>
          <w:szCs w:val="12"/>
        </w:rPr>
        <w:tab/>
        <w:t>7710357167</w:t>
      </w:r>
    </w:p>
    <w:p w:rsidR="00DA79B8" w:rsidRPr="00253DAB" w:rsidRDefault="00DA79B8" w:rsidP="00DA79B8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 xml:space="preserve"> КПП</w:t>
      </w:r>
      <w:r w:rsidRPr="00253DAB">
        <w:rPr>
          <w:rFonts w:eastAsia="Calibri"/>
          <w:sz w:val="12"/>
          <w:szCs w:val="12"/>
        </w:rPr>
        <w:tab/>
        <w:t xml:space="preserve">773001001 </w:t>
      </w:r>
    </w:p>
    <w:p w:rsidR="00DA79B8" w:rsidRPr="00253DAB" w:rsidRDefault="00DA79B8" w:rsidP="00DA79B8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>Назначение платежа</w:t>
      </w:r>
      <w:r w:rsidRPr="00253DAB">
        <w:rPr>
          <w:rFonts w:eastAsia="Calibri"/>
          <w:sz w:val="12"/>
          <w:szCs w:val="12"/>
        </w:rPr>
        <w:tab/>
        <w:t xml:space="preserve">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При этом на счет должна поступить сумма задатка в полном объеме без учета банковского сбора. Оплата банковского сбора производится заявителем.</w:t>
      </w:r>
    </w:p>
    <w:p w:rsidR="00DA79B8" w:rsidRPr="00DA79B8" w:rsidRDefault="00DA79B8" w:rsidP="00DA79B8">
      <w:pPr>
        <w:widowControl w:val="0"/>
        <w:spacing w:line="240" w:lineRule="auto"/>
        <w:rPr>
          <w:rFonts w:eastAsia="Calibri"/>
          <w:sz w:val="12"/>
          <w:szCs w:val="12"/>
        </w:rPr>
      </w:pPr>
      <w:r w:rsidRPr="00253DAB">
        <w:rPr>
          <w:kern w:val="3"/>
          <w:sz w:val="12"/>
          <w:szCs w:val="12"/>
        </w:rPr>
        <w:t>Дата и место проведения электронного аукциона: 25.11.2024 года, 09-00 часов по местному времени, на электронной площадке</w:t>
      </w:r>
      <w:r w:rsidRPr="00DA79B8">
        <w:rPr>
          <w:kern w:val="3"/>
          <w:sz w:val="12"/>
          <w:szCs w:val="12"/>
        </w:rPr>
        <w:t>:</w:t>
      </w:r>
      <w:r w:rsidRPr="00DA79B8">
        <w:rPr>
          <w:rFonts w:eastAsia="Calibri"/>
          <w:sz w:val="12"/>
          <w:szCs w:val="12"/>
        </w:rPr>
        <w:t xml:space="preserve"> </w:t>
      </w:r>
      <w:hyperlink r:id="rId13" w:history="1">
        <w:r w:rsidRPr="00DA79B8">
          <w:rPr>
            <w:rStyle w:val="af3"/>
            <w:rFonts w:eastAsia="Calibri"/>
            <w:color w:val="auto"/>
            <w:sz w:val="12"/>
            <w:szCs w:val="12"/>
            <w:u w:val="none"/>
          </w:rPr>
          <w:t>www.rts-tender.ru</w:t>
        </w:r>
      </w:hyperlink>
      <w:r w:rsidRPr="00DA79B8">
        <w:rPr>
          <w:rFonts w:eastAsia="Calibri"/>
          <w:sz w:val="12"/>
          <w:szCs w:val="12"/>
        </w:rPr>
        <w:t>.</w:t>
      </w:r>
    </w:p>
    <w:p w:rsidR="00DA79B8" w:rsidRPr="00253DAB" w:rsidRDefault="00DA79B8" w:rsidP="00DA79B8">
      <w:pPr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253DAB">
        <w:rPr>
          <w:sz w:val="12"/>
          <w:szCs w:val="12"/>
          <w:lang w:eastAsia="ar-SA"/>
        </w:rPr>
        <w:t xml:space="preserve">Адрес и способ подачи заявок: </w:t>
      </w:r>
    </w:p>
    <w:p w:rsidR="00DA79B8" w:rsidRPr="00253DAB" w:rsidRDefault="00DA79B8" w:rsidP="00DA79B8">
      <w:pPr>
        <w:widowControl w:val="0"/>
        <w:spacing w:line="240" w:lineRule="auto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 xml:space="preserve">Дата и время начала приема заявок: 21.10.2024 года в 09-00 часов (местное время). </w:t>
      </w:r>
    </w:p>
    <w:p w:rsidR="00DA79B8" w:rsidRPr="00DA79B8" w:rsidRDefault="00DA79B8" w:rsidP="00DA79B8">
      <w:pPr>
        <w:widowControl w:val="0"/>
        <w:spacing w:line="240" w:lineRule="auto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 xml:space="preserve">Дата и время окончания приема заявок: 20.11.2024 года в 12-00 часов (местное время) Место приема заявок электронная площадка </w:t>
      </w:r>
      <w:hyperlink r:id="rId14" w:history="1">
        <w:r w:rsidRPr="00DA79B8">
          <w:rPr>
            <w:rStyle w:val="af3"/>
            <w:rFonts w:eastAsia="Calibri"/>
            <w:color w:val="auto"/>
            <w:sz w:val="12"/>
            <w:szCs w:val="12"/>
            <w:u w:val="none"/>
          </w:rPr>
          <w:t>www.rts-tender.ru</w:t>
        </w:r>
      </w:hyperlink>
      <w:r w:rsidRPr="00DA79B8">
        <w:rPr>
          <w:rFonts w:eastAsia="Calibri"/>
          <w:sz w:val="12"/>
          <w:szCs w:val="12"/>
        </w:rPr>
        <w:t>.</w:t>
      </w:r>
    </w:p>
    <w:p w:rsidR="00DA79B8" w:rsidRPr="00DA79B8" w:rsidRDefault="00DA79B8" w:rsidP="00DA79B8">
      <w:pPr>
        <w:widowControl w:val="0"/>
        <w:spacing w:line="240" w:lineRule="auto"/>
        <w:rPr>
          <w:rFonts w:eastAsia="Calibri"/>
          <w:sz w:val="12"/>
          <w:szCs w:val="12"/>
        </w:rPr>
      </w:pPr>
      <w:r w:rsidRPr="00253DAB">
        <w:rPr>
          <w:rFonts w:eastAsia="Calibri"/>
          <w:sz w:val="12"/>
          <w:szCs w:val="12"/>
        </w:rPr>
        <w:t>Дата, м</w:t>
      </w:r>
      <w:r w:rsidRPr="00253DAB">
        <w:rPr>
          <w:kern w:val="3"/>
          <w:sz w:val="12"/>
          <w:szCs w:val="12"/>
        </w:rPr>
        <w:t>есто, время и порядок определения участников аукциона</w:t>
      </w:r>
      <w:r w:rsidRPr="00253DAB">
        <w:rPr>
          <w:rFonts w:eastAsia="Calibri"/>
          <w:sz w:val="12"/>
          <w:szCs w:val="12"/>
        </w:rPr>
        <w:t xml:space="preserve"> рассмотрения заявок: 22.11.2024года в 09-00 часов (местное время) на сайте  </w:t>
      </w:r>
      <w:hyperlink r:id="rId15" w:history="1">
        <w:r w:rsidRPr="00DA79B8">
          <w:rPr>
            <w:rStyle w:val="af3"/>
            <w:rFonts w:eastAsia="Calibri"/>
            <w:color w:val="auto"/>
            <w:sz w:val="12"/>
            <w:szCs w:val="12"/>
            <w:u w:val="none"/>
          </w:rPr>
          <w:t>www.rts-tender.ru</w:t>
        </w:r>
      </w:hyperlink>
      <w:r w:rsidRPr="00DA79B8">
        <w:rPr>
          <w:rFonts w:eastAsia="Calibri"/>
          <w:sz w:val="12"/>
          <w:szCs w:val="12"/>
        </w:rPr>
        <w:t>.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sz w:val="12"/>
          <w:szCs w:val="12"/>
          <w:lang w:eastAsia="ar-SA"/>
        </w:rPr>
      </w:pPr>
      <w:r w:rsidRPr="00253DAB">
        <w:rPr>
          <w:kern w:val="3"/>
          <w:sz w:val="12"/>
          <w:szCs w:val="12"/>
        </w:rPr>
        <w:t xml:space="preserve">Контактное лицо: Фомичева Елена Валерьевна, электронная почта </w:t>
      </w:r>
      <w:proofErr w:type="spellStart"/>
      <w:r w:rsidRPr="00253DAB">
        <w:rPr>
          <w:kern w:val="3"/>
          <w:sz w:val="12"/>
          <w:szCs w:val="12"/>
          <w:lang w:val="en-US"/>
        </w:rPr>
        <w:t>fev</w:t>
      </w:r>
      <w:proofErr w:type="spellEnd"/>
      <w:r w:rsidRPr="00253DAB">
        <w:rPr>
          <w:kern w:val="3"/>
          <w:sz w:val="12"/>
          <w:szCs w:val="12"/>
        </w:rPr>
        <w:t>@</w:t>
      </w:r>
      <w:r w:rsidRPr="00253DAB">
        <w:rPr>
          <w:kern w:val="3"/>
          <w:sz w:val="12"/>
          <w:szCs w:val="12"/>
          <w:lang w:val="en-US"/>
        </w:rPr>
        <w:t>ad</w:t>
      </w:r>
      <w:r w:rsidRPr="00253DAB">
        <w:rPr>
          <w:kern w:val="3"/>
          <w:sz w:val="12"/>
          <w:szCs w:val="12"/>
        </w:rPr>
        <w:t>.</w:t>
      </w:r>
      <w:r w:rsidRPr="00253DAB">
        <w:rPr>
          <w:kern w:val="3"/>
          <w:sz w:val="12"/>
          <w:szCs w:val="12"/>
          <w:lang w:val="en-US"/>
        </w:rPr>
        <w:t>orb</w:t>
      </w:r>
      <w:r w:rsidRPr="00253DAB">
        <w:rPr>
          <w:kern w:val="3"/>
          <w:sz w:val="12"/>
          <w:szCs w:val="12"/>
        </w:rPr>
        <w:t>.</w:t>
      </w:r>
      <w:proofErr w:type="spellStart"/>
      <w:r w:rsidRPr="00253DAB">
        <w:rPr>
          <w:kern w:val="3"/>
          <w:sz w:val="12"/>
          <w:szCs w:val="12"/>
          <w:lang w:val="en-US"/>
        </w:rPr>
        <w:t>ru</w:t>
      </w:r>
      <w:proofErr w:type="spellEnd"/>
      <w:r w:rsidRPr="00253DAB">
        <w:rPr>
          <w:kern w:val="3"/>
          <w:sz w:val="12"/>
          <w:szCs w:val="12"/>
        </w:rPr>
        <w:t>.</w:t>
      </w:r>
      <w:r w:rsidRPr="00253DAB">
        <w:rPr>
          <w:sz w:val="12"/>
          <w:szCs w:val="12"/>
          <w:lang w:eastAsia="ar-SA"/>
        </w:rPr>
        <w:t xml:space="preserve"> 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 xml:space="preserve">Форма заявки размещена на сайте </w:t>
      </w:r>
      <w:proofErr w:type="spellStart"/>
      <w:r w:rsidRPr="00253DAB">
        <w:rPr>
          <w:kern w:val="3"/>
          <w:sz w:val="12"/>
          <w:szCs w:val="12"/>
          <w:lang w:val="en-US"/>
        </w:rPr>
        <w:t>torgi</w:t>
      </w:r>
      <w:proofErr w:type="spellEnd"/>
      <w:r w:rsidRPr="00253DAB">
        <w:rPr>
          <w:kern w:val="3"/>
          <w:sz w:val="12"/>
          <w:szCs w:val="12"/>
        </w:rPr>
        <w:t>.</w:t>
      </w:r>
      <w:proofErr w:type="spellStart"/>
      <w:r w:rsidRPr="00253DAB">
        <w:rPr>
          <w:kern w:val="3"/>
          <w:sz w:val="12"/>
          <w:szCs w:val="12"/>
          <w:lang w:val="en-US"/>
        </w:rPr>
        <w:t>gov</w:t>
      </w:r>
      <w:proofErr w:type="spellEnd"/>
      <w:r w:rsidRPr="00253DAB">
        <w:rPr>
          <w:kern w:val="3"/>
          <w:sz w:val="12"/>
          <w:szCs w:val="12"/>
        </w:rPr>
        <w:t>.</w:t>
      </w:r>
      <w:proofErr w:type="spellStart"/>
      <w:r w:rsidRPr="00253DAB">
        <w:rPr>
          <w:kern w:val="3"/>
          <w:sz w:val="12"/>
          <w:szCs w:val="12"/>
          <w:lang w:val="en-US"/>
        </w:rPr>
        <w:t>ru</w:t>
      </w:r>
      <w:proofErr w:type="spellEnd"/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kern w:val="3"/>
          <w:sz w:val="12"/>
          <w:szCs w:val="12"/>
        </w:rPr>
      </w:pPr>
      <w:r w:rsidRPr="00253DAB">
        <w:rPr>
          <w:kern w:val="3"/>
          <w:sz w:val="12"/>
          <w:szCs w:val="12"/>
        </w:rPr>
        <w:t>Порядок приёма заявки:</w:t>
      </w:r>
      <w:r w:rsidRPr="00253DAB">
        <w:rPr>
          <w:bCs/>
          <w:color w:val="000000"/>
          <w:sz w:val="12"/>
          <w:szCs w:val="12"/>
        </w:rPr>
        <w:t xml:space="preserve"> Заявка на участие в аукционе подается путем заполнения ее электронной формы с приложением электронных образцов необходимых документов, установленных аукционной документацией, на электронной площадке РТС-Тендер Автоматизированная система торгов» </w:t>
      </w:r>
      <w:r w:rsidRPr="00DA79B8">
        <w:rPr>
          <w:bCs/>
          <w:sz w:val="12"/>
          <w:szCs w:val="12"/>
          <w:lang w:val="en-US"/>
        </w:rPr>
        <w:t>www</w:t>
      </w:r>
      <w:r w:rsidRPr="00DA79B8">
        <w:rPr>
          <w:bCs/>
          <w:sz w:val="12"/>
          <w:szCs w:val="12"/>
        </w:rPr>
        <w:t xml:space="preserve">. </w:t>
      </w:r>
      <w:hyperlink r:id="rId16" w:tgtFrame="_blank" w:history="1">
        <w:r w:rsidRPr="00DA79B8">
          <w:rPr>
            <w:rStyle w:val="af3"/>
            <w:bCs/>
            <w:color w:val="auto"/>
            <w:sz w:val="12"/>
            <w:szCs w:val="12"/>
            <w:u w:val="none"/>
          </w:rPr>
          <w:t>rts-tender.ru</w:t>
        </w:r>
      </w:hyperlink>
      <w:r w:rsidRPr="00DA79B8">
        <w:rPr>
          <w:sz w:val="12"/>
          <w:szCs w:val="12"/>
        </w:rPr>
        <w:t>.</w:t>
      </w:r>
      <w:r w:rsidRPr="00253DAB">
        <w:rPr>
          <w:sz w:val="12"/>
          <w:szCs w:val="12"/>
        </w:rPr>
        <w:t xml:space="preserve"> Информация о документах и правилах подачи заявок содержится в аукционной документации.</w:t>
      </w:r>
    </w:p>
    <w:p w:rsidR="00DA79B8" w:rsidRPr="00253DAB" w:rsidRDefault="00DA79B8" w:rsidP="00DA79B8">
      <w:pPr>
        <w:widowControl w:val="0"/>
        <w:suppressAutoHyphens/>
        <w:autoSpaceDN w:val="0"/>
        <w:spacing w:line="240" w:lineRule="auto"/>
        <w:rPr>
          <w:kern w:val="2"/>
          <w:sz w:val="12"/>
          <w:szCs w:val="12"/>
          <w:lang w:eastAsia="ar-SA"/>
        </w:rPr>
      </w:pPr>
      <w:r w:rsidRPr="00253DAB">
        <w:rPr>
          <w:kern w:val="3"/>
          <w:sz w:val="12"/>
          <w:szCs w:val="12"/>
        </w:rPr>
        <w:t xml:space="preserve"> Г</w:t>
      </w:r>
      <w:r w:rsidRPr="00253DAB">
        <w:rPr>
          <w:kern w:val="2"/>
          <w:sz w:val="12"/>
          <w:szCs w:val="12"/>
          <w:lang w:eastAsia="ar-SA"/>
        </w:rPr>
        <w:t xml:space="preserve">раждане могут ознакомиться со схемой расположения земельных участков на сайте </w:t>
      </w:r>
      <w:proofErr w:type="spellStart"/>
      <w:r w:rsidRPr="00253DAB">
        <w:rPr>
          <w:kern w:val="3"/>
          <w:sz w:val="12"/>
          <w:szCs w:val="12"/>
          <w:lang w:val="en-US"/>
        </w:rPr>
        <w:t>torgi</w:t>
      </w:r>
      <w:proofErr w:type="spellEnd"/>
      <w:r w:rsidRPr="00253DAB">
        <w:rPr>
          <w:kern w:val="3"/>
          <w:sz w:val="12"/>
          <w:szCs w:val="12"/>
        </w:rPr>
        <w:t>.</w:t>
      </w:r>
      <w:proofErr w:type="spellStart"/>
      <w:r w:rsidRPr="00253DAB">
        <w:rPr>
          <w:kern w:val="3"/>
          <w:sz w:val="12"/>
          <w:szCs w:val="12"/>
          <w:lang w:val="en-US"/>
        </w:rPr>
        <w:t>gov</w:t>
      </w:r>
      <w:proofErr w:type="spellEnd"/>
      <w:r w:rsidRPr="00253DAB">
        <w:rPr>
          <w:kern w:val="3"/>
          <w:sz w:val="12"/>
          <w:szCs w:val="12"/>
        </w:rPr>
        <w:t>.</w:t>
      </w:r>
      <w:proofErr w:type="spellStart"/>
      <w:r w:rsidRPr="00253DAB">
        <w:rPr>
          <w:kern w:val="3"/>
          <w:sz w:val="12"/>
          <w:szCs w:val="12"/>
          <w:lang w:val="en-US"/>
        </w:rPr>
        <w:t>ru</w:t>
      </w:r>
      <w:proofErr w:type="spellEnd"/>
      <w:r w:rsidRPr="00253DAB">
        <w:rPr>
          <w:kern w:val="3"/>
          <w:sz w:val="12"/>
          <w:szCs w:val="12"/>
        </w:rPr>
        <w:t xml:space="preserve">, </w:t>
      </w:r>
      <w:r w:rsidRPr="00253DAB">
        <w:rPr>
          <w:kern w:val="2"/>
          <w:sz w:val="12"/>
          <w:szCs w:val="12"/>
          <w:lang w:eastAsia="ar-SA"/>
        </w:rPr>
        <w:t xml:space="preserve"> круглосуточно. </w:t>
      </w:r>
    </w:p>
    <w:p w:rsidR="00DA79B8" w:rsidRPr="00253DAB" w:rsidRDefault="00DA79B8" w:rsidP="00DA79B8">
      <w:pPr>
        <w:widowControl w:val="0"/>
        <w:spacing w:line="240" w:lineRule="auto"/>
        <w:ind w:firstLine="708"/>
        <w:rPr>
          <w:bCs/>
          <w:sz w:val="12"/>
          <w:szCs w:val="12"/>
        </w:rPr>
      </w:pPr>
      <w:r w:rsidRPr="00253DAB">
        <w:rPr>
          <w:bCs/>
          <w:sz w:val="12"/>
          <w:szCs w:val="12"/>
        </w:rPr>
        <w:t xml:space="preserve">С победителя электронного аукциона или иных лиц, с которым заключается договор аренды земельного участка, находящегося в муниципальной собственности, взымается плата оператором электронной площадки за участие в электронном аукционе, если Правительством Российской Федерации установлено право операторов электронных площадок </w:t>
      </w:r>
      <w:proofErr w:type="gramStart"/>
      <w:r w:rsidRPr="00253DAB">
        <w:rPr>
          <w:bCs/>
          <w:sz w:val="12"/>
          <w:szCs w:val="12"/>
        </w:rPr>
        <w:t>взимать</w:t>
      </w:r>
      <w:proofErr w:type="gramEnd"/>
      <w:r w:rsidRPr="00253DAB">
        <w:rPr>
          <w:bCs/>
          <w:sz w:val="12"/>
          <w:szCs w:val="12"/>
        </w:rPr>
        <w:t xml:space="preserve"> данную плату. Размер платы устанавливается регламентом оператора электронной площадки  </w:t>
      </w:r>
      <w:r w:rsidRPr="00DA79B8">
        <w:rPr>
          <w:bCs/>
          <w:sz w:val="12"/>
          <w:szCs w:val="12"/>
          <w:lang w:val="en-US"/>
        </w:rPr>
        <w:t>www</w:t>
      </w:r>
      <w:r w:rsidRPr="00DA79B8">
        <w:rPr>
          <w:bCs/>
          <w:sz w:val="12"/>
          <w:szCs w:val="12"/>
        </w:rPr>
        <w:t>.</w:t>
      </w:r>
      <w:proofErr w:type="spellStart"/>
      <w:r w:rsidRPr="00DA79B8">
        <w:rPr>
          <w:rFonts w:eastAsia="Calibri"/>
          <w:sz w:val="12"/>
          <w:szCs w:val="12"/>
        </w:rPr>
        <w:fldChar w:fldCharType="begin"/>
      </w:r>
      <w:r w:rsidRPr="00DA79B8">
        <w:rPr>
          <w:rFonts w:eastAsia="Calibri"/>
          <w:sz w:val="12"/>
          <w:szCs w:val="12"/>
        </w:rPr>
        <w:instrText xml:space="preserve"> HYPERLINK "http://www.rts-tender/" </w:instrText>
      </w:r>
      <w:r w:rsidRPr="00DA79B8">
        <w:rPr>
          <w:rFonts w:eastAsia="Calibri"/>
          <w:sz w:val="12"/>
          <w:szCs w:val="12"/>
        </w:rPr>
        <w:fldChar w:fldCharType="separate"/>
      </w:r>
      <w:r w:rsidRPr="00DA79B8">
        <w:rPr>
          <w:rStyle w:val="af3"/>
          <w:rFonts w:eastAsia="Calibri"/>
          <w:color w:val="auto"/>
          <w:sz w:val="12"/>
          <w:szCs w:val="12"/>
          <w:u w:val="none"/>
        </w:rPr>
        <w:t>rts-tender</w:t>
      </w:r>
      <w:proofErr w:type="spellEnd"/>
      <w:r w:rsidRPr="00DA79B8">
        <w:rPr>
          <w:rFonts w:eastAsia="Calibri"/>
          <w:sz w:val="12"/>
          <w:szCs w:val="12"/>
        </w:rPr>
        <w:fldChar w:fldCharType="end"/>
      </w:r>
      <w:r w:rsidRPr="00253DAB">
        <w:rPr>
          <w:rFonts w:eastAsia="Calibri"/>
          <w:sz w:val="12"/>
          <w:szCs w:val="12"/>
        </w:rPr>
        <w:t>.</w:t>
      </w:r>
      <w:proofErr w:type="spellStart"/>
      <w:r w:rsidRPr="00253DAB">
        <w:rPr>
          <w:rFonts w:eastAsia="Calibri"/>
          <w:sz w:val="12"/>
          <w:szCs w:val="12"/>
          <w:lang w:val="en-US"/>
        </w:rPr>
        <w:t>ru</w:t>
      </w:r>
      <w:proofErr w:type="spellEnd"/>
      <w:r w:rsidRPr="00253DAB">
        <w:rPr>
          <w:rFonts w:eastAsia="Calibri"/>
          <w:sz w:val="12"/>
          <w:szCs w:val="12"/>
        </w:rPr>
        <w:t xml:space="preserve"> </w:t>
      </w:r>
      <w:r w:rsidRPr="00253DAB">
        <w:rPr>
          <w:bCs/>
          <w:sz w:val="12"/>
          <w:szCs w:val="12"/>
        </w:rPr>
        <w:t xml:space="preserve"> и тарифами.</w:t>
      </w: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A79B8" w:rsidRDefault="00DA79B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bookmarkStart w:id="1" w:name="_GoBack"/>
      <w:bookmarkEnd w:id="1"/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F7EEB">
      <w:headerReference w:type="even" r:id="rId17"/>
      <w:footerReference w:type="default" r:id="rId18"/>
      <w:footerReference w:type="first" r:id="rId19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5E" w:rsidRDefault="000B6D5E" w:rsidP="00B56384">
      <w:pPr>
        <w:spacing w:line="240" w:lineRule="auto"/>
      </w:pPr>
      <w:r>
        <w:separator/>
      </w:r>
    </w:p>
  </w:endnote>
  <w:endnote w:type="continuationSeparator" w:id="0">
    <w:p w:rsidR="000B6D5E" w:rsidRDefault="000B6D5E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DA79B8">
          <w:rPr>
            <w:noProof/>
            <w:sz w:val="12"/>
            <w:szCs w:val="12"/>
          </w:rPr>
          <w:t>2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DA79B8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5E" w:rsidRDefault="000B6D5E" w:rsidP="00B56384">
      <w:pPr>
        <w:spacing w:line="240" w:lineRule="auto"/>
      </w:pPr>
      <w:r>
        <w:separator/>
      </w:r>
    </w:p>
  </w:footnote>
  <w:footnote w:type="continuationSeparator" w:id="0">
    <w:p w:rsidR="000B6D5E" w:rsidRDefault="000B6D5E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9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2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1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6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1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26"/>
  </w:num>
  <w:num w:numId="4">
    <w:abstractNumId w:val="13"/>
  </w:num>
  <w:num w:numId="5">
    <w:abstractNumId w:val="19"/>
  </w:num>
  <w:num w:numId="6">
    <w:abstractNumId w:val="3"/>
  </w:num>
  <w:num w:numId="7">
    <w:abstractNumId w:val="10"/>
  </w:num>
  <w:num w:numId="8">
    <w:abstractNumId w:val="43"/>
  </w:num>
  <w:num w:numId="9">
    <w:abstractNumId w:val="6"/>
  </w:num>
  <w:num w:numId="10">
    <w:abstractNumId w:val="28"/>
  </w:num>
  <w:num w:numId="11">
    <w:abstractNumId w:val="23"/>
  </w:num>
  <w:num w:numId="12">
    <w:abstractNumId w:val="7"/>
  </w:num>
  <w:num w:numId="13">
    <w:abstractNumId w:val="27"/>
  </w:num>
  <w:num w:numId="14">
    <w:abstractNumId w:val="33"/>
  </w:num>
  <w:num w:numId="15">
    <w:abstractNumId w:val="39"/>
  </w:num>
  <w:num w:numId="16">
    <w:abstractNumId w:val="32"/>
  </w:num>
  <w:num w:numId="17">
    <w:abstractNumId w:val="25"/>
  </w:num>
  <w:num w:numId="18">
    <w:abstractNumId w:val="22"/>
  </w:num>
  <w:num w:numId="19">
    <w:abstractNumId w:val="31"/>
  </w:num>
  <w:num w:numId="20">
    <w:abstractNumId w:val="16"/>
  </w:num>
  <w:num w:numId="21">
    <w:abstractNumId w:val="15"/>
  </w:num>
  <w:num w:numId="22">
    <w:abstractNumId w:val="11"/>
  </w:num>
  <w:num w:numId="23">
    <w:abstractNumId w:val="17"/>
  </w:num>
  <w:num w:numId="24">
    <w:abstractNumId w:val="5"/>
  </w:num>
  <w:num w:numId="25">
    <w:abstractNumId w:val="41"/>
  </w:num>
  <w:num w:numId="26">
    <w:abstractNumId w:val="4"/>
  </w:num>
  <w:num w:numId="27">
    <w:abstractNumId w:val="0"/>
  </w:num>
  <w:num w:numId="28">
    <w:abstractNumId w:val="18"/>
  </w:num>
  <w:num w:numId="29">
    <w:abstractNumId w:val="30"/>
  </w:num>
  <w:num w:numId="30">
    <w:abstractNumId w:val="30"/>
  </w:num>
  <w:num w:numId="31">
    <w:abstractNumId w:val="4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1"/>
  </w:num>
  <w:num w:numId="35">
    <w:abstractNumId w:val="24"/>
  </w:num>
  <w:num w:numId="36">
    <w:abstractNumId w:val="35"/>
  </w:num>
  <w:num w:numId="37">
    <w:abstractNumId w:val="2"/>
  </w:num>
  <w:num w:numId="38">
    <w:abstractNumId w:val="34"/>
  </w:num>
  <w:num w:numId="39">
    <w:abstractNumId w:val="20"/>
  </w:num>
  <w:num w:numId="40">
    <w:abstractNumId w:val="29"/>
  </w:num>
  <w:num w:numId="41">
    <w:abstractNumId w:val="36"/>
  </w:num>
  <w:num w:numId="42">
    <w:abstractNumId w:val="37"/>
  </w:num>
  <w:num w:numId="43">
    <w:abstractNumId w:val="42"/>
  </w:num>
  <w:num w:numId="44">
    <w:abstractNumId w:val="8"/>
  </w:num>
  <w:num w:numId="45">
    <w:abstractNumId w:val="12"/>
  </w:num>
  <w:num w:numId="4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3E3D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B6D5E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95F10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5F06F3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6F7EEB"/>
    <w:rsid w:val="007322DB"/>
    <w:rsid w:val="00750C98"/>
    <w:rsid w:val="0076039B"/>
    <w:rsid w:val="00787A10"/>
    <w:rsid w:val="007938F4"/>
    <w:rsid w:val="00793ED6"/>
    <w:rsid w:val="007A7E96"/>
    <w:rsid w:val="007B303C"/>
    <w:rsid w:val="007B3991"/>
    <w:rsid w:val="007B73C5"/>
    <w:rsid w:val="007C29CE"/>
    <w:rsid w:val="007F0F1A"/>
    <w:rsid w:val="007F1C26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3308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17693"/>
    <w:rsid w:val="00D3040E"/>
    <w:rsid w:val="00D4105C"/>
    <w:rsid w:val="00D43C49"/>
    <w:rsid w:val="00D50DED"/>
    <w:rsid w:val="00D51A77"/>
    <w:rsid w:val="00D543C3"/>
    <w:rsid w:val="00D56237"/>
    <w:rsid w:val="00D93E69"/>
    <w:rsid w:val="00DA009C"/>
    <w:rsid w:val="00DA79B8"/>
    <w:rsid w:val="00DB0297"/>
    <w:rsid w:val="00DB06EE"/>
    <w:rsid w:val="00DC1674"/>
    <w:rsid w:val="00DC2281"/>
    <w:rsid w:val="00DC269C"/>
    <w:rsid w:val="00DC6439"/>
    <w:rsid w:val="00DC7526"/>
    <w:rsid w:val="00DE626F"/>
    <w:rsid w:val="00DE755A"/>
    <w:rsid w:val="00DE797A"/>
    <w:rsid w:val="00E00044"/>
    <w:rsid w:val="00E16E9A"/>
    <w:rsid w:val="00E27787"/>
    <w:rsid w:val="00E32E99"/>
    <w:rsid w:val="00E32F15"/>
    <w:rsid w:val="00E61F95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6C54-4304-4801-9BCF-FDC3DA8B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2</cp:revision>
  <cp:lastPrinted>2023-10-17T07:08:00Z</cp:lastPrinted>
  <dcterms:created xsi:type="dcterms:W3CDTF">2024-10-17T04:58:00Z</dcterms:created>
  <dcterms:modified xsi:type="dcterms:W3CDTF">2024-10-17T04:58:00Z</dcterms:modified>
</cp:coreProperties>
</file>